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3006E7" w:rsidP="003006E7">
      <w:pPr>
        <w:pStyle w:val="Heading2"/>
      </w:pPr>
      <w:r>
        <w:t>Comparison of Estimates of MR</w:t>
      </w:r>
    </w:p>
    <w:p w:rsidR="003006E7" w:rsidRDefault="003006E7" w:rsidP="003006E7">
      <w:pPr>
        <w:pStyle w:val="ListParagraph"/>
        <w:numPr>
          <w:ilvl w:val="0"/>
          <w:numId w:val="1"/>
        </w:numPr>
      </w:pPr>
      <w:r>
        <w:t>SMR is a component of FMR.</w:t>
      </w:r>
    </w:p>
    <w:p w:rsidR="003006E7" w:rsidRDefault="003006E7" w:rsidP="003006E7">
      <w:pPr>
        <w:pStyle w:val="ListParagraph"/>
        <w:numPr>
          <w:ilvl w:val="1"/>
          <w:numId w:val="1"/>
        </w:numPr>
      </w:pPr>
      <w:r>
        <w:t>Studies predict that fish with higher FMR will also have higher SMR.</w:t>
      </w:r>
    </w:p>
    <w:p w:rsidR="003006E7" w:rsidRDefault="003006E7" w:rsidP="003006E7">
      <w:pPr>
        <w:pStyle w:val="ListParagraph"/>
        <w:numPr>
          <w:ilvl w:val="1"/>
          <w:numId w:val="1"/>
        </w:numPr>
      </w:pPr>
      <w:r>
        <w:t>Positive relationship.</w:t>
      </w:r>
    </w:p>
    <w:p w:rsidR="003006E7" w:rsidRDefault="003006E7" w:rsidP="003006E7">
      <w:pPr>
        <w:pStyle w:val="ListParagraph"/>
        <w:numPr>
          <w:ilvl w:val="0"/>
          <w:numId w:val="1"/>
        </w:numPr>
      </w:pPr>
      <w:r>
        <w:t>Opposite found in our study.</w:t>
      </w:r>
    </w:p>
    <w:p w:rsidR="003006E7" w:rsidRDefault="003006E7" w:rsidP="003006E7">
      <w:pPr>
        <w:pStyle w:val="ListParagraph"/>
        <w:numPr>
          <w:ilvl w:val="1"/>
          <w:numId w:val="1"/>
        </w:numPr>
      </w:pPr>
      <w:r>
        <w:t>Negative linear relationship.</w:t>
      </w:r>
    </w:p>
    <w:p w:rsidR="003006E7" w:rsidRDefault="003006E7" w:rsidP="003006E7">
      <w:pPr>
        <w:pStyle w:val="ListParagraph"/>
        <w:numPr>
          <w:ilvl w:val="1"/>
          <w:numId w:val="1"/>
        </w:numPr>
      </w:pPr>
      <w:r>
        <w:t>Fishes with high SMR had low FMR?</w:t>
      </w:r>
    </w:p>
    <w:p w:rsidR="003006E7" w:rsidRDefault="003006E7" w:rsidP="003006E7">
      <w:pPr>
        <w:pStyle w:val="Heading2"/>
      </w:pPr>
      <w:r>
        <w:t>Body Mass and Temp</w:t>
      </w:r>
    </w:p>
    <w:p w:rsidR="003006E7" w:rsidRDefault="00135967" w:rsidP="00135967">
      <w:pPr>
        <w:pStyle w:val="ListParagraph"/>
        <w:numPr>
          <w:ilvl w:val="0"/>
          <w:numId w:val="2"/>
        </w:numPr>
      </w:pPr>
      <w:r>
        <w:t>Between species:</w:t>
      </w:r>
    </w:p>
    <w:p w:rsidR="00135967" w:rsidRDefault="00135967" w:rsidP="00135967">
      <w:pPr>
        <w:pStyle w:val="ListParagraph"/>
        <w:numPr>
          <w:ilvl w:val="1"/>
          <w:numId w:val="2"/>
        </w:numPr>
      </w:pPr>
      <w:r>
        <w:t>Body mass no significant influence on M.</w:t>
      </w:r>
    </w:p>
    <w:p w:rsidR="00135967" w:rsidRDefault="00135967" w:rsidP="00135967">
      <w:pPr>
        <w:pStyle w:val="ListParagraph"/>
        <w:numPr>
          <w:ilvl w:val="1"/>
          <w:numId w:val="2"/>
        </w:numPr>
      </w:pPr>
      <w:r>
        <w:t>Temperature had very slight negative influence on M.</w:t>
      </w:r>
    </w:p>
    <w:p w:rsidR="00832083" w:rsidRDefault="00832083" w:rsidP="00832083">
      <w:pPr>
        <w:pStyle w:val="ListParagraph"/>
        <w:numPr>
          <w:ilvl w:val="0"/>
          <w:numId w:val="2"/>
        </w:numPr>
      </w:pPr>
      <w:r>
        <w:t>In conflict with equation 1, and MTE.</w:t>
      </w:r>
    </w:p>
    <w:p w:rsidR="003F2E1C" w:rsidRDefault="003F2E1C" w:rsidP="003F2E1C">
      <w:pPr>
        <w:pStyle w:val="ListParagraph"/>
        <w:numPr>
          <w:ilvl w:val="1"/>
          <w:numId w:val="2"/>
        </w:numPr>
      </w:pPr>
      <w:r>
        <w:t>Maybe other theories too. MTLB? OCLTT?</w:t>
      </w:r>
    </w:p>
    <w:p w:rsidR="00BD025D" w:rsidRDefault="00BD025D" w:rsidP="00BD025D">
      <w:pPr>
        <w:pStyle w:val="ListParagraph"/>
        <w:numPr>
          <w:ilvl w:val="0"/>
          <w:numId w:val="2"/>
        </w:numPr>
      </w:pPr>
      <w:r>
        <w:t>Overall parameterisation:</w:t>
      </w:r>
    </w:p>
    <w:p w:rsidR="00BD025D" w:rsidRDefault="00BD025D" w:rsidP="00BD025D">
      <w:pPr>
        <w:pStyle w:val="ListParagraph"/>
        <w:numPr>
          <w:ilvl w:val="1"/>
          <w:numId w:val="2"/>
        </w:numPr>
      </w:pPr>
      <w:r>
        <w:t>Did not account for uncertainty in ETS to oxygen consumption calibration.</w:t>
      </w:r>
    </w:p>
    <w:p w:rsidR="00BD025D" w:rsidRDefault="00BD025D" w:rsidP="00BD025D">
      <w:pPr>
        <w:pStyle w:val="ListParagraph"/>
        <w:numPr>
          <w:ilvl w:val="2"/>
          <w:numId w:val="2"/>
        </w:numPr>
      </w:pPr>
      <w:r>
        <w:t xml:space="preserve">E.g. Ariza used an </w:t>
      </w:r>
      <w:r w:rsidR="004200B2">
        <w:t>ETS/R</w:t>
      </w:r>
      <w:r>
        <w:t xml:space="preserve"> of </w:t>
      </w:r>
      <w:r w:rsidR="004200B2">
        <w:t>2</w:t>
      </w:r>
      <w:r>
        <w:t xml:space="preserve">, while Ikeda used </w:t>
      </w:r>
      <w:r w:rsidR="004200B2">
        <w:t>1.16.</w:t>
      </w:r>
    </w:p>
    <w:p w:rsidR="004200B2" w:rsidRDefault="004200B2" w:rsidP="00BD025D">
      <w:pPr>
        <w:pStyle w:val="ListParagraph"/>
        <w:numPr>
          <w:ilvl w:val="2"/>
          <w:numId w:val="2"/>
        </w:numPr>
      </w:pPr>
      <w:r>
        <w:t>Different values, but this uncertainty not worked in.</w:t>
      </w:r>
    </w:p>
    <w:p w:rsidR="003006E7" w:rsidRDefault="003006E7" w:rsidP="003006E7">
      <w:pPr>
        <w:pStyle w:val="ListParagraph"/>
        <w:numPr>
          <w:ilvl w:val="0"/>
          <w:numId w:val="2"/>
        </w:numPr>
      </w:pPr>
      <w:r>
        <w:t>Temperature:</w:t>
      </w:r>
    </w:p>
    <w:p w:rsidR="003006E7" w:rsidRDefault="003006E7" w:rsidP="003006E7">
      <w:pPr>
        <w:pStyle w:val="ListParagraph"/>
        <w:numPr>
          <w:ilvl w:val="1"/>
          <w:numId w:val="2"/>
        </w:numPr>
      </w:pPr>
      <w:r>
        <w:t>Studies used to parametrise equation 1 had much gr</w:t>
      </w:r>
      <w:r w:rsidR="00832083">
        <w:t>eater temp range than estimated.</w:t>
      </w:r>
    </w:p>
    <w:p w:rsidR="00832083" w:rsidRDefault="00832083" w:rsidP="00832083">
      <w:pPr>
        <w:pStyle w:val="ListParagraph"/>
        <w:numPr>
          <w:ilvl w:val="2"/>
          <w:numId w:val="2"/>
        </w:numPr>
      </w:pPr>
      <w:r>
        <w:t>0.5 – 20.0C compared to -3.4 – 3.9 C (HDPI) in our study.</w:t>
      </w:r>
    </w:p>
    <w:p w:rsidR="00832083" w:rsidRDefault="00832083" w:rsidP="00832083">
      <w:pPr>
        <w:pStyle w:val="ListParagraph"/>
        <w:numPr>
          <w:ilvl w:val="1"/>
          <w:numId w:val="2"/>
        </w:numPr>
      </w:pPr>
      <w:r>
        <w:t xml:space="preserve">May have overinflated </w:t>
      </w:r>
      <w:r w:rsidR="00135967">
        <w:t>positive relationship with temperature</w:t>
      </w:r>
      <w:r>
        <w:t xml:space="preserve"> when </w:t>
      </w:r>
      <w:r w:rsidR="00BD025D">
        <w:t>predicting SMR for</w:t>
      </w:r>
      <w:r>
        <w:t xml:space="preserve"> fishes from similar temperatures.</w:t>
      </w:r>
    </w:p>
    <w:p w:rsidR="00832083" w:rsidRDefault="00832083" w:rsidP="00832083">
      <w:pPr>
        <w:pStyle w:val="ListParagraph"/>
        <w:numPr>
          <w:ilvl w:val="0"/>
          <w:numId w:val="2"/>
        </w:numPr>
      </w:pPr>
      <w:r>
        <w:t>Body mass:</w:t>
      </w:r>
    </w:p>
    <w:p w:rsidR="00832083" w:rsidRDefault="00832083" w:rsidP="00832083">
      <w:pPr>
        <w:pStyle w:val="ListParagraph"/>
        <w:numPr>
          <w:ilvl w:val="1"/>
          <w:numId w:val="2"/>
        </w:numPr>
      </w:pPr>
      <w:r>
        <w:t>More similar range used to parameterise equation 1.</w:t>
      </w:r>
    </w:p>
    <w:p w:rsidR="00832083" w:rsidRDefault="00832083" w:rsidP="00832083">
      <w:pPr>
        <w:pStyle w:val="ListParagraph"/>
        <w:numPr>
          <w:ilvl w:val="2"/>
          <w:numId w:val="2"/>
        </w:numPr>
      </w:pPr>
      <w:r>
        <w:t>0.026 – 40g compared to 0.5 – 38.7g.</w:t>
      </w:r>
    </w:p>
    <w:p w:rsidR="00832083" w:rsidRDefault="00832083" w:rsidP="00832083">
      <w:pPr>
        <w:pStyle w:val="ListParagraph"/>
        <w:numPr>
          <w:ilvl w:val="1"/>
          <w:numId w:val="2"/>
        </w:numPr>
      </w:pPr>
      <w:r>
        <w:t>Still body mass has no significant influence on M.</w:t>
      </w:r>
    </w:p>
    <w:p w:rsidR="00135967" w:rsidRDefault="00135967" w:rsidP="00135967">
      <w:pPr>
        <w:pStyle w:val="ListParagraph"/>
        <w:numPr>
          <w:ilvl w:val="0"/>
          <w:numId w:val="2"/>
        </w:numPr>
      </w:pPr>
      <w:r>
        <w:t>Species captured most variation in M.</w:t>
      </w:r>
    </w:p>
    <w:p w:rsidR="007744BF" w:rsidRDefault="007744BF" w:rsidP="007744BF">
      <w:pPr>
        <w:pStyle w:val="ListParagraph"/>
        <w:numPr>
          <w:ilvl w:val="0"/>
          <w:numId w:val="2"/>
        </w:numPr>
      </w:pPr>
      <w:r>
        <w:t>Assuming that body mass and temp do have significant influence on SMR, suggests that growth, reproduction, movement and excretion may have bigger influence on FMR than SMR does.</w:t>
      </w:r>
    </w:p>
    <w:p w:rsidR="007744BF" w:rsidRDefault="007744BF" w:rsidP="007744BF">
      <w:pPr>
        <w:pStyle w:val="ListParagraph"/>
        <w:numPr>
          <w:ilvl w:val="1"/>
          <w:numId w:val="2"/>
        </w:numPr>
      </w:pPr>
      <w:r>
        <w:t>Cannot predict FMR based on SMR.</w:t>
      </w:r>
    </w:p>
    <w:p w:rsidR="007744BF" w:rsidRDefault="007744BF" w:rsidP="007744BF">
      <w:pPr>
        <w:pStyle w:val="Heading2"/>
      </w:pPr>
      <w:r>
        <w:t>Ecological Factors</w:t>
      </w:r>
      <w:r w:rsidR="00135967">
        <w:t xml:space="preserve"> - Movement</w:t>
      </w:r>
    </w:p>
    <w:p w:rsidR="007744BF" w:rsidRDefault="007744BF" w:rsidP="007744BF">
      <w:pPr>
        <w:pStyle w:val="ListParagraph"/>
        <w:numPr>
          <w:ilvl w:val="0"/>
          <w:numId w:val="3"/>
        </w:numPr>
      </w:pPr>
      <w:r>
        <w:t>Difficult speculate on growth, reproduction or excretion, but can speculate on movement.</w:t>
      </w:r>
    </w:p>
    <w:p w:rsidR="007744BF" w:rsidRDefault="007744BF" w:rsidP="007744BF">
      <w:pPr>
        <w:pStyle w:val="ListParagraph"/>
        <w:numPr>
          <w:ilvl w:val="0"/>
          <w:numId w:val="3"/>
        </w:numPr>
      </w:pPr>
      <w:r>
        <w:t>Different species do different levels of DVM – Watanabe et al. 1999</w:t>
      </w:r>
    </w:p>
    <w:p w:rsidR="007744BF" w:rsidRDefault="007744BF" w:rsidP="00135967">
      <w:pPr>
        <w:pStyle w:val="ListParagraph"/>
        <w:numPr>
          <w:ilvl w:val="0"/>
          <w:numId w:val="3"/>
        </w:numPr>
      </w:pPr>
      <w:r>
        <w:t>KRA known to undertake DVM, as are ELN and GYR.</w:t>
      </w:r>
    </w:p>
    <w:p w:rsidR="007744BF" w:rsidRDefault="007744BF" w:rsidP="007744BF">
      <w:pPr>
        <w:pStyle w:val="ListParagraph"/>
        <w:numPr>
          <w:ilvl w:val="1"/>
          <w:numId w:val="3"/>
        </w:numPr>
      </w:pPr>
      <w:r>
        <w:t>Broad depth distribution – regularly found between 0-1000m.</w:t>
      </w:r>
    </w:p>
    <w:p w:rsidR="00135967" w:rsidRDefault="00135967" w:rsidP="007744BF">
      <w:pPr>
        <w:pStyle w:val="ListParagraph"/>
        <w:numPr>
          <w:ilvl w:val="0"/>
          <w:numId w:val="3"/>
        </w:numPr>
      </w:pPr>
      <w:r>
        <w:t>No conclusive evidence of DVM for GYN, as with ELC and PRM.</w:t>
      </w:r>
    </w:p>
    <w:p w:rsidR="00135967" w:rsidRDefault="00135967" w:rsidP="00135967">
      <w:pPr>
        <w:pStyle w:val="ListParagraph"/>
        <w:numPr>
          <w:ilvl w:val="1"/>
          <w:numId w:val="3"/>
        </w:numPr>
      </w:pPr>
      <w:r>
        <w:t>Still found down to 1000m, but generally restricted to above 700m (GYN) or above 400m (PRM and ELC).</w:t>
      </w:r>
    </w:p>
    <w:p w:rsidR="00135967" w:rsidRDefault="00135967" w:rsidP="00135967">
      <w:pPr>
        <w:pStyle w:val="ListParagraph"/>
        <w:numPr>
          <w:ilvl w:val="0"/>
          <w:numId w:val="3"/>
        </w:numPr>
      </w:pPr>
      <w:r>
        <w:t>Assume from ecology that KRA, ELN and GYR are expending more energy for movement than GYN, PRM and ELC, would explain differences in M that aren’t seen in estimates of FMR.</w:t>
      </w:r>
    </w:p>
    <w:p w:rsidR="00135967" w:rsidRDefault="00135967" w:rsidP="00135967">
      <w:pPr>
        <w:pStyle w:val="ListParagraph"/>
        <w:numPr>
          <w:ilvl w:val="0"/>
          <w:numId w:val="3"/>
        </w:numPr>
      </w:pPr>
      <w:r>
        <w:t>Also, some reports that GYN may become benthopelagic in later life.</w:t>
      </w:r>
    </w:p>
    <w:p w:rsidR="00135967" w:rsidRDefault="00135967" w:rsidP="00135967">
      <w:pPr>
        <w:pStyle w:val="ListParagraph"/>
        <w:numPr>
          <w:ilvl w:val="1"/>
          <w:numId w:val="3"/>
        </w:numPr>
      </w:pPr>
      <w:r>
        <w:lastRenderedPageBreak/>
        <w:t>Reduced movement compared to pelagic fishes, so would have lower FMR (Killen 2016).</w:t>
      </w:r>
    </w:p>
    <w:p w:rsidR="007E1E82" w:rsidRDefault="007E1E82" w:rsidP="007E1E82">
      <w:pPr>
        <w:pStyle w:val="Heading2"/>
      </w:pPr>
      <w:r>
        <w:t>Ecological Factors – Life History</w:t>
      </w:r>
    </w:p>
    <w:p w:rsidR="007E1E82" w:rsidRDefault="007E1E82" w:rsidP="00F67D84">
      <w:pPr>
        <w:pStyle w:val="ListParagraph"/>
        <w:numPr>
          <w:ilvl w:val="0"/>
          <w:numId w:val="4"/>
        </w:numPr>
      </w:pPr>
      <w:r>
        <w:t xml:space="preserve">Slight negative relationship with M – </w:t>
      </w:r>
      <w:r w:rsidR="00F67D84">
        <w:t>artefact due</w:t>
      </w:r>
      <w:r>
        <w:t xml:space="preserve"> to ecology.</w:t>
      </w:r>
    </w:p>
    <w:p w:rsidR="00F67D84" w:rsidRDefault="00F67D84" w:rsidP="00F67D84">
      <w:pPr>
        <w:pStyle w:val="ListParagraph"/>
        <w:numPr>
          <w:ilvl w:val="0"/>
          <w:numId w:val="4"/>
        </w:numPr>
      </w:pPr>
      <w:r>
        <w:t>Species with low mean M (GYN, PRM and ELC) are more common in the northern SS.</w:t>
      </w:r>
    </w:p>
    <w:p w:rsidR="00F67D84" w:rsidRDefault="00F67D84" w:rsidP="00F67D84">
      <w:pPr>
        <w:pStyle w:val="ListParagraph"/>
        <w:numPr>
          <w:ilvl w:val="1"/>
          <w:numId w:val="4"/>
        </w:numPr>
      </w:pPr>
      <w:r>
        <w:t>Temps are warmer.</w:t>
      </w:r>
    </w:p>
    <w:p w:rsidR="00F67D84" w:rsidRDefault="00F67D84" w:rsidP="00F67D84">
      <w:pPr>
        <w:pStyle w:val="ListParagraph"/>
        <w:numPr>
          <w:ilvl w:val="1"/>
          <w:numId w:val="4"/>
        </w:numPr>
      </w:pPr>
      <w:r>
        <w:t>May not complete whole lifecycle in Scotia Sea.</w:t>
      </w:r>
    </w:p>
    <w:p w:rsidR="00F67D84" w:rsidRDefault="00F67D84" w:rsidP="00F67D84">
      <w:pPr>
        <w:pStyle w:val="ListParagraph"/>
        <w:numPr>
          <w:ilvl w:val="2"/>
          <w:numId w:val="4"/>
        </w:numPr>
      </w:pPr>
      <w:r>
        <w:t>Adults migrate in.</w:t>
      </w:r>
    </w:p>
    <w:p w:rsidR="00F67D84" w:rsidRDefault="00F67D84" w:rsidP="00F67D84">
      <w:pPr>
        <w:pStyle w:val="ListParagraph"/>
        <w:numPr>
          <w:ilvl w:val="1"/>
          <w:numId w:val="4"/>
        </w:numPr>
      </w:pPr>
      <w:r>
        <w:t xml:space="preserve">At the lower end of temperature range </w:t>
      </w:r>
      <w:r>
        <w:sym w:font="Wingdings" w:char="F0E0"/>
      </w:r>
      <w:r>
        <w:t xml:space="preserve"> lower metabolic rate</w:t>
      </w:r>
    </w:p>
    <w:p w:rsidR="00F67D84" w:rsidRDefault="00F67D84" w:rsidP="00F67D84">
      <w:pPr>
        <w:pStyle w:val="ListParagraph"/>
        <w:numPr>
          <w:ilvl w:val="2"/>
          <w:numId w:val="4"/>
        </w:numPr>
      </w:pPr>
      <w:r>
        <w:t>Get refs for this.</w:t>
      </w:r>
    </w:p>
    <w:p w:rsidR="00F67D84" w:rsidRDefault="00F67D84" w:rsidP="00F67D84">
      <w:pPr>
        <w:pStyle w:val="ListParagraph"/>
        <w:numPr>
          <w:ilvl w:val="0"/>
          <w:numId w:val="4"/>
        </w:numPr>
      </w:pPr>
      <w:r>
        <w:t>Species with higher mean M (KRA, ELN, GYR) more common in the southern SS, in cooler waters.</w:t>
      </w:r>
    </w:p>
    <w:p w:rsidR="00F67D84" w:rsidRDefault="00F67D84" w:rsidP="00F67D84">
      <w:pPr>
        <w:pStyle w:val="ListParagraph"/>
        <w:numPr>
          <w:ilvl w:val="1"/>
          <w:numId w:val="4"/>
        </w:numPr>
      </w:pPr>
      <w:r>
        <w:t>True Antarctic species.</w:t>
      </w:r>
    </w:p>
    <w:p w:rsidR="00F67D84" w:rsidRDefault="00F67D84" w:rsidP="00F67D84">
      <w:pPr>
        <w:pStyle w:val="ListParagraph"/>
        <w:numPr>
          <w:ilvl w:val="2"/>
          <w:numId w:val="4"/>
        </w:numPr>
      </w:pPr>
      <w:r>
        <w:t>Complete whole lifecycle in Scotia Sea.</w:t>
      </w:r>
    </w:p>
    <w:p w:rsidR="00F67D84" w:rsidRDefault="00F67D84" w:rsidP="00F67D84">
      <w:pPr>
        <w:pStyle w:val="ListParagraph"/>
        <w:numPr>
          <w:ilvl w:val="1"/>
          <w:numId w:val="4"/>
        </w:numPr>
      </w:pPr>
      <w:r>
        <w:t>Able to maintain higher FMR at lower temperatures.</w:t>
      </w:r>
    </w:p>
    <w:p w:rsidR="00C945DA" w:rsidRDefault="00C945DA" w:rsidP="00C945DA">
      <w:pPr>
        <w:pStyle w:val="Heading2"/>
      </w:pPr>
      <w:r>
        <w:t>Within Species</w:t>
      </w:r>
    </w:p>
    <w:p w:rsidR="00C945DA" w:rsidRDefault="00C945DA" w:rsidP="00C945DA">
      <w:pPr>
        <w:pStyle w:val="ListParagraph"/>
        <w:numPr>
          <w:ilvl w:val="0"/>
          <w:numId w:val="5"/>
        </w:numPr>
      </w:pPr>
      <w:r>
        <w:t>Body mass and temperature generally not good predictors of M within species.</w:t>
      </w:r>
    </w:p>
    <w:p w:rsidR="00C945DA" w:rsidRDefault="00C945DA" w:rsidP="00C945DA">
      <w:pPr>
        <w:pStyle w:val="ListParagraph"/>
        <w:numPr>
          <w:ilvl w:val="0"/>
          <w:numId w:val="5"/>
        </w:numPr>
      </w:pPr>
      <w:r>
        <w:t>Exception is for P. bolini – M increases with log body mass.</w:t>
      </w:r>
    </w:p>
    <w:p w:rsidR="00C945DA" w:rsidRDefault="00C945DA" w:rsidP="00C945DA">
      <w:pPr>
        <w:pStyle w:val="ListParagraph"/>
        <w:numPr>
          <w:ilvl w:val="1"/>
          <w:numId w:val="5"/>
        </w:numPr>
      </w:pPr>
      <w:r>
        <w:t>Opposite of expected according to metabolic theories (MTE) and previous studies.</w:t>
      </w:r>
    </w:p>
    <w:p w:rsidR="00C945DA" w:rsidRDefault="00C945DA" w:rsidP="00C945DA">
      <w:pPr>
        <w:pStyle w:val="ListParagraph"/>
        <w:numPr>
          <w:ilvl w:val="1"/>
          <w:numId w:val="5"/>
        </w:numPr>
      </w:pPr>
      <w:r>
        <w:t>Unclear why this is the case.</w:t>
      </w:r>
    </w:p>
    <w:p w:rsidR="00C945DA" w:rsidRPr="00C945DA" w:rsidRDefault="00C945DA" w:rsidP="00C945DA">
      <w:pPr>
        <w:pStyle w:val="ListParagraph"/>
        <w:numPr>
          <w:ilvl w:val="1"/>
          <w:numId w:val="5"/>
        </w:numPr>
      </w:pPr>
      <w:r>
        <w:t>More research needed on a large sample size.</w:t>
      </w:r>
      <w:bookmarkStart w:id="0" w:name="_GoBack"/>
      <w:bookmarkEnd w:id="0"/>
    </w:p>
    <w:sectPr w:rsidR="00C945DA" w:rsidRPr="00C945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79" w:rsidRDefault="00230979" w:rsidP="003006E7">
      <w:pPr>
        <w:spacing w:after="0" w:line="240" w:lineRule="auto"/>
      </w:pPr>
      <w:r>
        <w:separator/>
      </w:r>
    </w:p>
  </w:endnote>
  <w:endnote w:type="continuationSeparator" w:id="0">
    <w:p w:rsidR="00230979" w:rsidRDefault="00230979" w:rsidP="0030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79" w:rsidRDefault="00230979" w:rsidP="003006E7">
      <w:pPr>
        <w:spacing w:after="0" w:line="240" w:lineRule="auto"/>
      </w:pPr>
      <w:r>
        <w:separator/>
      </w:r>
    </w:p>
  </w:footnote>
  <w:footnote w:type="continuationSeparator" w:id="0">
    <w:p w:rsidR="00230979" w:rsidRDefault="00230979" w:rsidP="00300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E7" w:rsidRDefault="003006E7" w:rsidP="003006E7">
    <w:pPr>
      <w:pStyle w:val="Heading1"/>
    </w:pPr>
    <w:r>
      <w:t>Discussion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BA2"/>
    <w:multiLevelType w:val="hybridMultilevel"/>
    <w:tmpl w:val="0DACC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6851"/>
    <w:multiLevelType w:val="hybridMultilevel"/>
    <w:tmpl w:val="93C6A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3BEF"/>
    <w:multiLevelType w:val="hybridMultilevel"/>
    <w:tmpl w:val="141A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57B5"/>
    <w:multiLevelType w:val="hybridMultilevel"/>
    <w:tmpl w:val="17A47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45B9D"/>
    <w:multiLevelType w:val="hybridMultilevel"/>
    <w:tmpl w:val="A11A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7"/>
    <w:rsid w:val="00135967"/>
    <w:rsid w:val="00230979"/>
    <w:rsid w:val="003006E7"/>
    <w:rsid w:val="003F2E1C"/>
    <w:rsid w:val="004200B2"/>
    <w:rsid w:val="007744BF"/>
    <w:rsid w:val="007E1E82"/>
    <w:rsid w:val="00832083"/>
    <w:rsid w:val="009A7976"/>
    <w:rsid w:val="009E6B15"/>
    <w:rsid w:val="00BD025D"/>
    <w:rsid w:val="00C945DA"/>
    <w:rsid w:val="00F6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0B0B"/>
  <w15:chartTrackingRefBased/>
  <w15:docId w15:val="{5C6B2A60-D09C-4541-B411-DF20ADD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E7"/>
  </w:style>
  <w:style w:type="paragraph" w:styleId="Footer">
    <w:name w:val="footer"/>
    <w:basedOn w:val="Normal"/>
    <w:link w:val="FooterChar"/>
    <w:uiPriority w:val="99"/>
    <w:unhideWhenUsed/>
    <w:rsid w:val="00300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E7"/>
  </w:style>
  <w:style w:type="character" w:customStyle="1" w:styleId="Heading1Char">
    <w:name w:val="Heading 1 Char"/>
    <w:basedOn w:val="DefaultParagraphFont"/>
    <w:link w:val="Heading1"/>
    <w:uiPriority w:val="9"/>
    <w:rsid w:val="00300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6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475</Words>
  <Characters>2494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7</cp:revision>
  <dcterms:created xsi:type="dcterms:W3CDTF">2019-08-05T08:50:00Z</dcterms:created>
  <dcterms:modified xsi:type="dcterms:W3CDTF">2019-08-05T10:33:00Z</dcterms:modified>
</cp:coreProperties>
</file>