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F0AB1" w14:textId="6DB07AD3" w:rsidR="005B0A63" w:rsidRDefault="005B0A63" w:rsidP="005B0A63">
      <w:pPr>
        <w:pStyle w:val="Heading2"/>
      </w:pPr>
      <w:r>
        <w:t>Importance of Carbon Pump (esp. Southern Ocean)</w:t>
      </w:r>
    </w:p>
    <w:p w14:paraId="2664EC36" w14:textId="77777777" w:rsidR="005B0A63" w:rsidRPr="005B0A63" w:rsidRDefault="005B0A63" w:rsidP="005B0A63">
      <w:pPr>
        <w:pStyle w:val="ListParagraph"/>
        <w:numPr>
          <w:ilvl w:val="0"/>
          <w:numId w:val="6"/>
        </w:numPr>
      </w:pPr>
      <w:bookmarkStart w:id="0" w:name="_GoBack"/>
      <w:bookmarkEnd w:id="0"/>
    </w:p>
    <w:p w14:paraId="67022674" w14:textId="38E54AB0" w:rsidR="004538C9" w:rsidRDefault="007F6D19" w:rsidP="007F6D19">
      <w:pPr>
        <w:pStyle w:val="Heading2"/>
      </w:pPr>
      <w:r>
        <w:t xml:space="preserve">Importance of </w:t>
      </w:r>
      <w:proofErr w:type="spellStart"/>
      <w:r>
        <w:t>Myctophids</w:t>
      </w:r>
      <w:proofErr w:type="spellEnd"/>
      <w:r w:rsidR="00C44B9D">
        <w:t xml:space="preserve"> and their MR</w:t>
      </w:r>
    </w:p>
    <w:p w14:paraId="069C14F2" w14:textId="2CDC3F96" w:rsidR="00814FC3" w:rsidRDefault="00814FC3" w:rsidP="00814FC3">
      <w:pPr>
        <w:pStyle w:val="ListParagraph"/>
        <w:numPr>
          <w:ilvl w:val="0"/>
          <w:numId w:val="5"/>
        </w:numPr>
      </w:pPr>
      <w:r>
        <w:t>Contribute to the biological carbon pump.</w:t>
      </w:r>
    </w:p>
    <w:p w14:paraId="36438DED" w14:textId="1FFB4BEA" w:rsidR="00814FC3" w:rsidRDefault="00814FC3" w:rsidP="00814FC3">
      <w:pPr>
        <w:pStyle w:val="ListParagraph"/>
        <w:numPr>
          <w:ilvl w:val="0"/>
          <w:numId w:val="5"/>
        </w:numPr>
      </w:pPr>
      <w:r>
        <w:t xml:space="preserve">Export carbon to deep ocean </w:t>
      </w:r>
      <w:commentRangeStart w:id="1"/>
      <w:r>
        <w:t>through</w:t>
      </w:r>
      <w:commentRangeEnd w:id="1"/>
      <w:r>
        <w:rPr>
          <w:rStyle w:val="CommentReference"/>
        </w:rPr>
        <w:commentReference w:id="1"/>
      </w:r>
      <w:r>
        <w:t>:</w:t>
      </w:r>
    </w:p>
    <w:p w14:paraId="58A88568" w14:textId="77777777" w:rsidR="00814FC3" w:rsidRDefault="00814FC3" w:rsidP="00814FC3">
      <w:pPr>
        <w:pStyle w:val="ListParagraph"/>
        <w:numPr>
          <w:ilvl w:val="1"/>
          <w:numId w:val="5"/>
        </w:numPr>
      </w:pPr>
      <w:r>
        <w:t xml:space="preserve">Predation of epipelagic zooplankton and subsequent transport </w:t>
      </w:r>
      <w:proofErr w:type="spellStart"/>
      <w:r>
        <w:t>to</w:t>
      </w:r>
      <w:proofErr w:type="spellEnd"/>
      <w:r>
        <w:t xml:space="preserve"> deep through DVM.</w:t>
      </w:r>
    </w:p>
    <w:p w14:paraId="5412BC20" w14:textId="77777777" w:rsidR="00814FC3" w:rsidRDefault="00814FC3" w:rsidP="00814FC3">
      <w:pPr>
        <w:pStyle w:val="ListParagraph"/>
        <w:numPr>
          <w:ilvl w:val="2"/>
          <w:numId w:val="5"/>
        </w:numPr>
      </w:pPr>
      <w:r>
        <w:t>Also predation of DVM zooplankton.</w:t>
      </w:r>
    </w:p>
    <w:p w14:paraId="02ACB25F" w14:textId="4DB52400" w:rsidR="00814FC3" w:rsidRDefault="00814FC3" w:rsidP="00814FC3">
      <w:pPr>
        <w:pStyle w:val="ListParagraph"/>
        <w:numPr>
          <w:ilvl w:val="1"/>
          <w:numId w:val="5"/>
        </w:numPr>
      </w:pPr>
      <w:r>
        <w:t>Deep respiration, defecation and mortality.</w:t>
      </w:r>
    </w:p>
    <w:p w14:paraId="75141DA8" w14:textId="77777777" w:rsidR="00814FC3" w:rsidRDefault="00814FC3" w:rsidP="00814FC3">
      <w:pPr>
        <w:pStyle w:val="ListParagraph"/>
        <w:numPr>
          <w:ilvl w:val="0"/>
          <w:numId w:val="5"/>
        </w:numPr>
      </w:pPr>
      <w:r>
        <w:t xml:space="preserve">Estimate carbon flux </w:t>
      </w:r>
      <w:commentRangeStart w:id="2"/>
      <w:r>
        <w:t>0.05-0.34 mg C m-2 d-1</w:t>
      </w:r>
      <w:commentRangeEnd w:id="2"/>
      <w:r w:rsidR="00A544B0">
        <w:rPr>
          <w:rStyle w:val="CommentReference"/>
        </w:rPr>
        <w:commentReference w:id="2"/>
      </w:r>
      <w:r>
        <w:t>.</w:t>
      </w:r>
    </w:p>
    <w:p w14:paraId="1FC2BC4E" w14:textId="77777777" w:rsidR="00814FC3" w:rsidRPr="00FF646C" w:rsidRDefault="00814FC3" w:rsidP="00814FC3">
      <w:pPr>
        <w:pStyle w:val="ListParagraph"/>
        <w:numPr>
          <w:ilvl w:val="1"/>
          <w:numId w:val="5"/>
        </w:numPr>
      </w:pPr>
      <w:r>
        <w:t xml:space="preserve">Mass and temperature model parameterised by previous </w:t>
      </w:r>
      <w:proofErr w:type="spellStart"/>
      <w:r>
        <w:t>respirometry</w:t>
      </w:r>
      <w:proofErr w:type="spellEnd"/>
      <w:r>
        <w:t xml:space="preserve"> studies.</w:t>
      </w:r>
    </w:p>
    <w:p w14:paraId="68A4609D" w14:textId="77777777" w:rsidR="00814FC3" w:rsidRDefault="00814FC3" w:rsidP="00814FC3">
      <w:pPr>
        <w:pStyle w:val="ListParagraph"/>
        <w:numPr>
          <w:ilvl w:val="0"/>
          <w:numId w:val="5"/>
        </w:numPr>
      </w:pPr>
      <w:r>
        <w:t xml:space="preserve">All fish used “suffered some mechanical damage” before </w:t>
      </w:r>
      <w:commentRangeStart w:id="3"/>
      <w:proofErr w:type="spellStart"/>
      <w:r>
        <w:t>respirometry</w:t>
      </w:r>
      <w:commentRangeEnd w:id="3"/>
      <w:proofErr w:type="spellEnd"/>
      <w:r>
        <w:rPr>
          <w:rStyle w:val="CommentReference"/>
        </w:rPr>
        <w:commentReference w:id="3"/>
      </w:r>
      <w:r>
        <w:t xml:space="preserve">. </w:t>
      </w:r>
      <w:proofErr w:type="gramStart"/>
      <w:r>
        <w:t>Those which were “lively and pristine”</w:t>
      </w:r>
      <w:proofErr w:type="gramEnd"/>
      <w:r>
        <w:t xml:space="preserve"> selected for analysis.</w:t>
      </w:r>
    </w:p>
    <w:p w14:paraId="051B5B1A" w14:textId="77777777" w:rsidR="00814FC3" w:rsidRDefault="00814FC3" w:rsidP="00814FC3">
      <w:pPr>
        <w:pStyle w:val="ListParagraph"/>
        <w:numPr>
          <w:ilvl w:val="1"/>
          <w:numId w:val="5"/>
        </w:numPr>
      </w:pPr>
      <w:r>
        <w:t xml:space="preserve">Damage </w:t>
      </w:r>
      <w:r>
        <w:sym w:font="Wingdings" w:char="F0E0"/>
      </w:r>
      <w:r>
        <w:t xml:space="preserve"> stress onto the fish. May not get representative results.</w:t>
      </w:r>
    </w:p>
    <w:p w14:paraId="39330358" w14:textId="10BC1664" w:rsidR="00814FC3" w:rsidRPr="00814FC3" w:rsidRDefault="00814FC3" w:rsidP="00814FC3">
      <w:pPr>
        <w:pStyle w:val="ListParagraph"/>
        <w:numPr>
          <w:ilvl w:val="1"/>
          <w:numId w:val="5"/>
        </w:numPr>
      </w:pPr>
      <w:r>
        <w:t>Select for more active/hardy fish.</w:t>
      </w:r>
    </w:p>
    <w:p w14:paraId="36D91CAD" w14:textId="7CFE7610" w:rsidR="007F6D19" w:rsidRDefault="007F6D19" w:rsidP="007F6D19">
      <w:pPr>
        <w:pStyle w:val="Heading2"/>
      </w:pPr>
      <w:r>
        <w:t>Importance of FMR</w:t>
      </w:r>
    </w:p>
    <w:p w14:paraId="49042D2A" w14:textId="79660EA6" w:rsidR="0006440F" w:rsidRPr="0006440F" w:rsidRDefault="0006440F" w:rsidP="0006440F">
      <w:r>
        <w:t xml:space="preserve">Copy/paste from First </w:t>
      </w:r>
      <w:proofErr w:type="spellStart"/>
      <w:r>
        <w:t>Pro</w:t>
      </w:r>
      <w:r w:rsidR="00F17F0C">
        <w:t>g</w:t>
      </w:r>
      <w:proofErr w:type="spellEnd"/>
      <w:r w:rsidR="00F17F0C">
        <w:t xml:space="preserve"> Review</w:t>
      </w:r>
    </w:p>
    <w:p w14:paraId="670ACEED" w14:textId="10449325" w:rsidR="0006440F" w:rsidRDefault="0006440F" w:rsidP="0006440F">
      <w:r w:rsidRPr="00C44B9D">
        <w:rPr>
          <w:strike/>
          <w:highlight w:val="yellow"/>
        </w:rPr>
        <w:t xml:space="preserve">While </w:t>
      </w:r>
      <w:commentRangeStart w:id="4"/>
      <w:r w:rsidRPr="00C44B9D">
        <w:rPr>
          <w:strike/>
          <w:highlight w:val="yellow"/>
        </w:rPr>
        <w:t xml:space="preserve">SMR </w:t>
      </w:r>
      <w:commentRangeEnd w:id="4"/>
      <w:r w:rsidR="006B25A7" w:rsidRPr="00C44B9D">
        <w:rPr>
          <w:rStyle w:val="CommentReference"/>
          <w:strike/>
          <w:highlight w:val="yellow"/>
        </w:rPr>
        <w:commentReference w:id="4"/>
      </w:r>
      <w:r w:rsidRPr="00C44B9D">
        <w:rPr>
          <w:strike/>
          <w:highlight w:val="yellow"/>
        </w:rPr>
        <w:t>is useful in understanding basal costs, it</w:t>
      </w:r>
      <w:r>
        <w:t xml:space="preserve"> </w:t>
      </w:r>
      <w:r w:rsidR="00C44B9D">
        <w:t xml:space="preserve">SMR </w:t>
      </w:r>
      <w:r>
        <w:t xml:space="preserve">does not capture to full cost of life for a wild organism; for that, field metabolic rate (FMR) is used. </w:t>
      </w:r>
    </w:p>
    <w:p w14:paraId="24B135BD" w14:textId="77777777" w:rsidR="0006440F" w:rsidRDefault="0006440F" w:rsidP="0006440F">
      <w:r>
        <w:t xml:space="preserve">FMR is the time-averaged energy expenditure of an organism, </w:t>
      </w:r>
      <w:proofErr w:type="gramStart"/>
      <w:r>
        <w:t>free-ranging</w:t>
      </w:r>
      <w:proofErr w:type="gramEnd"/>
      <w:r>
        <w:t xml:space="preserve"> in its natural habitat \cite{RN199, RN259}. </w:t>
      </w:r>
    </w:p>
    <w:p w14:paraId="3D674CC2" w14:textId="77777777" w:rsidR="0006440F" w:rsidRPr="006B25A7" w:rsidRDefault="0006440F" w:rsidP="0006440F">
      <w:pPr>
        <w:rPr>
          <w:strike/>
          <w:highlight w:val="yellow"/>
        </w:rPr>
      </w:pPr>
      <w:r w:rsidRPr="006B25A7">
        <w:rPr>
          <w:strike/>
          <w:highlight w:val="yellow"/>
        </w:rPr>
        <w:t xml:space="preserve">FMR is most commonly measured using the </w:t>
      </w:r>
      <w:proofErr w:type="gramStart"/>
      <w:r w:rsidRPr="006B25A7">
        <w:rPr>
          <w:strike/>
          <w:highlight w:val="yellow"/>
        </w:rPr>
        <w:t>doubly-labelled</w:t>
      </w:r>
      <w:proofErr w:type="gramEnd"/>
      <w:r w:rsidRPr="006B25A7">
        <w:rPr>
          <w:strike/>
          <w:highlight w:val="yellow"/>
        </w:rPr>
        <w:t xml:space="preserve"> water technique. </w:t>
      </w:r>
    </w:p>
    <w:p w14:paraId="3EF871B0" w14:textId="77777777" w:rsidR="0006440F" w:rsidRPr="006B25A7" w:rsidRDefault="0006440F" w:rsidP="0006440F">
      <w:pPr>
        <w:rPr>
          <w:strike/>
        </w:rPr>
      </w:pPr>
      <w:r w:rsidRPr="006B25A7">
        <w:rPr>
          <w:strike/>
          <w:highlight w:val="yellow"/>
        </w:rPr>
        <w:t>This involves measuring carbon dioxide production, by injecting the animal with labelled water ($</w:t>
      </w:r>
      <w:proofErr w:type="gramStart"/>
      <w:r w:rsidRPr="006B25A7">
        <w:rPr>
          <w:strike/>
          <w:highlight w:val="yellow"/>
        </w:rPr>
        <w:t>^{</w:t>
      </w:r>
      <w:proofErr w:type="gramEnd"/>
      <w:r w:rsidRPr="006B25A7">
        <w:rPr>
          <w:strike/>
          <w:highlight w:val="yellow"/>
        </w:rPr>
        <w:t>2}H_{2}^{18}O$) and using elimination rates to measure carbon dioxide production \cite{lifson1955measurement}.</w:t>
      </w:r>
      <w:r w:rsidRPr="006B25A7">
        <w:rPr>
          <w:strike/>
        </w:rPr>
        <w:t xml:space="preserve"> </w:t>
      </w:r>
    </w:p>
    <w:p w14:paraId="5C2E4427" w14:textId="4D915547" w:rsidR="0006440F" w:rsidRDefault="0006440F" w:rsidP="0006440F">
      <w:r>
        <w:t xml:space="preserve">FMR includes energy expended on basal costs, but also incorporates the thermic effect of food (also called specific dynamic action), as well as energy used for growth, reproduction, movement, egestion and excretion \cite{RN259, RN261}. </w:t>
      </w:r>
    </w:p>
    <w:p w14:paraId="5B81666C" w14:textId="648E36CA" w:rsidR="006B25A7" w:rsidRDefault="006B25A7" w:rsidP="006B25A7">
      <w:pPr>
        <w:pStyle w:val="ListParagraph"/>
        <w:numPr>
          <w:ilvl w:val="0"/>
          <w:numId w:val="1"/>
        </w:numPr>
      </w:pPr>
      <w:r>
        <w:t xml:space="preserve">Especially important for highly migratory fish like </w:t>
      </w:r>
      <w:commentRangeStart w:id="5"/>
      <w:proofErr w:type="spellStart"/>
      <w:r>
        <w:t>myctophids</w:t>
      </w:r>
      <w:commentRangeEnd w:id="5"/>
      <w:proofErr w:type="spellEnd"/>
      <w:r>
        <w:rPr>
          <w:rStyle w:val="CommentReference"/>
        </w:rPr>
        <w:commentReference w:id="5"/>
      </w:r>
      <w:r>
        <w:t>.</w:t>
      </w:r>
    </w:p>
    <w:p w14:paraId="75F9767D" w14:textId="77777777" w:rsidR="0006440F" w:rsidRPr="006B25A7" w:rsidRDefault="0006440F" w:rsidP="0006440F">
      <w:pPr>
        <w:rPr>
          <w:strike/>
          <w:highlight w:val="yellow"/>
        </w:rPr>
      </w:pPr>
      <w:r w:rsidRPr="006B25A7">
        <w:rPr>
          <w:strike/>
          <w:highlight w:val="yellow"/>
        </w:rPr>
        <w:t xml:space="preserve">It is due to this completeness that FMR is often the more ecologically relevant measure, and may be subject to more direct selection than SMR \cite{RN199, RN259}. </w:t>
      </w:r>
    </w:p>
    <w:p w14:paraId="7E438FF1" w14:textId="77777777" w:rsidR="0006440F" w:rsidRPr="006B25A7" w:rsidRDefault="0006440F" w:rsidP="0006440F">
      <w:pPr>
        <w:rPr>
          <w:strike/>
          <w:highlight w:val="yellow"/>
        </w:rPr>
      </w:pPr>
      <w:r w:rsidRPr="006B25A7">
        <w:rPr>
          <w:strike/>
          <w:highlight w:val="yellow"/>
        </w:rPr>
        <w:t>Despite its relevance, SMR is still a more common measure of metabolic rate than FMR.</w:t>
      </w:r>
    </w:p>
    <w:p w14:paraId="23870D8E" w14:textId="00F61E8B" w:rsidR="0006440F" w:rsidRPr="006B25A7" w:rsidRDefault="0006440F" w:rsidP="0006440F">
      <w:pPr>
        <w:rPr>
          <w:strike/>
        </w:rPr>
      </w:pPr>
      <w:r w:rsidRPr="006B25A7">
        <w:rPr>
          <w:strike/>
          <w:highlight w:val="yellow"/>
        </w:rPr>
        <w:t>This is because SMR is a more standardised measure, \cite{RN194, RN193} and the doubly-labelled water technique is more logistically challenging, requiring capture and recapture of a wild animal \cite{lifson1955measurement}.</w:t>
      </w:r>
    </w:p>
    <w:p w14:paraId="422DF502" w14:textId="6C26149A" w:rsidR="007F6D19" w:rsidRDefault="007F6D19" w:rsidP="007F6D19">
      <w:pPr>
        <w:pStyle w:val="Heading2"/>
      </w:pPr>
      <w:r>
        <w:t xml:space="preserve">Otolith Isotope </w:t>
      </w:r>
      <w:commentRangeStart w:id="6"/>
      <w:r>
        <w:t>Method</w:t>
      </w:r>
      <w:commentRangeEnd w:id="6"/>
      <w:r>
        <w:rPr>
          <w:rStyle w:val="CommentReference"/>
          <w:rFonts w:asciiTheme="minorHAnsi" w:eastAsiaTheme="minorHAnsi" w:hAnsiTheme="minorHAnsi" w:cstheme="minorBidi"/>
          <w:color w:val="auto"/>
        </w:rPr>
        <w:commentReference w:id="6"/>
      </w:r>
    </w:p>
    <w:p w14:paraId="57C8D56C" w14:textId="0C41376D" w:rsidR="00F403C2" w:rsidRDefault="00F403C2" w:rsidP="00F403C2">
      <w:r>
        <w:t xml:space="preserve">Copy/paste from First </w:t>
      </w:r>
      <w:proofErr w:type="spellStart"/>
      <w:r>
        <w:t>Prog</w:t>
      </w:r>
      <w:proofErr w:type="spellEnd"/>
      <w:r>
        <w:t xml:space="preserve"> Review</w:t>
      </w:r>
    </w:p>
    <w:p w14:paraId="6F841A4C" w14:textId="77777777" w:rsidR="00F403C2" w:rsidRPr="00F403C2" w:rsidRDefault="00F403C2" w:rsidP="00F403C2">
      <w:pPr>
        <w:rPr>
          <w:rFonts w:cstheme="minorHAnsi"/>
        </w:rPr>
      </w:pPr>
      <w:r w:rsidRPr="00F403C2">
        <w:rPr>
          <w:rFonts w:cstheme="minorHAnsi"/>
        </w:rPr>
        <w:t xml:space="preserve">Otoliths (from the Greek meaning ``ear-stone''), are structures made of calcium carbonate (usually aragonite) and an organic matrix in the inner ears of fishes. </w:t>
      </w:r>
    </w:p>
    <w:p w14:paraId="0A7CA2BA" w14:textId="68B3BC57" w:rsidR="00F403C2" w:rsidRPr="00F403C2" w:rsidRDefault="00F403C2" w:rsidP="00F403C2">
      <w:pPr>
        <w:rPr>
          <w:rFonts w:cstheme="minorHAnsi"/>
        </w:rPr>
      </w:pPr>
      <w:r w:rsidRPr="00F403C2">
        <w:rPr>
          <w:rFonts w:cstheme="minorHAnsi"/>
          <w:strike/>
          <w:highlight w:val="yellow"/>
        </w:rPr>
        <w:lastRenderedPageBreak/>
        <w:t>Often used in ageing fishes,</w:t>
      </w:r>
      <w:r w:rsidRPr="00F403C2">
        <w:rPr>
          <w:rFonts w:cstheme="minorHAnsi"/>
        </w:rPr>
        <w:t xml:space="preserve"> otoliths grow</w:t>
      </w:r>
      <w:r w:rsidRPr="00F403C2">
        <w:rPr>
          <w:rFonts w:cstheme="minorHAnsi"/>
          <w:strike/>
          <w:highlight w:val="yellow"/>
        </w:rPr>
        <w:t>n</w:t>
      </w:r>
      <w:r w:rsidRPr="00F403C2">
        <w:rPr>
          <w:rFonts w:cstheme="minorHAnsi"/>
        </w:rPr>
        <w:t xml:space="preserve"> in layers, similar to the rings of a tree. Once laid down, otoliths are metabolically inert \cite{</w:t>
      </w:r>
      <w:commentRangeStart w:id="7"/>
      <w:r w:rsidRPr="00F403C2">
        <w:rPr>
          <w:rFonts w:cstheme="minorHAnsi"/>
        </w:rPr>
        <w:t>RN186</w:t>
      </w:r>
      <w:commentRangeEnd w:id="7"/>
      <w:r>
        <w:rPr>
          <w:rStyle w:val="CommentReference"/>
        </w:rPr>
        <w:commentReference w:id="7"/>
      </w:r>
      <w:r w:rsidRPr="00F403C2">
        <w:rPr>
          <w:rFonts w:cstheme="minorHAnsi"/>
        </w:rPr>
        <w:t xml:space="preserve">, </w:t>
      </w:r>
      <w:commentRangeStart w:id="8"/>
      <w:r w:rsidRPr="00F403C2">
        <w:rPr>
          <w:rFonts w:cstheme="minorHAnsi"/>
          <w:highlight w:val="yellow"/>
        </w:rPr>
        <w:t>RN152</w:t>
      </w:r>
      <w:commentRangeEnd w:id="8"/>
      <w:r w:rsidRPr="00F403C2">
        <w:rPr>
          <w:rStyle w:val="CommentReference"/>
          <w:highlight w:val="yellow"/>
        </w:rPr>
        <w:commentReference w:id="8"/>
      </w:r>
      <w:r>
        <w:rPr>
          <w:rFonts w:cstheme="minorHAnsi"/>
        </w:rPr>
        <w:t xml:space="preserve">}. </w:t>
      </w:r>
    </w:p>
    <w:p w14:paraId="6A7B81A6" w14:textId="564C97C2" w:rsidR="00F403C2" w:rsidRPr="00F403C2" w:rsidRDefault="00F403C2" w:rsidP="00F403C2">
      <w:pPr>
        <w:rPr>
          <w:rFonts w:cstheme="minorHAnsi"/>
        </w:rPr>
      </w:pPr>
      <w:r w:rsidRPr="00F403C2">
        <w:rPr>
          <w:rFonts w:cstheme="minorHAnsi"/>
        </w:rPr>
        <w:t xml:space="preserve">The carbon in otolith aragonite </w:t>
      </w:r>
      <w:r w:rsidRPr="00F403C2">
        <w:rPr>
          <w:rFonts w:cstheme="minorHAnsi"/>
          <w:highlight w:val="yellow"/>
        </w:rPr>
        <w:t>derives</w:t>
      </w:r>
      <w:r w:rsidRPr="00F403C2">
        <w:rPr>
          <w:rFonts w:cstheme="minorHAnsi"/>
        </w:rPr>
        <w:t xml:space="preserve"> from carbon in the fish's blood, which is itself made of two </w:t>
      </w:r>
      <w:r w:rsidRPr="00F7456A">
        <w:rPr>
          <w:rFonts w:cstheme="minorHAnsi"/>
          <w:strike/>
          <w:highlight w:val="yellow"/>
        </w:rPr>
        <w:t>main</w:t>
      </w:r>
      <w:r w:rsidRPr="00F403C2">
        <w:rPr>
          <w:rFonts w:cstheme="minorHAnsi"/>
        </w:rPr>
        <w:t xml:space="preserve"> components. The first </w:t>
      </w:r>
      <w:proofErr w:type="gramStart"/>
      <w:r w:rsidRPr="00F403C2">
        <w:rPr>
          <w:rFonts w:cstheme="minorHAnsi"/>
        </w:rPr>
        <w:t>is dissolved</w:t>
      </w:r>
      <w:proofErr w:type="gramEnd"/>
      <w:r w:rsidRPr="00F403C2">
        <w:rPr>
          <w:rFonts w:cstheme="minorHAnsi"/>
        </w:rPr>
        <w:t xml:space="preserve"> inorganic carbon, ingested from the surrounding seawater. </w:t>
      </w:r>
    </w:p>
    <w:p w14:paraId="1F29B378" w14:textId="2924320B" w:rsidR="00F403C2" w:rsidRPr="00F403C2" w:rsidRDefault="00F403C2" w:rsidP="00F403C2">
      <w:pPr>
        <w:rPr>
          <w:rFonts w:cstheme="minorHAnsi"/>
        </w:rPr>
      </w:pPr>
      <w:r w:rsidRPr="00F403C2">
        <w:rPr>
          <w:rFonts w:cstheme="minorHAnsi"/>
        </w:rPr>
        <w:t xml:space="preserve">The second is metabolic carbon, which </w:t>
      </w:r>
      <w:proofErr w:type="gramStart"/>
      <w:r w:rsidRPr="00F403C2">
        <w:rPr>
          <w:rFonts w:cstheme="minorHAnsi"/>
        </w:rPr>
        <w:t>is produced</w:t>
      </w:r>
      <w:proofErr w:type="gramEnd"/>
      <w:r w:rsidRPr="00F403C2">
        <w:rPr>
          <w:rFonts w:cstheme="minorHAnsi"/>
        </w:rPr>
        <w:t xml:space="preserve"> during cellular respiration, and contains the carbon from the fish's </w:t>
      </w:r>
      <w:r w:rsidR="00F7456A" w:rsidRPr="00F7456A">
        <w:rPr>
          <w:rFonts w:cstheme="minorHAnsi"/>
          <w:highlight w:val="yellow"/>
        </w:rPr>
        <w:t>diet</w:t>
      </w:r>
      <w:r w:rsidRPr="00F403C2">
        <w:rPr>
          <w:rFonts w:cstheme="minorHAnsi"/>
        </w:rPr>
        <w:t xml:space="preserve">. </w:t>
      </w:r>
    </w:p>
    <w:p w14:paraId="1DD6C73B" w14:textId="6B5262B1" w:rsidR="00F403C2" w:rsidRPr="00F403C2" w:rsidRDefault="00F403C2" w:rsidP="00F403C2">
      <w:pPr>
        <w:rPr>
          <w:rFonts w:cstheme="minorHAnsi"/>
        </w:rPr>
      </w:pPr>
      <w:r w:rsidRPr="00F403C2">
        <w:rPr>
          <w:rFonts w:cstheme="minorHAnsi"/>
        </w:rPr>
        <w:t>These two sources of ca</w:t>
      </w:r>
      <w:r w:rsidR="007D1091">
        <w:rPr>
          <w:rFonts w:cstheme="minorHAnsi"/>
        </w:rPr>
        <w:t>rbon are isotopically distinct</w:t>
      </w:r>
      <w:r w:rsidR="00F7456A">
        <w:rPr>
          <w:rFonts w:cstheme="minorHAnsi"/>
        </w:rPr>
        <w:t xml:space="preserve"> (~1.3 </w:t>
      </w:r>
      <w:commentRangeStart w:id="9"/>
      <w:r w:rsidR="00F7456A">
        <w:rPr>
          <w:rFonts w:cstheme="minorHAnsi"/>
        </w:rPr>
        <w:t>DIC</w:t>
      </w:r>
      <w:commentRangeEnd w:id="9"/>
      <w:r w:rsidR="00F7456A">
        <w:rPr>
          <w:rStyle w:val="CommentReference"/>
        </w:rPr>
        <w:commentReference w:id="9"/>
      </w:r>
      <w:r w:rsidR="00F7456A">
        <w:rPr>
          <w:rFonts w:cstheme="minorHAnsi"/>
        </w:rPr>
        <w:t xml:space="preserve">, </w:t>
      </w:r>
      <w:commentRangeStart w:id="10"/>
      <w:r w:rsidR="00B1663B">
        <w:rPr>
          <w:rFonts w:cstheme="minorHAnsi"/>
        </w:rPr>
        <w:t>~-17.0—22.0%o diet</w:t>
      </w:r>
      <w:commentRangeEnd w:id="10"/>
      <w:r w:rsidR="00B1663B">
        <w:rPr>
          <w:rStyle w:val="CommentReference"/>
        </w:rPr>
        <w:commentReference w:id="10"/>
      </w:r>
      <w:r w:rsidR="00B1663B">
        <w:rPr>
          <w:rFonts w:cstheme="minorHAnsi"/>
        </w:rPr>
        <w:t>).</w:t>
      </w:r>
    </w:p>
    <w:p w14:paraId="3CF7F89C" w14:textId="1E3F83F9" w:rsidR="00F403C2" w:rsidRDefault="00F403C2" w:rsidP="00F403C2">
      <w:pPr>
        <w:rPr>
          <w:rFonts w:cstheme="minorHAnsi"/>
        </w:rPr>
      </w:pPr>
      <w:r w:rsidRPr="00F403C2">
        <w:rPr>
          <w:rFonts w:cstheme="minorHAnsi"/>
        </w:rPr>
        <w:t>Based on this isotopic distinction, a simple mixing model can be used to calculate the proportion of metabolic carbon in the blood, $M$ \cite{</w:t>
      </w:r>
      <w:commentRangeStart w:id="11"/>
      <w:r w:rsidRPr="00F403C2">
        <w:rPr>
          <w:rFonts w:cstheme="minorHAnsi"/>
        </w:rPr>
        <w:t>RN147, trueman2016ecogeochemistry</w:t>
      </w:r>
      <w:commentRangeEnd w:id="11"/>
      <w:r w:rsidR="00F7456A">
        <w:rPr>
          <w:rStyle w:val="CommentReference"/>
        </w:rPr>
        <w:commentReference w:id="11"/>
      </w:r>
      <w:r w:rsidRPr="00F403C2">
        <w:rPr>
          <w:rFonts w:cstheme="minorHAnsi"/>
        </w:rPr>
        <w:t>}.</w:t>
      </w:r>
    </w:p>
    <w:p w14:paraId="408D953E" w14:textId="66E7995C" w:rsidR="00F403C2" w:rsidRDefault="00F403C2" w:rsidP="00F403C2">
      <w:pPr>
        <w:rPr>
          <w:rFonts w:cstheme="minorHAnsi"/>
        </w:rPr>
      </w:pPr>
      <w:r>
        <w:rPr>
          <w:rFonts w:cstheme="minorHAnsi"/>
        </w:rPr>
        <w:t>EQUATION</w:t>
      </w:r>
    </w:p>
    <w:p w14:paraId="18C9D384" w14:textId="77777777" w:rsidR="00F403C2" w:rsidRPr="00F7456A" w:rsidRDefault="00F403C2" w:rsidP="00F403C2">
      <w:pPr>
        <w:rPr>
          <w:rFonts w:cstheme="minorHAnsi"/>
          <w:strike/>
        </w:rPr>
      </w:pPr>
      <w:r w:rsidRPr="00F7456A">
        <w:rPr>
          <w:rFonts w:cstheme="minorHAnsi"/>
          <w:strike/>
          <w:highlight w:val="yellow"/>
        </w:rPr>
        <w:t xml:space="preserve">The key advantage of this technique for </w:t>
      </w:r>
      <w:proofErr w:type="spellStart"/>
      <w:r w:rsidRPr="00F7456A">
        <w:rPr>
          <w:rFonts w:cstheme="minorHAnsi"/>
          <w:strike/>
          <w:highlight w:val="yellow"/>
        </w:rPr>
        <w:t>macroevolutionary</w:t>
      </w:r>
      <w:proofErr w:type="spellEnd"/>
      <w:r w:rsidRPr="00F7456A">
        <w:rPr>
          <w:rFonts w:cstheme="minorHAnsi"/>
          <w:strike/>
          <w:highlight w:val="yellow"/>
        </w:rPr>
        <w:t xml:space="preserve"> studies is that otolith collections are numerous and global, due to their use in ageing fishes \</w:t>
      </w:r>
      <w:proofErr w:type="gramStart"/>
      <w:r w:rsidRPr="00F7456A">
        <w:rPr>
          <w:rFonts w:cstheme="minorHAnsi"/>
          <w:strike/>
          <w:highlight w:val="yellow"/>
        </w:rPr>
        <w:t>cite{</w:t>
      </w:r>
      <w:proofErr w:type="gramEnd"/>
      <w:r w:rsidRPr="00F7456A">
        <w:rPr>
          <w:rFonts w:cstheme="minorHAnsi"/>
          <w:strike/>
          <w:highlight w:val="yellow"/>
        </w:rPr>
        <w:t>RN186}.</w:t>
      </w:r>
      <w:r w:rsidRPr="00F7456A">
        <w:rPr>
          <w:rFonts w:cstheme="minorHAnsi"/>
          <w:strike/>
        </w:rPr>
        <w:t xml:space="preserve"> </w:t>
      </w:r>
    </w:p>
    <w:p w14:paraId="11C4305E" w14:textId="77777777" w:rsidR="00F403C2" w:rsidRPr="00F7456A" w:rsidRDefault="00F403C2" w:rsidP="00F403C2">
      <w:pPr>
        <w:rPr>
          <w:rFonts w:cstheme="minorHAnsi"/>
          <w:strike/>
          <w:highlight w:val="yellow"/>
        </w:rPr>
      </w:pPr>
      <w:proofErr w:type="spellStart"/>
      <w:r w:rsidRPr="00F7456A">
        <w:rPr>
          <w:rFonts w:cstheme="minorHAnsi"/>
          <w:strike/>
          <w:highlight w:val="yellow"/>
        </w:rPr>
        <w:t>Addtionally</w:t>
      </w:r>
      <w:proofErr w:type="spellEnd"/>
      <w:r w:rsidRPr="00F7456A">
        <w:rPr>
          <w:rFonts w:cstheme="minorHAnsi"/>
          <w:strike/>
          <w:highlight w:val="yellow"/>
        </w:rPr>
        <w:t xml:space="preserve">, this method integrates all aspects of FMR, </w:t>
      </w:r>
      <w:proofErr w:type="gramStart"/>
      <w:r w:rsidRPr="00F7456A">
        <w:rPr>
          <w:rFonts w:cstheme="minorHAnsi"/>
          <w:strike/>
          <w:highlight w:val="yellow"/>
        </w:rPr>
        <w:t>%</w:t>
      </w:r>
      <w:proofErr w:type="gramEnd"/>
      <w:r w:rsidRPr="00F7456A">
        <w:rPr>
          <w:rFonts w:cstheme="minorHAnsi"/>
          <w:strike/>
          <w:highlight w:val="yellow"/>
        </w:rPr>
        <w:t xml:space="preserve"> double check</w:t>
      </w:r>
    </w:p>
    <w:p w14:paraId="0B79BAE8" w14:textId="5797BE21" w:rsidR="00F403C2" w:rsidRPr="00F7456A" w:rsidRDefault="00F403C2" w:rsidP="00F403C2">
      <w:pPr>
        <w:rPr>
          <w:rFonts w:cstheme="minorHAnsi"/>
          <w:strike/>
        </w:rPr>
      </w:pPr>
      <w:proofErr w:type="gramStart"/>
      <w:r w:rsidRPr="00F7456A">
        <w:rPr>
          <w:rFonts w:cstheme="minorHAnsi"/>
          <w:strike/>
          <w:highlight w:val="yellow"/>
        </w:rPr>
        <w:t>and</w:t>
      </w:r>
      <w:proofErr w:type="gramEnd"/>
      <w:r w:rsidRPr="00F7456A">
        <w:rPr>
          <w:rFonts w:cstheme="minorHAnsi"/>
          <w:strike/>
          <w:highlight w:val="yellow"/>
        </w:rPr>
        <w:t xml:space="preserve"> does not require the fish to be captured and recaptured.</w:t>
      </w:r>
      <w:r w:rsidRPr="00F7456A">
        <w:rPr>
          <w:rFonts w:cstheme="minorHAnsi"/>
          <w:strike/>
        </w:rPr>
        <w:t xml:space="preserve"> </w:t>
      </w:r>
    </w:p>
    <w:p w14:paraId="58041D76" w14:textId="77777777" w:rsidR="00F403C2" w:rsidRPr="00B1663B" w:rsidRDefault="00F403C2" w:rsidP="00F403C2">
      <w:pPr>
        <w:rPr>
          <w:rFonts w:cstheme="minorHAnsi"/>
          <w:strike/>
          <w:highlight w:val="yellow"/>
        </w:rPr>
      </w:pPr>
      <w:r w:rsidRPr="00B1663B">
        <w:rPr>
          <w:rFonts w:cstheme="minorHAnsi"/>
          <w:strike/>
          <w:highlight w:val="yellow"/>
        </w:rPr>
        <w:t xml:space="preserve">Some caveats of this method include its limited resolution at fine temporal scales, and lack of validation for many species. </w:t>
      </w:r>
    </w:p>
    <w:p w14:paraId="30EB2723" w14:textId="77777777" w:rsidR="00F403C2" w:rsidRPr="00B1663B" w:rsidRDefault="00F403C2" w:rsidP="00F403C2">
      <w:pPr>
        <w:rPr>
          <w:rFonts w:cstheme="minorHAnsi"/>
          <w:strike/>
          <w:highlight w:val="yellow"/>
        </w:rPr>
      </w:pPr>
      <w:r w:rsidRPr="00B1663B">
        <w:rPr>
          <w:rFonts w:cstheme="minorHAnsi"/>
          <w:strike/>
          <w:highlight w:val="yellow"/>
        </w:rPr>
        <w:t>One validation study by Chung et al. \cite{RN261} used \</w:t>
      </w:r>
      <w:proofErr w:type="spellStart"/>
      <w:r w:rsidRPr="00B1663B">
        <w:rPr>
          <w:rFonts w:cstheme="minorHAnsi"/>
          <w:strike/>
          <w:highlight w:val="yellow"/>
        </w:rPr>
        <w:t>textit</w:t>
      </w:r>
      <w:proofErr w:type="spellEnd"/>
      <w:r w:rsidRPr="00B1663B">
        <w:rPr>
          <w:rFonts w:cstheme="minorHAnsi"/>
          <w:strike/>
          <w:highlight w:val="yellow"/>
        </w:rPr>
        <w:t>{</w:t>
      </w:r>
      <w:proofErr w:type="spellStart"/>
      <w:r w:rsidRPr="00B1663B">
        <w:rPr>
          <w:rFonts w:cstheme="minorHAnsi"/>
          <w:strike/>
          <w:highlight w:val="yellow"/>
        </w:rPr>
        <w:t>Gadus</w:t>
      </w:r>
      <w:proofErr w:type="spellEnd"/>
      <w:r w:rsidRPr="00B1663B">
        <w:rPr>
          <w:rFonts w:cstheme="minorHAnsi"/>
          <w:strike/>
          <w:highlight w:val="yellow"/>
        </w:rPr>
        <w:t xml:space="preserve"> </w:t>
      </w:r>
      <w:proofErr w:type="spellStart"/>
      <w:r w:rsidRPr="00B1663B">
        <w:rPr>
          <w:rFonts w:cstheme="minorHAnsi"/>
          <w:strike/>
          <w:highlight w:val="yellow"/>
        </w:rPr>
        <w:t>morhua</w:t>
      </w:r>
      <w:proofErr w:type="spellEnd"/>
      <w:r w:rsidRPr="00B1663B">
        <w:rPr>
          <w:rFonts w:cstheme="minorHAnsi"/>
          <w:strike/>
          <w:highlight w:val="yellow"/>
        </w:rPr>
        <w:t xml:space="preserve">}. </w:t>
      </w:r>
    </w:p>
    <w:p w14:paraId="48493970" w14:textId="2DB84C26" w:rsidR="00F403C2" w:rsidRDefault="00F403C2" w:rsidP="00F403C2">
      <w:pPr>
        <w:rPr>
          <w:rFonts w:cstheme="minorHAnsi"/>
          <w:strike/>
        </w:rPr>
      </w:pPr>
      <w:r w:rsidRPr="00B1663B">
        <w:rPr>
          <w:rFonts w:cstheme="minorHAnsi"/>
          <w:strike/>
          <w:highlight w:val="yellow"/>
        </w:rPr>
        <w:t>This study showed that the relationship between oxygen consumption and $M$ is not linear, but exponential.</w:t>
      </w:r>
      <w:r w:rsidRPr="00B1663B">
        <w:rPr>
          <w:rFonts w:cstheme="minorHAnsi"/>
          <w:strike/>
        </w:rPr>
        <w:t xml:space="preserve"> </w:t>
      </w:r>
    </w:p>
    <w:p w14:paraId="124E2B9E" w14:textId="541F7312" w:rsidR="00B1663B" w:rsidRPr="00B1663B" w:rsidRDefault="00B1663B" w:rsidP="00B1663B">
      <w:pPr>
        <w:pStyle w:val="ListParagraph"/>
        <w:numPr>
          <w:ilvl w:val="0"/>
          <w:numId w:val="2"/>
        </w:numPr>
        <w:rPr>
          <w:rFonts w:cstheme="minorHAnsi"/>
          <w:highlight w:val="yellow"/>
        </w:rPr>
      </w:pPr>
      <w:r w:rsidRPr="00B1663B">
        <w:rPr>
          <w:rFonts w:cstheme="minorHAnsi"/>
          <w:highlight w:val="yellow"/>
        </w:rPr>
        <w:t>M value</w:t>
      </w:r>
      <w:r w:rsidRPr="00FF646C">
        <w:rPr>
          <w:rFonts w:cstheme="minorHAnsi"/>
          <w:strike/>
          <w:highlight w:val="yellow"/>
        </w:rPr>
        <w:t xml:space="preserve"> </w:t>
      </w:r>
      <w:proofErr w:type="gramStart"/>
      <w:r w:rsidRPr="00FF646C">
        <w:rPr>
          <w:rFonts w:cstheme="minorHAnsi"/>
          <w:strike/>
          <w:highlight w:val="yellow"/>
        </w:rPr>
        <w:t>can be calibrated</w:t>
      </w:r>
      <w:proofErr w:type="gramEnd"/>
      <w:r w:rsidRPr="00FF646C">
        <w:rPr>
          <w:rFonts w:cstheme="minorHAnsi"/>
          <w:strike/>
          <w:highlight w:val="yellow"/>
        </w:rPr>
        <w:t xml:space="preserve"> to</w:t>
      </w:r>
      <w:r w:rsidRPr="00B1663B">
        <w:rPr>
          <w:rFonts w:cstheme="minorHAnsi"/>
          <w:highlight w:val="yellow"/>
        </w:rPr>
        <w:t xml:space="preserve"> </w:t>
      </w:r>
      <w:r w:rsidR="00FF646C">
        <w:rPr>
          <w:rFonts w:cstheme="minorHAnsi"/>
          <w:highlight w:val="yellow"/>
        </w:rPr>
        <w:t xml:space="preserve">correlates with </w:t>
      </w:r>
      <w:r w:rsidRPr="00B1663B">
        <w:rPr>
          <w:rFonts w:cstheme="minorHAnsi"/>
          <w:highlight w:val="yellow"/>
        </w:rPr>
        <w:t xml:space="preserve">oxygen </w:t>
      </w:r>
      <w:commentRangeStart w:id="12"/>
      <w:r w:rsidRPr="00B1663B">
        <w:rPr>
          <w:rFonts w:cstheme="minorHAnsi"/>
          <w:highlight w:val="yellow"/>
        </w:rPr>
        <w:t>consumption</w:t>
      </w:r>
      <w:commentRangeEnd w:id="12"/>
      <w:r w:rsidRPr="00B1663B">
        <w:rPr>
          <w:rStyle w:val="CommentReference"/>
          <w:highlight w:val="yellow"/>
        </w:rPr>
        <w:commentReference w:id="12"/>
      </w:r>
      <w:r w:rsidRPr="00B1663B">
        <w:rPr>
          <w:rFonts w:cstheme="minorHAnsi"/>
          <w:highlight w:val="yellow"/>
        </w:rPr>
        <w:t>.</w:t>
      </w:r>
    </w:p>
    <w:p w14:paraId="3B541EA8" w14:textId="028B31B6" w:rsidR="00B1663B" w:rsidRPr="00B1663B" w:rsidRDefault="00B1663B" w:rsidP="00B1663B">
      <w:pPr>
        <w:pStyle w:val="ListParagraph"/>
        <w:numPr>
          <w:ilvl w:val="1"/>
          <w:numId w:val="2"/>
        </w:numPr>
        <w:rPr>
          <w:rFonts w:cstheme="minorHAnsi"/>
          <w:highlight w:val="yellow"/>
        </w:rPr>
      </w:pPr>
      <w:r w:rsidRPr="00B1663B">
        <w:rPr>
          <w:rFonts w:cstheme="minorHAnsi"/>
          <w:highlight w:val="yellow"/>
        </w:rPr>
        <w:t>Done for cod.</w:t>
      </w:r>
    </w:p>
    <w:p w14:paraId="30FEC3F9" w14:textId="106FC1E8" w:rsidR="00B1663B" w:rsidRPr="00B1663B" w:rsidRDefault="00B1663B" w:rsidP="00B1663B">
      <w:pPr>
        <w:pStyle w:val="ListParagraph"/>
        <w:numPr>
          <w:ilvl w:val="0"/>
          <w:numId w:val="2"/>
        </w:numPr>
        <w:rPr>
          <w:rFonts w:cstheme="minorHAnsi"/>
          <w:highlight w:val="yellow"/>
        </w:rPr>
      </w:pPr>
      <w:r w:rsidRPr="00B1663B">
        <w:rPr>
          <w:rFonts w:cstheme="minorHAnsi"/>
          <w:highlight w:val="yellow"/>
        </w:rPr>
        <w:t>Exponential relationship between M and oxygen consumption.</w:t>
      </w:r>
    </w:p>
    <w:p w14:paraId="3C2D61B8" w14:textId="4EBB8702" w:rsidR="00F403C2" w:rsidRPr="00B1663B" w:rsidRDefault="00F403C2" w:rsidP="00F403C2">
      <w:pPr>
        <w:rPr>
          <w:rFonts w:cstheme="minorHAnsi"/>
          <w:strike/>
          <w:highlight w:val="yellow"/>
        </w:rPr>
      </w:pPr>
      <w:r w:rsidRPr="00B1663B">
        <w:rPr>
          <w:rFonts w:cstheme="minorHAnsi"/>
          <w:strike/>
          <w:highlight w:val="yellow"/>
        </w:rPr>
        <w:t>Values of oxygen consumption approaching MMR are poorly differentiated in the $M$ value, due regulation of blood pH by the fish \</w:t>
      </w:r>
      <w:proofErr w:type="gramStart"/>
      <w:r w:rsidRPr="00B1663B">
        <w:rPr>
          <w:rFonts w:cstheme="minorHAnsi"/>
          <w:strike/>
          <w:highlight w:val="yellow"/>
        </w:rPr>
        <w:t>cite{</w:t>
      </w:r>
      <w:proofErr w:type="gramEnd"/>
      <w:r w:rsidRPr="00B1663B">
        <w:rPr>
          <w:rFonts w:cstheme="minorHAnsi"/>
          <w:strike/>
          <w:highlight w:val="yellow"/>
        </w:rPr>
        <w:t xml:space="preserve">solomon2006experimental}. </w:t>
      </w:r>
    </w:p>
    <w:p w14:paraId="340A9621" w14:textId="77777777" w:rsidR="00F403C2" w:rsidRPr="00B1663B" w:rsidRDefault="00F403C2" w:rsidP="00F403C2">
      <w:pPr>
        <w:rPr>
          <w:rFonts w:cstheme="minorHAnsi"/>
          <w:strike/>
          <w:highlight w:val="yellow"/>
        </w:rPr>
      </w:pPr>
      <w:r w:rsidRPr="00B1663B">
        <w:rPr>
          <w:rFonts w:cstheme="minorHAnsi"/>
          <w:strike/>
          <w:highlight w:val="yellow"/>
        </w:rPr>
        <w:t xml:space="preserve">While important to note, these limitations are relatively minor points in a macroecological study. Fine scale temporal resolution is not required, and $M$ is an adequate proxy for comparing relative FMR across species. </w:t>
      </w:r>
    </w:p>
    <w:p w14:paraId="5DF34167" w14:textId="00033BBB" w:rsidR="00F403C2" w:rsidRDefault="00F403C2" w:rsidP="00F403C2">
      <w:pPr>
        <w:rPr>
          <w:rFonts w:cstheme="minorHAnsi"/>
          <w:strike/>
        </w:rPr>
      </w:pPr>
      <w:r w:rsidRPr="00B1663B">
        <w:rPr>
          <w:rFonts w:cstheme="minorHAnsi"/>
          <w:strike/>
          <w:highlight w:val="yellow"/>
        </w:rPr>
        <w:t xml:space="preserve">Additionally, it is unlikely that free-living individuals would sustain a high metabolic rate for long enough to be recorded in the otolith, for the exponential relationship </w:t>
      </w:r>
      <w:proofErr w:type="spellStart"/>
      <w:r w:rsidRPr="00B1663B">
        <w:rPr>
          <w:rFonts w:cstheme="minorHAnsi"/>
          <w:strike/>
          <w:highlight w:val="yellow"/>
        </w:rPr>
        <w:t>betwen</w:t>
      </w:r>
      <w:proofErr w:type="spellEnd"/>
      <w:r w:rsidRPr="00B1663B">
        <w:rPr>
          <w:rFonts w:cstheme="minorHAnsi"/>
          <w:strike/>
          <w:highlight w:val="yellow"/>
        </w:rPr>
        <w:t xml:space="preserve"> $M$ and oxygen consumption to become problematic. </w:t>
      </w:r>
      <w:proofErr w:type="gramStart"/>
      <w:r w:rsidRPr="00B1663B">
        <w:rPr>
          <w:rFonts w:cstheme="minorHAnsi"/>
          <w:strike/>
          <w:highlight w:val="yellow"/>
        </w:rPr>
        <w:t>%</w:t>
      </w:r>
      <w:proofErr w:type="gramEnd"/>
      <w:r w:rsidRPr="00B1663B">
        <w:rPr>
          <w:rFonts w:cstheme="minorHAnsi"/>
          <w:strike/>
          <w:highlight w:val="yellow"/>
        </w:rPr>
        <w:t xml:space="preserve"> rework this sentence</w:t>
      </w:r>
    </w:p>
    <w:p w14:paraId="3A3AC1A4" w14:textId="77777777" w:rsidR="00E45487" w:rsidRDefault="00E45487" w:rsidP="00E45487">
      <w:pPr>
        <w:pStyle w:val="ListParagraph"/>
        <w:numPr>
          <w:ilvl w:val="0"/>
          <w:numId w:val="5"/>
        </w:numPr>
      </w:pPr>
      <w:r>
        <w:t xml:space="preserve">Potential exploit to </w:t>
      </w:r>
      <w:commentRangeStart w:id="13"/>
      <w:r>
        <w:t>fishery</w:t>
      </w:r>
      <w:commentRangeEnd w:id="13"/>
      <w:r>
        <w:rPr>
          <w:rStyle w:val="CommentReference"/>
        </w:rPr>
        <w:commentReference w:id="13"/>
      </w:r>
      <w:r>
        <w:t>.</w:t>
      </w:r>
    </w:p>
    <w:p w14:paraId="7B23719D" w14:textId="77777777" w:rsidR="00E45487" w:rsidRDefault="00E45487" w:rsidP="00E45487">
      <w:pPr>
        <w:pStyle w:val="ListParagraph"/>
        <w:numPr>
          <w:ilvl w:val="1"/>
          <w:numId w:val="5"/>
        </w:numPr>
      </w:pPr>
      <w:r>
        <w:t>Fishmeal for aquaculture.</w:t>
      </w:r>
    </w:p>
    <w:p w14:paraId="19CA875A" w14:textId="77777777" w:rsidR="00E45487" w:rsidRDefault="00E45487" w:rsidP="00E45487">
      <w:pPr>
        <w:pStyle w:val="ListParagraph"/>
        <w:numPr>
          <w:ilvl w:val="1"/>
          <w:numId w:val="5"/>
        </w:numPr>
      </w:pPr>
      <w:r>
        <w:t>Omega-3 dietary supplement.</w:t>
      </w:r>
    </w:p>
    <w:p w14:paraId="2BD8E0F4" w14:textId="164D481D" w:rsidR="00E45487" w:rsidRDefault="00E45487" w:rsidP="006B25A7">
      <w:pPr>
        <w:pStyle w:val="ListParagraph"/>
        <w:numPr>
          <w:ilvl w:val="1"/>
          <w:numId w:val="5"/>
        </w:numPr>
      </w:pPr>
      <w:proofErr w:type="gramStart"/>
      <w:r>
        <w:t>More pressing issue.</w:t>
      </w:r>
      <w:proofErr w:type="gramEnd"/>
    </w:p>
    <w:p w14:paraId="64BC224B" w14:textId="7D406E6A" w:rsidR="006B25A7" w:rsidRDefault="00E45487" w:rsidP="006B25A7">
      <w:pPr>
        <w:pStyle w:val="Heading2"/>
      </w:pPr>
      <w:r>
        <w:t>A</w:t>
      </w:r>
      <w:r w:rsidR="006B25A7">
        <w:t>ims</w:t>
      </w:r>
    </w:p>
    <w:p w14:paraId="4F540679" w14:textId="73C68D59" w:rsidR="006B25A7" w:rsidRDefault="00FF646C" w:rsidP="006B25A7">
      <w:pPr>
        <w:pStyle w:val="ListParagraph"/>
        <w:numPr>
          <w:ilvl w:val="0"/>
          <w:numId w:val="4"/>
        </w:numPr>
      </w:pPr>
      <w:r>
        <w:t>Compare M</w:t>
      </w:r>
      <w:r w:rsidR="00EC2FC8">
        <w:t xml:space="preserve"> for six species of Southern Ocean </w:t>
      </w:r>
      <w:proofErr w:type="spellStart"/>
      <w:r w:rsidR="00EC2FC8">
        <w:t>myctophids</w:t>
      </w:r>
      <w:proofErr w:type="spellEnd"/>
      <w:r w:rsidR="00EC2FC8">
        <w:t xml:space="preserve"> using otolith isotope method.</w:t>
      </w:r>
    </w:p>
    <w:p w14:paraId="2CD488EF" w14:textId="68527B6B" w:rsidR="00EC2FC8" w:rsidRDefault="00EC2FC8" w:rsidP="00EC2FC8">
      <w:pPr>
        <w:pStyle w:val="ListParagraph"/>
        <w:numPr>
          <w:ilvl w:val="1"/>
          <w:numId w:val="4"/>
        </w:numPr>
      </w:pPr>
      <w:proofErr w:type="spellStart"/>
      <w:r>
        <w:t>Electrona</w:t>
      </w:r>
      <w:proofErr w:type="spellEnd"/>
      <w:r>
        <w:t xml:space="preserve"> </w:t>
      </w:r>
      <w:proofErr w:type="spellStart"/>
      <w:r>
        <w:t>carlsbergi</w:t>
      </w:r>
      <w:proofErr w:type="spellEnd"/>
    </w:p>
    <w:p w14:paraId="3F55B693" w14:textId="136E9F01" w:rsidR="00EC2FC8" w:rsidRDefault="00EC2FC8" w:rsidP="00EC2FC8">
      <w:pPr>
        <w:pStyle w:val="ListParagraph"/>
        <w:numPr>
          <w:ilvl w:val="1"/>
          <w:numId w:val="4"/>
        </w:numPr>
      </w:pPr>
      <w:proofErr w:type="spellStart"/>
      <w:r>
        <w:t>Electrona</w:t>
      </w:r>
      <w:proofErr w:type="spellEnd"/>
      <w:r>
        <w:t xml:space="preserve"> Antarctica</w:t>
      </w:r>
    </w:p>
    <w:p w14:paraId="71F347E6" w14:textId="55DC7CD1" w:rsidR="00EC2FC8" w:rsidRDefault="00EC2FC8" w:rsidP="00EC2FC8">
      <w:pPr>
        <w:pStyle w:val="ListParagraph"/>
        <w:numPr>
          <w:ilvl w:val="1"/>
          <w:numId w:val="4"/>
        </w:numPr>
      </w:pPr>
      <w:proofErr w:type="spellStart"/>
      <w:r>
        <w:lastRenderedPageBreak/>
        <w:t>Gymnoscopelus</w:t>
      </w:r>
      <w:proofErr w:type="spellEnd"/>
      <w:r>
        <w:t xml:space="preserve"> </w:t>
      </w:r>
      <w:proofErr w:type="spellStart"/>
      <w:r>
        <w:t>nicholsi</w:t>
      </w:r>
      <w:proofErr w:type="spellEnd"/>
    </w:p>
    <w:p w14:paraId="06AD4A80" w14:textId="0D6819C9" w:rsidR="00EC2FC8" w:rsidRDefault="00EC2FC8" w:rsidP="00EC2FC8">
      <w:pPr>
        <w:pStyle w:val="ListParagraph"/>
        <w:numPr>
          <w:ilvl w:val="1"/>
          <w:numId w:val="4"/>
        </w:numPr>
      </w:pPr>
      <w:proofErr w:type="spellStart"/>
      <w:r>
        <w:t>Gymnoscolepus</w:t>
      </w:r>
      <w:proofErr w:type="spellEnd"/>
      <w:r>
        <w:t xml:space="preserve"> </w:t>
      </w:r>
      <w:proofErr w:type="spellStart"/>
      <w:r>
        <w:t>braueri</w:t>
      </w:r>
      <w:proofErr w:type="spellEnd"/>
    </w:p>
    <w:p w14:paraId="6DB1E6D2" w14:textId="635E907E" w:rsidR="00EC2FC8" w:rsidRDefault="00EC2FC8" w:rsidP="00EC2FC8">
      <w:pPr>
        <w:pStyle w:val="ListParagraph"/>
        <w:numPr>
          <w:ilvl w:val="1"/>
          <w:numId w:val="4"/>
        </w:numPr>
      </w:pPr>
      <w:proofErr w:type="spellStart"/>
      <w:r>
        <w:t>Krefftichthys</w:t>
      </w:r>
      <w:proofErr w:type="spellEnd"/>
      <w:r>
        <w:t xml:space="preserve"> </w:t>
      </w:r>
      <w:proofErr w:type="spellStart"/>
      <w:r>
        <w:t>anderssoni</w:t>
      </w:r>
      <w:proofErr w:type="spellEnd"/>
    </w:p>
    <w:p w14:paraId="63249848" w14:textId="67E8394D" w:rsidR="00424B83" w:rsidRDefault="00EC2FC8" w:rsidP="00424B83">
      <w:pPr>
        <w:pStyle w:val="ListParagraph"/>
        <w:numPr>
          <w:ilvl w:val="1"/>
          <w:numId w:val="4"/>
        </w:numPr>
      </w:pPr>
      <w:proofErr w:type="spellStart"/>
      <w:r>
        <w:t>Protomyctophum</w:t>
      </w:r>
      <w:proofErr w:type="spellEnd"/>
      <w:r>
        <w:t xml:space="preserve"> </w:t>
      </w:r>
      <w:proofErr w:type="spellStart"/>
      <w:r>
        <w:t>bolini</w:t>
      </w:r>
      <w:proofErr w:type="spellEnd"/>
    </w:p>
    <w:p w14:paraId="52EB2F5D" w14:textId="6C9396B0" w:rsidR="00FF646C" w:rsidRPr="006B25A7" w:rsidRDefault="00FF646C" w:rsidP="00FF646C">
      <w:pPr>
        <w:pStyle w:val="ListParagraph"/>
        <w:numPr>
          <w:ilvl w:val="0"/>
          <w:numId w:val="4"/>
        </w:numPr>
      </w:pPr>
      <w:r>
        <w:t>Among the most abundant species</w:t>
      </w:r>
      <w:r w:rsidR="005741A7">
        <w:t xml:space="preserve"> of </w:t>
      </w:r>
      <w:proofErr w:type="spellStart"/>
      <w:r w:rsidR="005741A7">
        <w:t>myctophid</w:t>
      </w:r>
      <w:proofErr w:type="spellEnd"/>
      <w:r>
        <w:t xml:space="preserve"> in the Scotia </w:t>
      </w:r>
      <w:commentRangeStart w:id="14"/>
      <w:r>
        <w:t>Sea</w:t>
      </w:r>
      <w:commentRangeEnd w:id="14"/>
      <w:r>
        <w:rPr>
          <w:rStyle w:val="CommentReference"/>
        </w:rPr>
        <w:commentReference w:id="14"/>
      </w:r>
      <w:r>
        <w:t>.</w:t>
      </w:r>
    </w:p>
    <w:sectPr w:rsidR="00FF646C" w:rsidRPr="006B25A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rah Alewijnse" w:date="2019-07-19T15:23:00Z" w:initials="SA">
    <w:p w14:paraId="29E35B47" w14:textId="77777777" w:rsidR="00814FC3" w:rsidRDefault="00814FC3" w:rsidP="00814FC3">
      <w:pPr>
        <w:pStyle w:val="CommentText"/>
      </w:pPr>
      <w:r>
        <w:rPr>
          <w:rStyle w:val="CommentReference"/>
        </w:rPr>
        <w:annotationRef/>
      </w:r>
      <w:r>
        <w:t>Davison et al. 2013</w:t>
      </w:r>
    </w:p>
  </w:comment>
  <w:comment w:id="2" w:author="Sarah Alewijnse" w:date="2019-07-25T14:24:00Z" w:initials="SA">
    <w:p w14:paraId="47023D14" w14:textId="65E4194A" w:rsidR="00A544B0" w:rsidRDefault="00A544B0">
      <w:pPr>
        <w:pStyle w:val="CommentText"/>
      </w:pPr>
      <w:r>
        <w:rPr>
          <w:rStyle w:val="CommentReference"/>
        </w:rPr>
        <w:annotationRef/>
      </w:r>
      <w:r>
        <w:t>Belcher</w:t>
      </w:r>
    </w:p>
  </w:comment>
  <w:comment w:id="3" w:author="Sarah Alewijnse" w:date="2019-05-21T17:39:00Z" w:initials="SA">
    <w:p w14:paraId="0284A27C" w14:textId="77777777" w:rsidR="00814FC3" w:rsidRDefault="00814FC3" w:rsidP="00814FC3">
      <w:pPr>
        <w:pStyle w:val="CommentText"/>
      </w:pPr>
      <w:r>
        <w:rPr>
          <w:rStyle w:val="CommentReference"/>
        </w:rPr>
        <w:annotationRef/>
      </w:r>
      <w:r>
        <w:t xml:space="preserve">Torres &amp; </w:t>
      </w:r>
      <w:proofErr w:type="spellStart"/>
      <w:r>
        <w:t>Somero</w:t>
      </w:r>
      <w:proofErr w:type="spellEnd"/>
      <w:r>
        <w:t xml:space="preserve"> 1988</w:t>
      </w:r>
    </w:p>
  </w:comment>
  <w:comment w:id="4" w:author="Sarah Alewijnse" w:date="2019-05-21T17:40:00Z" w:initials="SA">
    <w:p w14:paraId="699BE396" w14:textId="46AF4906" w:rsidR="006B25A7" w:rsidRDefault="006B25A7">
      <w:pPr>
        <w:pStyle w:val="CommentText"/>
      </w:pPr>
      <w:r>
        <w:rPr>
          <w:rStyle w:val="CommentReference"/>
        </w:rPr>
        <w:annotationRef/>
      </w:r>
      <w:r>
        <w:t>Or RMR</w:t>
      </w:r>
    </w:p>
  </w:comment>
  <w:comment w:id="5" w:author="Sarah Alewijnse" w:date="2019-05-21T17:41:00Z" w:initials="SA">
    <w:p w14:paraId="3ED8BDE6" w14:textId="01C9D002" w:rsidR="006B25A7" w:rsidRDefault="006B25A7">
      <w:pPr>
        <w:pStyle w:val="CommentText"/>
      </w:pPr>
      <w:r>
        <w:rPr>
          <w:rStyle w:val="CommentReference"/>
        </w:rPr>
        <w:annotationRef/>
      </w:r>
      <w:r>
        <w:t>Belcher 2019</w:t>
      </w:r>
    </w:p>
  </w:comment>
  <w:comment w:id="6" w:author="Sarah Alewijnse" w:date="2019-05-20T17:23:00Z" w:initials="SA">
    <w:p w14:paraId="478A182E" w14:textId="376596F9" w:rsidR="007F6D19" w:rsidRDefault="007F6D19">
      <w:pPr>
        <w:pStyle w:val="CommentText"/>
      </w:pPr>
      <w:r>
        <w:rPr>
          <w:rStyle w:val="CommentReference"/>
        </w:rPr>
        <w:annotationRef/>
      </w:r>
      <w:r>
        <w:t>In methods or introduction?</w:t>
      </w:r>
    </w:p>
    <w:p w14:paraId="4F5D9377" w14:textId="53EF213C" w:rsidR="007D1091" w:rsidRDefault="007D1091">
      <w:pPr>
        <w:pStyle w:val="CommentText"/>
      </w:pPr>
    </w:p>
    <w:p w14:paraId="17DACEF2" w14:textId="2C355B4C" w:rsidR="007D1091" w:rsidRDefault="007D1091">
      <w:pPr>
        <w:pStyle w:val="CommentText"/>
      </w:pPr>
      <w:r>
        <w:t>Could maybe cite this in actual paper</w:t>
      </w:r>
    </w:p>
  </w:comment>
  <w:comment w:id="7" w:author="Sarah Alewijnse" w:date="2019-05-20T17:39:00Z" w:initials="SA">
    <w:p w14:paraId="284104D1" w14:textId="09086D3E" w:rsidR="00F403C2" w:rsidRDefault="00F403C2">
      <w:pPr>
        <w:pStyle w:val="CommentText"/>
      </w:pPr>
      <w:r>
        <w:rPr>
          <w:rStyle w:val="CommentReference"/>
        </w:rPr>
        <w:annotationRef/>
      </w:r>
      <w:proofErr w:type="spellStart"/>
      <w:r>
        <w:t>Campana</w:t>
      </w:r>
      <w:proofErr w:type="spellEnd"/>
      <w:r>
        <w:t>, 1999</w:t>
      </w:r>
    </w:p>
  </w:comment>
  <w:comment w:id="8" w:author="Sarah Alewijnse" w:date="2019-05-20T17:39:00Z" w:initials="SA">
    <w:p w14:paraId="23539D25" w14:textId="79C656D8" w:rsidR="00F403C2" w:rsidRDefault="00F403C2">
      <w:pPr>
        <w:pStyle w:val="CommentText"/>
      </w:pPr>
      <w:r>
        <w:rPr>
          <w:rStyle w:val="CommentReference"/>
        </w:rPr>
        <w:annotationRef/>
      </w:r>
      <w:r>
        <w:t>Unknown</w:t>
      </w:r>
    </w:p>
  </w:comment>
  <w:comment w:id="9" w:author="Sarah Alewijnse" w:date="2019-05-21T11:38:00Z" w:initials="SA">
    <w:p w14:paraId="44121E2A" w14:textId="13CFCF0C" w:rsidR="00F7456A" w:rsidRDefault="00F7456A">
      <w:pPr>
        <w:pStyle w:val="CommentText"/>
      </w:pPr>
      <w:r>
        <w:rPr>
          <w:rStyle w:val="CommentReference"/>
        </w:rPr>
        <w:annotationRef/>
      </w:r>
      <w:r>
        <w:t>Tagliabue &amp; Bopp</w:t>
      </w:r>
    </w:p>
  </w:comment>
  <w:comment w:id="10" w:author="Sarah Alewijnse" w:date="2019-05-21T11:52:00Z" w:initials="SA">
    <w:p w14:paraId="52A10215" w14:textId="34BC0FD6" w:rsidR="00B1663B" w:rsidRDefault="00B1663B">
      <w:pPr>
        <w:pStyle w:val="CommentText"/>
      </w:pPr>
      <w:r>
        <w:rPr>
          <w:rStyle w:val="CommentReference"/>
        </w:rPr>
        <w:annotationRef/>
      </w:r>
      <w:r>
        <w:t>Sherwood &amp; Rose</w:t>
      </w:r>
    </w:p>
  </w:comment>
  <w:comment w:id="11" w:author="Sarah Alewijnse" w:date="2019-05-21T11:42:00Z" w:initials="SA">
    <w:p w14:paraId="2646C32C" w14:textId="5297E9E6" w:rsidR="00F7456A" w:rsidRDefault="00F7456A">
      <w:pPr>
        <w:pStyle w:val="CommentText"/>
      </w:pPr>
      <w:r>
        <w:rPr>
          <w:rStyle w:val="CommentReference"/>
        </w:rPr>
        <w:annotationRef/>
      </w:r>
      <w:r>
        <w:t>Chung 2019 a and b, Trueman 2016</w:t>
      </w:r>
    </w:p>
  </w:comment>
  <w:comment w:id="12" w:author="Sarah Alewijnse" w:date="2019-05-21T11:53:00Z" w:initials="SA">
    <w:p w14:paraId="60E7D4E8" w14:textId="50B673F4" w:rsidR="00B1663B" w:rsidRDefault="00B1663B">
      <w:pPr>
        <w:pStyle w:val="CommentText"/>
      </w:pPr>
      <w:r>
        <w:rPr>
          <w:rStyle w:val="CommentReference"/>
        </w:rPr>
        <w:annotationRef/>
      </w:r>
      <w:r>
        <w:t>Chung 2019 a.</w:t>
      </w:r>
    </w:p>
  </w:comment>
  <w:comment w:id="13" w:author="Sarah Alewijnse" w:date="2019-07-19T16:10:00Z" w:initials="SA">
    <w:p w14:paraId="588AB472" w14:textId="77777777" w:rsidR="00E45487" w:rsidRDefault="00E45487" w:rsidP="00E45487">
      <w:pPr>
        <w:pStyle w:val="CommentText"/>
      </w:pPr>
      <w:r>
        <w:rPr>
          <w:rStyle w:val="CommentReference"/>
        </w:rPr>
        <w:annotationRef/>
      </w:r>
      <w:r>
        <w:t>St John 2016</w:t>
      </w:r>
    </w:p>
    <w:p w14:paraId="5C394FCE" w14:textId="77777777" w:rsidR="00E45487" w:rsidRDefault="00E45487" w:rsidP="00E45487">
      <w:pPr>
        <w:pStyle w:val="CommentText"/>
      </w:pPr>
      <w:proofErr w:type="spellStart"/>
      <w:r>
        <w:t>Catul</w:t>
      </w:r>
      <w:proofErr w:type="spellEnd"/>
      <w:r>
        <w:t xml:space="preserve"> et al. 2001</w:t>
      </w:r>
    </w:p>
  </w:comment>
  <w:comment w:id="14" w:author="Sarah Alewijnse" w:date="2019-07-19T15:14:00Z" w:initials="SA">
    <w:p w14:paraId="571481BD" w14:textId="77777777" w:rsidR="00FF646C" w:rsidRDefault="00FF646C">
      <w:pPr>
        <w:pStyle w:val="CommentText"/>
      </w:pPr>
      <w:r>
        <w:rPr>
          <w:rStyle w:val="CommentReference"/>
        </w:rPr>
        <w:annotationRef/>
      </w:r>
      <w:r>
        <w:t>Collins et al. 2012</w:t>
      </w:r>
    </w:p>
    <w:p w14:paraId="6DA3FAD3" w14:textId="77777777" w:rsidR="00FF646C" w:rsidRDefault="00FF646C">
      <w:pPr>
        <w:pStyle w:val="CommentText"/>
      </w:pPr>
      <w:r>
        <w:t>Collins et al. 2008</w:t>
      </w:r>
    </w:p>
    <w:p w14:paraId="3D8C2C5C" w14:textId="6EF15E4C" w:rsidR="005741A7" w:rsidRDefault="005741A7">
      <w:pPr>
        <w:pStyle w:val="CommentText"/>
      </w:pPr>
      <w:proofErr w:type="spellStart"/>
      <w:r>
        <w:t>Pusch</w:t>
      </w:r>
      <w:proofErr w:type="spellEnd"/>
      <w:r>
        <w:t xml:space="preserve"> et al. 2004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E35B47" w15:done="0"/>
  <w15:commentEx w15:paraId="47023D14" w15:done="0"/>
  <w15:commentEx w15:paraId="0284A27C" w15:done="0"/>
  <w15:commentEx w15:paraId="699BE396" w15:done="0"/>
  <w15:commentEx w15:paraId="3ED8BDE6" w15:done="0"/>
  <w15:commentEx w15:paraId="17DACEF2" w15:done="0"/>
  <w15:commentEx w15:paraId="284104D1" w15:done="0"/>
  <w15:commentEx w15:paraId="23539D25" w15:done="0"/>
  <w15:commentEx w15:paraId="44121E2A" w15:done="0"/>
  <w15:commentEx w15:paraId="52A10215" w15:done="0"/>
  <w15:commentEx w15:paraId="2646C32C" w15:done="0"/>
  <w15:commentEx w15:paraId="60E7D4E8" w15:done="0"/>
  <w15:commentEx w15:paraId="5C394FCE" w15:done="0"/>
  <w15:commentEx w15:paraId="3D8C2C5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5CB8B" w14:textId="77777777" w:rsidR="00F523C8" w:rsidRDefault="00F523C8" w:rsidP="007F6D19">
      <w:pPr>
        <w:spacing w:after="0" w:line="240" w:lineRule="auto"/>
      </w:pPr>
      <w:r>
        <w:separator/>
      </w:r>
    </w:p>
  </w:endnote>
  <w:endnote w:type="continuationSeparator" w:id="0">
    <w:p w14:paraId="024C935A" w14:textId="77777777" w:rsidR="00F523C8" w:rsidRDefault="00F523C8" w:rsidP="007F6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9AA85" w14:textId="77777777" w:rsidR="00F523C8" w:rsidRDefault="00F523C8" w:rsidP="007F6D19">
      <w:pPr>
        <w:spacing w:after="0" w:line="240" w:lineRule="auto"/>
      </w:pPr>
      <w:r>
        <w:separator/>
      </w:r>
    </w:p>
  </w:footnote>
  <w:footnote w:type="continuationSeparator" w:id="0">
    <w:p w14:paraId="2A8BB404" w14:textId="77777777" w:rsidR="00F523C8" w:rsidRDefault="00F523C8" w:rsidP="007F6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1D798" w14:textId="77777777" w:rsidR="007F6D19" w:rsidRPr="007F6D19" w:rsidRDefault="007F6D19" w:rsidP="007F6D19">
    <w:pPr>
      <w:pStyle w:val="Heading1"/>
    </w:pPr>
    <w:r>
      <w:t>Introduction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64641"/>
    <w:multiLevelType w:val="hybridMultilevel"/>
    <w:tmpl w:val="B9381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2928EC"/>
    <w:multiLevelType w:val="hybridMultilevel"/>
    <w:tmpl w:val="2FAC3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C53659"/>
    <w:multiLevelType w:val="hybridMultilevel"/>
    <w:tmpl w:val="56E0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BB7FB3"/>
    <w:multiLevelType w:val="hybridMultilevel"/>
    <w:tmpl w:val="896A2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446DB4"/>
    <w:multiLevelType w:val="hybridMultilevel"/>
    <w:tmpl w:val="1C868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8859B2"/>
    <w:multiLevelType w:val="hybridMultilevel"/>
    <w:tmpl w:val="B0761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h Alewijnse">
    <w15:presenceInfo w15:providerId="Windows Live" w15:userId="fc85b1e42368d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19"/>
    <w:rsid w:val="0006440F"/>
    <w:rsid w:val="0019180A"/>
    <w:rsid w:val="00304677"/>
    <w:rsid w:val="00374708"/>
    <w:rsid w:val="00424B83"/>
    <w:rsid w:val="004F30C4"/>
    <w:rsid w:val="00512E62"/>
    <w:rsid w:val="005741A7"/>
    <w:rsid w:val="005B0A63"/>
    <w:rsid w:val="006976D4"/>
    <w:rsid w:val="006B25A7"/>
    <w:rsid w:val="007D1091"/>
    <w:rsid w:val="007F6D19"/>
    <w:rsid w:val="00814FC3"/>
    <w:rsid w:val="00907E8F"/>
    <w:rsid w:val="009A7976"/>
    <w:rsid w:val="009D056C"/>
    <w:rsid w:val="009E6B15"/>
    <w:rsid w:val="00A544B0"/>
    <w:rsid w:val="00B1663B"/>
    <w:rsid w:val="00C44B9D"/>
    <w:rsid w:val="00E45487"/>
    <w:rsid w:val="00EA0AD7"/>
    <w:rsid w:val="00EA676A"/>
    <w:rsid w:val="00EC2FC8"/>
    <w:rsid w:val="00F17F0C"/>
    <w:rsid w:val="00F403C2"/>
    <w:rsid w:val="00F523C8"/>
    <w:rsid w:val="00F7456A"/>
    <w:rsid w:val="00FF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8109"/>
  <w15:chartTrackingRefBased/>
  <w15:docId w15:val="{55E1069F-4F4C-41B4-B363-C4A4ABBD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6D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6D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25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D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D19"/>
  </w:style>
  <w:style w:type="paragraph" w:styleId="Footer">
    <w:name w:val="footer"/>
    <w:basedOn w:val="Normal"/>
    <w:link w:val="FooterChar"/>
    <w:uiPriority w:val="99"/>
    <w:unhideWhenUsed/>
    <w:rsid w:val="007F6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D19"/>
  </w:style>
  <w:style w:type="character" w:customStyle="1" w:styleId="Heading1Char">
    <w:name w:val="Heading 1 Char"/>
    <w:basedOn w:val="DefaultParagraphFont"/>
    <w:link w:val="Heading1"/>
    <w:uiPriority w:val="9"/>
    <w:rsid w:val="007F6D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6D1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F6D19"/>
    <w:pPr>
      <w:ind w:left="720"/>
      <w:contextualSpacing/>
    </w:pPr>
  </w:style>
  <w:style w:type="character" w:styleId="CommentReference">
    <w:name w:val="annotation reference"/>
    <w:basedOn w:val="DefaultParagraphFont"/>
    <w:uiPriority w:val="99"/>
    <w:semiHidden/>
    <w:unhideWhenUsed/>
    <w:rsid w:val="007F6D19"/>
    <w:rPr>
      <w:sz w:val="16"/>
      <w:szCs w:val="16"/>
    </w:rPr>
  </w:style>
  <w:style w:type="paragraph" w:styleId="CommentText">
    <w:name w:val="annotation text"/>
    <w:basedOn w:val="Normal"/>
    <w:link w:val="CommentTextChar"/>
    <w:uiPriority w:val="99"/>
    <w:semiHidden/>
    <w:unhideWhenUsed/>
    <w:rsid w:val="007F6D19"/>
    <w:pPr>
      <w:spacing w:line="240" w:lineRule="auto"/>
    </w:pPr>
    <w:rPr>
      <w:sz w:val="20"/>
      <w:szCs w:val="20"/>
    </w:rPr>
  </w:style>
  <w:style w:type="character" w:customStyle="1" w:styleId="CommentTextChar">
    <w:name w:val="Comment Text Char"/>
    <w:basedOn w:val="DefaultParagraphFont"/>
    <w:link w:val="CommentText"/>
    <w:uiPriority w:val="99"/>
    <w:semiHidden/>
    <w:rsid w:val="007F6D19"/>
    <w:rPr>
      <w:sz w:val="20"/>
      <w:szCs w:val="20"/>
    </w:rPr>
  </w:style>
  <w:style w:type="paragraph" w:styleId="CommentSubject">
    <w:name w:val="annotation subject"/>
    <w:basedOn w:val="CommentText"/>
    <w:next w:val="CommentText"/>
    <w:link w:val="CommentSubjectChar"/>
    <w:uiPriority w:val="99"/>
    <w:semiHidden/>
    <w:unhideWhenUsed/>
    <w:rsid w:val="007F6D19"/>
    <w:rPr>
      <w:b/>
      <w:bCs/>
    </w:rPr>
  </w:style>
  <w:style w:type="character" w:customStyle="1" w:styleId="CommentSubjectChar">
    <w:name w:val="Comment Subject Char"/>
    <w:basedOn w:val="CommentTextChar"/>
    <w:link w:val="CommentSubject"/>
    <w:uiPriority w:val="99"/>
    <w:semiHidden/>
    <w:rsid w:val="007F6D19"/>
    <w:rPr>
      <w:b/>
      <w:bCs/>
      <w:sz w:val="20"/>
      <w:szCs w:val="20"/>
    </w:rPr>
  </w:style>
  <w:style w:type="paragraph" w:styleId="BalloonText">
    <w:name w:val="Balloon Text"/>
    <w:basedOn w:val="Normal"/>
    <w:link w:val="BalloonTextChar"/>
    <w:uiPriority w:val="99"/>
    <w:semiHidden/>
    <w:unhideWhenUsed/>
    <w:rsid w:val="007F6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D19"/>
    <w:rPr>
      <w:rFonts w:ascii="Segoe UI" w:hAnsi="Segoe UI" w:cs="Segoe UI"/>
      <w:sz w:val="18"/>
      <w:szCs w:val="18"/>
    </w:rPr>
  </w:style>
  <w:style w:type="character" w:customStyle="1" w:styleId="Heading3Char">
    <w:name w:val="Heading 3 Char"/>
    <w:basedOn w:val="DefaultParagraphFont"/>
    <w:link w:val="Heading3"/>
    <w:uiPriority w:val="9"/>
    <w:rsid w:val="006B25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Alewijnse</dc:creator>
  <cp:keywords/>
  <dc:description/>
  <cp:lastModifiedBy>Sarah Alewijnse</cp:lastModifiedBy>
  <cp:revision>16</cp:revision>
  <dcterms:created xsi:type="dcterms:W3CDTF">2019-05-20T16:19:00Z</dcterms:created>
  <dcterms:modified xsi:type="dcterms:W3CDTF">2019-07-26T09:06:00Z</dcterms:modified>
</cp:coreProperties>
</file>