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Default="00C32F3D" w:rsidP="00844A5D">
      <w:pPr>
        <w:pStyle w:val="Heading1"/>
      </w:pPr>
      <w:r w:rsidRPr="00844A5D">
        <w:t>Practices for Secure Software</w:t>
      </w:r>
      <w:r w:rsidR="00277B38" w:rsidRPr="00844A5D">
        <w:t xml:space="preserve"> Report</w:t>
      </w:r>
    </w:p>
    <w:p w14:paraId="762CCA9C" w14:textId="77777777" w:rsidR="00FA1249" w:rsidRDefault="00FA1249" w:rsidP="00FA1249"/>
    <w:p w14:paraId="69D5CC74" w14:textId="6AF7514F" w:rsidR="00FA1249" w:rsidRPr="00FA1249" w:rsidRDefault="00FA1249" w:rsidP="00FA1249">
      <w:pPr>
        <w:jc w:val="center"/>
      </w:pPr>
      <w:r>
        <w:t>Sarah Copeland</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84B956D" w:rsidR="00485402" w:rsidRPr="00B7788F" w:rsidRDefault="00CA357A" w:rsidP="00D47759">
      <w:pPr>
        <w:contextualSpacing/>
        <w:rPr>
          <w:rFonts w:cstheme="minorHAnsi"/>
          <w:sz w:val="22"/>
          <w:szCs w:val="22"/>
        </w:rPr>
      </w:pPr>
      <w:r>
        <w:rPr>
          <w:rFonts w:cstheme="minorHAnsi"/>
          <w:sz w:val="22"/>
          <w:szCs w:val="22"/>
        </w:rPr>
        <w:t>Sarah Copeland</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4716BF8A" w14:textId="77777777" w:rsidR="00CA357A" w:rsidRPr="00CA357A" w:rsidRDefault="00CA357A" w:rsidP="001F3015">
      <w:pPr>
        <w:ind w:firstLine="360"/>
        <w:contextualSpacing/>
        <w:rPr>
          <w:rFonts w:eastAsia="Times New Roman"/>
          <w:sz w:val="22"/>
          <w:szCs w:val="22"/>
        </w:rPr>
      </w:pPr>
      <w:r w:rsidRPr="00CA357A">
        <w:rPr>
          <w:rFonts w:eastAsia="Times New Roman"/>
          <w:sz w:val="22"/>
          <w:szCs w:val="22"/>
        </w:rPr>
        <w:t>For this project, I implemented the SHA-256 hashing algorithm to support checksum verification when data is transferred through Artemis Financial’s web application. SHA-256 creates a 256-bit output that acts as a digital fingerprint of the original data. This allows the system to confirm that information has not been changed during transmission.</w:t>
      </w:r>
    </w:p>
    <w:p w14:paraId="4EBEFB15" w14:textId="77777777" w:rsidR="00CA357A" w:rsidRPr="00CA357A" w:rsidRDefault="00CA357A" w:rsidP="00CA357A">
      <w:pPr>
        <w:contextualSpacing/>
        <w:rPr>
          <w:rFonts w:eastAsia="Times New Roman"/>
          <w:sz w:val="22"/>
          <w:szCs w:val="22"/>
        </w:rPr>
      </w:pPr>
      <w:r w:rsidRPr="00CA357A">
        <w:rPr>
          <w:rFonts w:eastAsia="Times New Roman"/>
          <w:sz w:val="22"/>
          <w:szCs w:val="22"/>
        </w:rPr>
        <w:t>Hashing is different from encryption because it is designed to be one-way. Instead of protecting confidentiality, it protects integrity. Even a small change in the input produces a completely different hash value, making it a reliable way to detect tampering.</w:t>
      </w:r>
    </w:p>
    <w:p w14:paraId="0FB32854" w14:textId="77777777" w:rsidR="00CA357A" w:rsidRPr="00CA357A" w:rsidRDefault="00CA357A" w:rsidP="00CA357A">
      <w:pPr>
        <w:contextualSpacing/>
        <w:rPr>
          <w:rFonts w:eastAsia="Times New Roman"/>
          <w:sz w:val="22"/>
          <w:szCs w:val="22"/>
        </w:rPr>
      </w:pPr>
      <w:r w:rsidRPr="00CA357A">
        <w:rPr>
          <w:rFonts w:eastAsia="Times New Roman"/>
          <w:sz w:val="22"/>
          <w:szCs w:val="22"/>
        </w:rPr>
        <w:t>Secure communication is handled through HTTPS, which combines asymmetric and symmetric encryption. Asymmetric encryption is used during the initial handshake to establish trust, and symmetric encryption is then used for efficient data transfer. Random session values ensure secure communication and help prevent replay attacks. SHA-256 remains a modern industry standard and is considered far more secure than older algorithms like MD5 or SHA-1.</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77A5BBC5" w14:textId="71B6A9CF" w:rsidR="00DB5652" w:rsidRDefault="00CA357A" w:rsidP="00D47759">
      <w:pPr>
        <w:contextualSpacing/>
        <w:rPr>
          <w:rFonts w:cstheme="minorHAnsi"/>
          <w:sz w:val="22"/>
          <w:szCs w:val="22"/>
        </w:rPr>
      </w:pPr>
      <w:r>
        <w:rPr>
          <w:rFonts w:cstheme="minorHAnsi"/>
          <w:noProof/>
          <w:sz w:val="22"/>
          <w:szCs w:val="22"/>
        </w:rPr>
        <w:drawing>
          <wp:inline distT="0" distB="0" distL="0" distR="0" wp14:anchorId="079D6383" wp14:editId="26F9DB6A">
            <wp:extent cx="5943600" cy="1913255"/>
            <wp:effectExtent l="0" t="0" r="0" b="4445"/>
            <wp:docPr id="1974696193" name="Picture 1" descr="A close-up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96193" name="Picture 1" descr="A close-up of a certificat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13255"/>
                    </a:xfrm>
                    <a:prstGeom prst="rect">
                      <a:avLst/>
                    </a:prstGeom>
                  </pic:spPr>
                </pic:pic>
              </a:graphicData>
            </a:graphic>
          </wp:inline>
        </w:drawing>
      </w:r>
    </w:p>
    <w:p w14:paraId="0DB58334" w14:textId="77777777" w:rsidR="00CA357A" w:rsidRPr="00B7788F" w:rsidRDefault="00CA357A"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010AEB57" w:rsidR="00DB5652" w:rsidRPr="00B7788F" w:rsidRDefault="00CA357A" w:rsidP="00D47759">
      <w:pPr>
        <w:contextualSpacing/>
        <w:rPr>
          <w:rFonts w:cstheme="minorHAnsi"/>
          <w:sz w:val="22"/>
          <w:szCs w:val="22"/>
        </w:rPr>
      </w:pPr>
      <w:r>
        <w:rPr>
          <w:rFonts w:cstheme="minorHAnsi"/>
          <w:noProof/>
          <w:sz w:val="22"/>
          <w:szCs w:val="22"/>
        </w:rPr>
        <w:drawing>
          <wp:inline distT="0" distB="0" distL="0" distR="0" wp14:anchorId="1AF308C1" wp14:editId="77CA4D06">
            <wp:extent cx="5943600" cy="535305"/>
            <wp:effectExtent l="0" t="0" r="0" b="0"/>
            <wp:docPr id="12738502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50262" name="Picture 12738502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3530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7AC7FBCB" w14:textId="77777777" w:rsidR="001F3015" w:rsidRDefault="001F3015" w:rsidP="00D47759">
      <w:pPr>
        <w:contextualSpacing/>
        <w:rPr>
          <w:rFonts w:cstheme="minorHAnsi"/>
          <w:sz w:val="22"/>
          <w:szCs w:val="22"/>
        </w:rPr>
      </w:pPr>
    </w:p>
    <w:p w14:paraId="6F681708" w14:textId="41A53AA7" w:rsidR="00DB5652" w:rsidRPr="00B7788F" w:rsidRDefault="00CA357A" w:rsidP="00D47759">
      <w:pPr>
        <w:contextualSpacing/>
        <w:rPr>
          <w:rFonts w:cstheme="minorHAnsi"/>
          <w:sz w:val="22"/>
          <w:szCs w:val="22"/>
        </w:rPr>
      </w:pPr>
      <w:r>
        <w:rPr>
          <w:rFonts w:cstheme="minorHAnsi"/>
          <w:noProof/>
          <w:sz w:val="22"/>
          <w:szCs w:val="22"/>
        </w:rPr>
        <w:drawing>
          <wp:inline distT="0" distB="0" distL="0" distR="0" wp14:anchorId="542C297C" wp14:editId="4C1C6137">
            <wp:extent cx="5943600" cy="828675"/>
            <wp:effectExtent l="0" t="0" r="0" b="0"/>
            <wp:docPr id="1129752083" name="Picture 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52083" name="Picture 3" descr="A close-up of a computer screen&#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828675"/>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lastRenderedPageBreak/>
        <w:t>Secondary Testing</w:t>
      </w:r>
      <w:bookmarkEnd w:id="27"/>
      <w:bookmarkEnd w:id="28"/>
      <w:bookmarkEnd w:id="29"/>
    </w:p>
    <w:p w14:paraId="5FEA8017" w14:textId="77777777" w:rsidR="001F3015" w:rsidRDefault="001F3015" w:rsidP="00D47759">
      <w:pPr>
        <w:contextualSpacing/>
        <w:rPr>
          <w:rFonts w:eastAsia="Times New Roman"/>
          <w:sz w:val="22"/>
          <w:szCs w:val="22"/>
        </w:rPr>
      </w:pPr>
    </w:p>
    <w:p w14:paraId="75B70F3E" w14:textId="677A7514" w:rsidR="00DB5652" w:rsidRDefault="001F3015" w:rsidP="001F3015">
      <w:pPr>
        <w:ind w:firstLine="360"/>
        <w:contextualSpacing/>
        <w:rPr>
          <w:rFonts w:eastAsia="Times New Roman"/>
          <w:sz w:val="22"/>
          <w:szCs w:val="22"/>
        </w:rPr>
      </w:pPr>
      <w:r w:rsidRPr="001F3015">
        <w:rPr>
          <w:rFonts w:eastAsia="Times New Roman"/>
          <w:sz w:val="22"/>
          <w:szCs w:val="22"/>
        </w:rPr>
        <w:t>After refactoring the application, I performed a secondary static analysis using the OWASP dependency-check Maven plug-in. The tool ran successfully and generated an HTML report, which I reviewed to confirm that the changes I introduced did not create any new dependency-related vulnerabilities. I captured screenshots of both the execution and the generated report for documentation.</w:t>
      </w:r>
    </w:p>
    <w:p w14:paraId="268CDBE9" w14:textId="77777777" w:rsidR="001F3015" w:rsidRDefault="001F3015" w:rsidP="00D47759">
      <w:pPr>
        <w:contextualSpacing/>
        <w:rPr>
          <w:rFonts w:eastAsia="Times New Roman"/>
          <w:sz w:val="22"/>
          <w:szCs w:val="22"/>
        </w:rPr>
      </w:pPr>
    </w:p>
    <w:p w14:paraId="12469421" w14:textId="25F52E11" w:rsidR="001F3015" w:rsidRDefault="001F3015" w:rsidP="00D47759">
      <w:pPr>
        <w:contextualSpacing/>
        <w:rPr>
          <w:rFonts w:eastAsia="Times New Roman"/>
          <w:sz w:val="22"/>
          <w:szCs w:val="22"/>
        </w:rPr>
      </w:pPr>
      <w:r>
        <w:rPr>
          <w:rFonts w:eastAsia="Times New Roman"/>
          <w:noProof/>
          <w:sz w:val="22"/>
          <w:szCs w:val="22"/>
        </w:rPr>
        <w:drawing>
          <wp:inline distT="0" distB="0" distL="0" distR="0" wp14:anchorId="49F513B3" wp14:editId="35EFA182">
            <wp:extent cx="5943600" cy="3228340"/>
            <wp:effectExtent l="0" t="0" r="0" b="0"/>
            <wp:docPr id="1839130525" name="Picture 4"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30525" name="Picture 4" descr="A screenshot of a web pag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28340"/>
                    </a:xfrm>
                    <a:prstGeom prst="rect">
                      <a:avLst/>
                    </a:prstGeom>
                  </pic:spPr>
                </pic:pic>
              </a:graphicData>
            </a:graphic>
          </wp:inline>
        </w:drawing>
      </w:r>
    </w:p>
    <w:p w14:paraId="35C7FC89" w14:textId="77777777" w:rsidR="001F3015" w:rsidRDefault="001F3015" w:rsidP="00D47759">
      <w:pPr>
        <w:contextualSpacing/>
        <w:rPr>
          <w:rFonts w:cstheme="minorHAnsi"/>
          <w:sz w:val="22"/>
          <w:szCs w:val="22"/>
        </w:rPr>
      </w:pPr>
    </w:p>
    <w:p w14:paraId="581891FB" w14:textId="77777777" w:rsidR="001F3015" w:rsidRPr="00B7788F" w:rsidRDefault="001F3015"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5D6D558D" w14:textId="77777777" w:rsidR="001F3015" w:rsidRPr="001F3015" w:rsidRDefault="001F3015" w:rsidP="001F3015">
      <w:pPr>
        <w:pStyle w:val="NormalWeb"/>
        <w:ind w:firstLine="360"/>
        <w:rPr>
          <w:rFonts w:asciiTheme="minorHAnsi" w:hAnsiTheme="minorHAnsi" w:cstheme="minorHAnsi"/>
          <w:color w:val="000000"/>
          <w:sz w:val="22"/>
          <w:szCs w:val="22"/>
        </w:rPr>
      </w:pPr>
      <w:r w:rsidRPr="001F3015">
        <w:rPr>
          <w:rFonts w:asciiTheme="minorHAnsi" w:hAnsiTheme="minorHAnsi" w:cstheme="minorHAnsi"/>
          <w:color w:val="000000"/>
          <w:sz w:val="22"/>
          <w:szCs w:val="22"/>
        </w:rPr>
        <w:t>I manually reviewed the updated code to identify any syntax, logic, or security concerns. The application compiled and ran successfully, and I verified that the checksum endpoint behaved as expected. This confirmed that the new security features were integrated without introducing runtime issues.</w:t>
      </w:r>
    </w:p>
    <w:p w14:paraId="42BA38F6" w14:textId="77777777" w:rsidR="003978A0" w:rsidRDefault="003978A0" w:rsidP="00D47759">
      <w:pPr>
        <w:contextualSpacing/>
        <w:rPr>
          <w:rFonts w:eastAsia="Times New Roman" w:cstheme="minorHAnsi"/>
          <w:sz w:val="22"/>
          <w:szCs w:val="22"/>
        </w:rPr>
      </w:pPr>
    </w:p>
    <w:p w14:paraId="7B9F371C" w14:textId="2168FDEA" w:rsidR="00E33862" w:rsidRDefault="001F3015" w:rsidP="00D47759">
      <w:pPr>
        <w:contextualSpacing/>
        <w:rPr>
          <w:rFonts w:cstheme="minorHAnsi"/>
          <w:sz w:val="22"/>
          <w:szCs w:val="22"/>
        </w:rPr>
      </w:pPr>
      <w:r>
        <w:rPr>
          <w:rFonts w:cstheme="minorHAnsi"/>
          <w:noProof/>
          <w:sz w:val="22"/>
          <w:szCs w:val="22"/>
        </w:rPr>
        <w:lastRenderedPageBreak/>
        <w:drawing>
          <wp:inline distT="0" distB="0" distL="0" distR="0" wp14:anchorId="53E1C071" wp14:editId="20DF69EE">
            <wp:extent cx="6229825" cy="3019233"/>
            <wp:effectExtent l="0" t="0" r="0" b="3810"/>
            <wp:docPr id="18580280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2801"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77880" cy="3090987"/>
                    </a:xfrm>
                    <a:prstGeom prst="rect">
                      <a:avLst/>
                    </a:prstGeom>
                  </pic:spPr>
                </pic:pic>
              </a:graphicData>
            </a:graphic>
          </wp:inline>
        </w:drawing>
      </w:r>
    </w:p>
    <w:p w14:paraId="3DF53963" w14:textId="77777777" w:rsidR="001F3015" w:rsidRPr="00B7788F" w:rsidRDefault="001F3015"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5874FB5" w14:textId="5F3C9B7E" w:rsidR="001F3015" w:rsidRPr="001F3015" w:rsidRDefault="001F3015" w:rsidP="001F3015">
      <w:pPr>
        <w:ind w:firstLine="360"/>
        <w:contextualSpacing/>
        <w:rPr>
          <w:rFonts w:eastAsia="Times New Roman"/>
          <w:sz w:val="22"/>
          <w:szCs w:val="22"/>
        </w:rPr>
      </w:pPr>
      <w:r w:rsidRPr="001F3015">
        <w:rPr>
          <w:rFonts w:eastAsia="Times New Roman"/>
          <w:sz w:val="22"/>
          <w:szCs w:val="22"/>
        </w:rPr>
        <w:t>In this project, I refactored the application to strengthen its security by adding checksum verification and enabling HTTPS communication. Following the vulnerability assessment process, I focused on improving cryptographic handling, secure communication between client and server, and overall code reliability.</w:t>
      </w:r>
      <w:r>
        <w:rPr>
          <w:rFonts w:eastAsia="Times New Roman"/>
          <w:sz w:val="22"/>
          <w:szCs w:val="22"/>
        </w:rPr>
        <w:t xml:space="preserve"> </w:t>
      </w:r>
      <w:r w:rsidRPr="001F3015">
        <w:rPr>
          <w:rFonts w:eastAsia="Times New Roman"/>
          <w:sz w:val="22"/>
          <w:szCs w:val="22"/>
        </w:rPr>
        <w:t>The SHA-256 endpoint allows the application to verify data integrity, while HTTPS protects information during transmission. I also ran static dependency analysis to confirm that the added functionality did not introduce new vulnerabilities.</w:t>
      </w:r>
      <w:r>
        <w:rPr>
          <w:rFonts w:eastAsia="Times New Roman"/>
          <w:sz w:val="22"/>
          <w:szCs w:val="22"/>
        </w:rPr>
        <w:t xml:space="preserve"> </w:t>
      </w:r>
      <w:r w:rsidRPr="001F3015">
        <w:rPr>
          <w:rFonts w:eastAsia="Times New Roman"/>
          <w:sz w:val="22"/>
          <w:szCs w:val="22"/>
        </w:rPr>
        <w:t>Together, these changes add another layer of protection by helping ensure that transferred data remains both secure and unchanged.</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02F84A36" w:rsidR="00974AE3" w:rsidRPr="00B7788F" w:rsidRDefault="001F3015" w:rsidP="001F3015">
      <w:pPr>
        <w:ind w:firstLine="360"/>
        <w:contextualSpacing/>
        <w:rPr>
          <w:rFonts w:eastAsia="Times New Roman"/>
          <w:sz w:val="22"/>
          <w:szCs w:val="22"/>
        </w:rPr>
      </w:pPr>
      <w:r w:rsidRPr="001F3015">
        <w:rPr>
          <w:rFonts w:eastAsia="Times New Roman"/>
          <w:sz w:val="22"/>
          <w:szCs w:val="22"/>
        </w:rPr>
        <w:t>To align with industry best practices, I relied on established security standards rather than creating custom implementations. HTTPS was used to secure data in transit, and SHA-256 was used to validate data integrity.</w:t>
      </w:r>
      <w:r>
        <w:rPr>
          <w:rFonts w:eastAsia="Times New Roman"/>
          <w:sz w:val="22"/>
          <w:szCs w:val="22"/>
        </w:rPr>
        <w:t xml:space="preserve"> </w:t>
      </w:r>
      <w:r w:rsidRPr="001F3015">
        <w:rPr>
          <w:rFonts w:eastAsia="Times New Roman"/>
          <w:sz w:val="22"/>
          <w:szCs w:val="22"/>
        </w:rPr>
        <w:t>Using trusted encryption protocols helps protect sensitive financial data from interception or manipulation. Running static analysis on project dependencies also supports long-term security by identifying known vulnerabilities early.</w:t>
      </w:r>
      <w:r>
        <w:rPr>
          <w:rFonts w:eastAsia="Times New Roman"/>
          <w:sz w:val="22"/>
          <w:szCs w:val="22"/>
        </w:rPr>
        <w:t xml:space="preserve"> </w:t>
      </w:r>
      <w:r w:rsidRPr="001F3015">
        <w:rPr>
          <w:rFonts w:eastAsia="Times New Roman"/>
          <w:sz w:val="22"/>
          <w:szCs w:val="22"/>
        </w:rPr>
        <w:t>Applying these practices improves the overall security of Artemis Financial’s application and helps reduce potential risk to both the company and its clients.</w:t>
      </w:r>
    </w:p>
    <w:sectPr w:rsidR="00974AE3" w:rsidRPr="00B7788F"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16325" w14:textId="77777777" w:rsidR="00B235EB" w:rsidRDefault="00B235EB" w:rsidP="002F3F84">
      <w:r>
        <w:separator/>
      </w:r>
    </w:p>
  </w:endnote>
  <w:endnote w:type="continuationSeparator" w:id="0">
    <w:p w14:paraId="618D1115" w14:textId="77777777" w:rsidR="00B235EB" w:rsidRDefault="00B235EB" w:rsidP="002F3F84">
      <w:r>
        <w:continuationSeparator/>
      </w:r>
    </w:p>
  </w:endnote>
  <w:endnote w:type="continuationNotice" w:id="1">
    <w:p w14:paraId="3D905853" w14:textId="77777777" w:rsidR="00B235EB" w:rsidRDefault="00B235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5A2F2" w14:textId="77777777" w:rsidR="00B235EB" w:rsidRDefault="00B235EB" w:rsidP="002F3F84">
      <w:r>
        <w:separator/>
      </w:r>
    </w:p>
  </w:footnote>
  <w:footnote w:type="continuationSeparator" w:id="0">
    <w:p w14:paraId="5C5B1D92" w14:textId="77777777" w:rsidR="00B235EB" w:rsidRDefault="00B235EB" w:rsidP="002F3F84">
      <w:r>
        <w:continuationSeparator/>
      </w:r>
    </w:p>
  </w:footnote>
  <w:footnote w:type="continuationNotice" w:id="1">
    <w:p w14:paraId="092442DF" w14:textId="77777777" w:rsidR="00B235EB" w:rsidRDefault="00B235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41332449">
    <w:abstractNumId w:val="16"/>
  </w:num>
  <w:num w:numId="2" w16cid:durableId="1392926055">
    <w:abstractNumId w:val="20"/>
  </w:num>
  <w:num w:numId="3" w16cid:durableId="556087636">
    <w:abstractNumId w:val="6"/>
  </w:num>
  <w:num w:numId="4" w16cid:durableId="1495220892">
    <w:abstractNumId w:val="8"/>
  </w:num>
  <w:num w:numId="5" w16cid:durableId="888031956">
    <w:abstractNumId w:val="4"/>
  </w:num>
  <w:num w:numId="6" w16cid:durableId="22292878">
    <w:abstractNumId w:val="17"/>
  </w:num>
  <w:num w:numId="7" w16cid:durableId="476145040">
    <w:abstractNumId w:val="12"/>
    <w:lvlOverride w:ilvl="0">
      <w:lvl w:ilvl="0">
        <w:numFmt w:val="lowerLetter"/>
        <w:lvlText w:val="%1."/>
        <w:lvlJc w:val="left"/>
      </w:lvl>
    </w:lvlOverride>
  </w:num>
  <w:num w:numId="8" w16cid:durableId="727994284">
    <w:abstractNumId w:val="5"/>
  </w:num>
  <w:num w:numId="9" w16cid:durableId="728529259">
    <w:abstractNumId w:val="1"/>
    <w:lvlOverride w:ilvl="0">
      <w:lvl w:ilvl="0">
        <w:numFmt w:val="lowerLetter"/>
        <w:lvlText w:val="%1."/>
        <w:lvlJc w:val="left"/>
      </w:lvl>
    </w:lvlOverride>
  </w:num>
  <w:num w:numId="10" w16cid:durableId="2104380081">
    <w:abstractNumId w:val="0"/>
  </w:num>
  <w:num w:numId="11" w16cid:durableId="1292783049">
    <w:abstractNumId w:val="3"/>
  </w:num>
  <w:num w:numId="12" w16cid:durableId="1932857097">
    <w:abstractNumId w:val="19"/>
  </w:num>
  <w:num w:numId="13" w16cid:durableId="593246621">
    <w:abstractNumId w:val="15"/>
  </w:num>
  <w:num w:numId="14" w16cid:durableId="1828324551">
    <w:abstractNumId w:val="2"/>
  </w:num>
  <w:num w:numId="15" w16cid:durableId="1978216089">
    <w:abstractNumId w:val="11"/>
  </w:num>
  <w:num w:numId="16" w16cid:durableId="1219635290">
    <w:abstractNumId w:val="9"/>
  </w:num>
  <w:num w:numId="17" w16cid:durableId="2146046115">
    <w:abstractNumId w:val="14"/>
  </w:num>
  <w:num w:numId="18" w16cid:durableId="1561405460">
    <w:abstractNumId w:val="18"/>
  </w:num>
  <w:num w:numId="19" w16cid:durableId="876431859">
    <w:abstractNumId w:val="7"/>
  </w:num>
  <w:num w:numId="20" w16cid:durableId="1071780915">
    <w:abstractNumId w:val="13"/>
  </w:num>
  <w:num w:numId="21" w16cid:durableId="2050372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3015"/>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1FB5"/>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35EB"/>
    <w:rsid w:val="00B26489"/>
    <w:rsid w:val="00B35185"/>
    <w:rsid w:val="00B406E8"/>
    <w:rsid w:val="00B50C83"/>
    <w:rsid w:val="00B720DC"/>
    <w:rsid w:val="00B7788F"/>
    <w:rsid w:val="00C32F3D"/>
    <w:rsid w:val="00C41B36"/>
    <w:rsid w:val="00C56FC2"/>
    <w:rsid w:val="00C67FA3"/>
    <w:rsid w:val="00CA357A"/>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A1249"/>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845</Words>
  <Characters>4847</Characters>
  <Application>Microsoft Office Word</Application>
  <DocSecurity>0</DocSecurity>
  <Lines>255</Lines>
  <Paragraphs>153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5539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Wyatt Copeland</cp:lastModifiedBy>
  <cp:revision>3</cp:revision>
  <dcterms:created xsi:type="dcterms:W3CDTF">2026-03-02T03:20:00Z</dcterms:created>
  <dcterms:modified xsi:type="dcterms:W3CDTF">2026-03-02T04:27:00Z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