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7F680" w14:textId="514410B9" w:rsidR="00434880" w:rsidRDefault="00E74873">
      <w:pPr>
        <w:jc w:val="center"/>
        <w:rPr>
          <w:b/>
          <w:sz w:val="28"/>
          <w:szCs w:val="28"/>
        </w:rPr>
      </w:pPr>
      <w:r>
        <w:rPr>
          <w:b/>
          <w:sz w:val="28"/>
          <w:szCs w:val="28"/>
        </w:rPr>
        <w:t>DATA 1220 Elementary Statistics</w:t>
      </w:r>
    </w:p>
    <w:p w14:paraId="42E85149" w14:textId="77777777" w:rsidR="00434880" w:rsidRDefault="00E74873">
      <w:pPr>
        <w:jc w:val="center"/>
        <w:rPr>
          <w:b/>
          <w:sz w:val="28"/>
          <w:szCs w:val="28"/>
        </w:rPr>
      </w:pPr>
      <w:r>
        <w:rPr>
          <w:b/>
          <w:sz w:val="28"/>
          <w:szCs w:val="28"/>
        </w:rPr>
        <w:t>Course Information and Syllabus</w:t>
      </w:r>
    </w:p>
    <w:p w14:paraId="65832D9E" w14:textId="77777777" w:rsidR="00643808" w:rsidRDefault="00643808">
      <w:pPr>
        <w:jc w:val="center"/>
        <w:rPr>
          <w:sz w:val="28"/>
          <w:szCs w:val="28"/>
        </w:rPr>
      </w:pPr>
      <w:r>
        <w:rPr>
          <w:b/>
          <w:sz w:val="28"/>
          <w:szCs w:val="28"/>
        </w:rPr>
        <w:t>Fall 2024</w:t>
      </w:r>
    </w:p>
    <w:p w14:paraId="7479E6E7" w14:textId="77777777" w:rsidR="00434880" w:rsidRDefault="00434880"/>
    <w:p w14:paraId="039C2A53" w14:textId="3A7EBEC2" w:rsidR="00434880" w:rsidRDefault="00BD1DF3">
      <w:pPr>
        <w:jc w:val="center"/>
      </w:pPr>
      <w:r>
        <w:t>Sarah Grabinski</w:t>
      </w:r>
      <w:r w:rsidR="00E74873">
        <w:t xml:space="preserve"> | Dolan Center Room E2</w:t>
      </w:r>
      <w:r w:rsidR="000D7501">
        <w:t>52</w:t>
      </w:r>
      <w:r w:rsidR="00E74873">
        <w:t xml:space="preserve"> | </w:t>
      </w:r>
      <w:hyperlink r:id="rId8" w:history="1">
        <w:r w:rsidR="00B34F5D" w:rsidRPr="008E0371">
          <w:rPr>
            <w:rStyle w:val="Hyperlink"/>
          </w:rPr>
          <w:t>sgrabinski@jcu.edu</w:t>
        </w:r>
      </w:hyperlink>
      <w:r w:rsidR="00BF2CB4">
        <w:t xml:space="preserve"> </w:t>
      </w:r>
      <w:r w:rsidR="000D7501">
        <w:t xml:space="preserve"> </w:t>
      </w:r>
    </w:p>
    <w:p w14:paraId="1910761D" w14:textId="77777777" w:rsidR="00434880" w:rsidRDefault="00434880">
      <w:pPr>
        <w:jc w:val="center"/>
        <w:rPr>
          <w:b/>
        </w:rPr>
      </w:pPr>
    </w:p>
    <w:p w14:paraId="279006B6" w14:textId="77777777" w:rsidR="00434880" w:rsidRDefault="00E74873">
      <w:pPr>
        <w:rPr>
          <w:b/>
          <w:sz w:val="23"/>
          <w:szCs w:val="23"/>
        </w:rPr>
      </w:pPr>
      <w:r>
        <w:rPr>
          <w:b/>
          <w:sz w:val="23"/>
          <w:szCs w:val="23"/>
        </w:rPr>
        <w:t>Meetings</w:t>
      </w:r>
    </w:p>
    <w:p w14:paraId="5B5E353B" w14:textId="77777777" w:rsidR="00434880" w:rsidRDefault="00434880">
      <w:pPr>
        <w:rPr>
          <w:b/>
          <w:sz w:val="23"/>
          <w:szCs w:val="23"/>
        </w:rPr>
      </w:pPr>
    </w:p>
    <w:p w14:paraId="482CEC5A" w14:textId="0D368693" w:rsidR="00434880" w:rsidRDefault="00E74873">
      <w:pPr>
        <w:rPr>
          <w:sz w:val="23"/>
          <w:szCs w:val="23"/>
        </w:rPr>
      </w:pPr>
      <w:r>
        <w:rPr>
          <w:sz w:val="23"/>
          <w:szCs w:val="23"/>
        </w:rPr>
        <w:t xml:space="preserve">Time: MWF </w:t>
      </w:r>
      <w:r w:rsidR="008C7F7E">
        <w:rPr>
          <w:sz w:val="23"/>
          <w:szCs w:val="23"/>
        </w:rPr>
        <w:t>1</w:t>
      </w:r>
      <w:r w:rsidR="00720CE7">
        <w:rPr>
          <w:sz w:val="23"/>
          <w:szCs w:val="23"/>
        </w:rPr>
        <w:t>:30</w:t>
      </w:r>
      <w:r>
        <w:rPr>
          <w:sz w:val="23"/>
          <w:szCs w:val="23"/>
        </w:rPr>
        <w:t xml:space="preserve"> - </w:t>
      </w:r>
      <w:r w:rsidR="00890FB2">
        <w:rPr>
          <w:sz w:val="23"/>
          <w:szCs w:val="23"/>
        </w:rPr>
        <w:t>2</w:t>
      </w:r>
      <w:r>
        <w:rPr>
          <w:sz w:val="23"/>
          <w:szCs w:val="23"/>
        </w:rPr>
        <w:t>:</w:t>
      </w:r>
      <w:r w:rsidR="00720CE7">
        <w:rPr>
          <w:sz w:val="23"/>
          <w:szCs w:val="23"/>
        </w:rPr>
        <w:t>2</w:t>
      </w:r>
      <w:r>
        <w:rPr>
          <w:sz w:val="23"/>
          <w:szCs w:val="23"/>
        </w:rPr>
        <w:t xml:space="preserve">0 </w:t>
      </w:r>
      <w:r w:rsidR="00890FB2">
        <w:rPr>
          <w:sz w:val="23"/>
          <w:szCs w:val="23"/>
        </w:rPr>
        <w:t>p</w:t>
      </w:r>
      <w:r>
        <w:rPr>
          <w:sz w:val="23"/>
          <w:szCs w:val="23"/>
        </w:rPr>
        <w:t>m</w:t>
      </w:r>
    </w:p>
    <w:p w14:paraId="7E742351" w14:textId="71009E04" w:rsidR="00434880" w:rsidRDefault="00E74873">
      <w:pPr>
        <w:rPr>
          <w:sz w:val="23"/>
          <w:szCs w:val="23"/>
        </w:rPr>
      </w:pPr>
      <w:r>
        <w:rPr>
          <w:sz w:val="23"/>
          <w:szCs w:val="23"/>
        </w:rPr>
        <w:t>Location: Dolan E243</w:t>
      </w:r>
    </w:p>
    <w:p w14:paraId="487BC679" w14:textId="77777777" w:rsidR="00434880" w:rsidRDefault="00434880">
      <w:pPr>
        <w:rPr>
          <w:sz w:val="23"/>
          <w:szCs w:val="23"/>
        </w:rPr>
      </w:pPr>
    </w:p>
    <w:p w14:paraId="4F79E719" w14:textId="518DBD79" w:rsidR="00434880" w:rsidRDefault="00E74873">
      <w:pPr>
        <w:tabs>
          <w:tab w:val="center" w:pos="2323"/>
          <w:tab w:val="center" w:pos="4790"/>
          <w:tab w:val="center" w:pos="7312"/>
        </w:tabs>
        <w:ind w:left="-15"/>
        <w:rPr>
          <w:sz w:val="23"/>
          <w:szCs w:val="23"/>
        </w:rPr>
      </w:pPr>
      <w:r>
        <w:rPr>
          <w:b/>
          <w:sz w:val="23"/>
          <w:szCs w:val="23"/>
        </w:rPr>
        <w:t>Office hours</w:t>
      </w:r>
      <w:r>
        <w:rPr>
          <w:sz w:val="23"/>
          <w:szCs w:val="23"/>
        </w:rPr>
        <w:t xml:space="preserve">:   </w:t>
      </w:r>
      <w:r w:rsidR="00FC0115">
        <w:rPr>
          <w:sz w:val="23"/>
          <w:szCs w:val="23"/>
        </w:rPr>
        <w:t>M</w:t>
      </w:r>
      <w:r w:rsidR="00216A24">
        <w:rPr>
          <w:sz w:val="23"/>
          <w:szCs w:val="23"/>
        </w:rPr>
        <w:t>W</w:t>
      </w:r>
      <w:r w:rsidR="0053668A">
        <w:rPr>
          <w:sz w:val="23"/>
          <w:szCs w:val="23"/>
        </w:rPr>
        <w:t xml:space="preserve"> </w:t>
      </w:r>
      <w:r w:rsidR="00CC5E35">
        <w:rPr>
          <w:sz w:val="23"/>
          <w:szCs w:val="23"/>
        </w:rPr>
        <w:t>2:30 – 4:00</w:t>
      </w:r>
      <w:r w:rsidR="0053668A">
        <w:rPr>
          <w:sz w:val="23"/>
          <w:szCs w:val="23"/>
        </w:rPr>
        <w:t xml:space="preserve"> pm; </w:t>
      </w:r>
      <w:r w:rsidR="00962B74">
        <w:rPr>
          <w:sz w:val="23"/>
          <w:szCs w:val="23"/>
        </w:rPr>
        <w:t xml:space="preserve">Friday </w:t>
      </w:r>
      <w:r w:rsidR="00BD1DF3">
        <w:rPr>
          <w:sz w:val="23"/>
          <w:szCs w:val="23"/>
        </w:rPr>
        <w:t>by appointment</w:t>
      </w:r>
    </w:p>
    <w:p w14:paraId="12A38D71" w14:textId="77777777" w:rsidR="00434880" w:rsidRDefault="00434880">
      <w:pPr>
        <w:rPr>
          <w:sz w:val="23"/>
          <w:szCs w:val="23"/>
        </w:rPr>
      </w:pPr>
    </w:p>
    <w:p w14:paraId="2775D5FC" w14:textId="77777777" w:rsidR="00434880" w:rsidRDefault="00E74873">
      <w:pPr>
        <w:rPr>
          <w:b/>
          <w:sz w:val="23"/>
          <w:szCs w:val="23"/>
        </w:rPr>
      </w:pPr>
      <w:r>
        <w:rPr>
          <w:b/>
          <w:sz w:val="23"/>
          <w:szCs w:val="23"/>
        </w:rPr>
        <w:t>Course Description</w:t>
      </w:r>
      <w:r>
        <w:rPr>
          <w:b/>
          <w:sz w:val="23"/>
          <w:szCs w:val="23"/>
        </w:rPr>
        <w:br/>
      </w:r>
    </w:p>
    <w:p w14:paraId="6E9EE548" w14:textId="77777777" w:rsidR="00434880" w:rsidRDefault="00E74873">
      <w:pPr>
        <w:rPr>
          <w:sz w:val="23"/>
          <w:szCs w:val="23"/>
        </w:rPr>
      </w:pPr>
      <w:r>
        <w:rPr>
          <w:sz w:val="23"/>
          <w:szCs w:val="23"/>
        </w:rPr>
        <w:t xml:space="preserve">No prerequisite. Students will develop skills in describing data by graphs and measures, </w:t>
      </w:r>
      <w:r w:rsidR="0053668A" w:rsidRPr="0053668A">
        <w:rPr>
          <w:sz w:val="23"/>
          <w:szCs w:val="23"/>
        </w:rPr>
        <w:t xml:space="preserve">descriptive statistics, </w:t>
      </w:r>
      <w:r>
        <w:rPr>
          <w:sz w:val="23"/>
          <w:szCs w:val="23"/>
        </w:rPr>
        <w:t xml:space="preserve">sampling distributions, confidence intervals and tests of hypotheses, and </w:t>
      </w:r>
      <w:r w:rsidR="0053668A">
        <w:rPr>
          <w:sz w:val="23"/>
          <w:szCs w:val="23"/>
        </w:rPr>
        <w:t xml:space="preserve">simple linear </w:t>
      </w:r>
      <w:r>
        <w:rPr>
          <w:sz w:val="23"/>
          <w:szCs w:val="23"/>
        </w:rPr>
        <w:t xml:space="preserve">regression. Methods are illustrated in the context of quantitative research, with applications in disciplines such as sports, psychology, and social and natural sciences. </w:t>
      </w:r>
    </w:p>
    <w:p w14:paraId="60CEF8F6" w14:textId="77777777" w:rsidR="00434880" w:rsidRDefault="00434880">
      <w:pPr>
        <w:rPr>
          <w:sz w:val="23"/>
          <w:szCs w:val="23"/>
        </w:rPr>
      </w:pPr>
    </w:p>
    <w:p w14:paraId="7F31CE4E" w14:textId="77777777" w:rsidR="00434880" w:rsidRDefault="00E74873">
      <w:pPr>
        <w:rPr>
          <w:b/>
          <w:sz w:val="23"/>
          <w:szCs w:val="23"/>
        </w:rPr>
      </w:pPr>
      <w:r>
        <w:rPr>
          <w:b/>
          <w:sz w:val="23"/>
          <w:szCs w:val="23"/>
        </w:rPr>
        <w:t>Textbook</w:t>
      </w:r>
    </w:p>
    <w:p w14:paraId="34C4777B" w14:textId="77777777" w:rsidR="00434880" w:rsidRDefault="00434880">
      <w:pPr>
        <w:rPr>
          <w:sz w:val="23"/>
          <w:szCs w:val="23"/>
        </w:rPr>
      </w:pPr>
    </w:p>
    <w:p w14:paraId="702867F2" w14:textId="77777777" w:rsidR="00434880" w:rsidRDefault="00E74873">
      <w:pPr>
        <w:rPr>
          <w:sz w:val="23"/>
          <w:szCs w:val="23"/>
        </w:rPr>
      </w:pPr>
      <w:r>
        <w:rPr>
          <w:sz w:val="23"/>
          <w:szCs w:val="23"/>
        </w:rPr>
        <w:t xml:space="preserve">This course is supported by </w:t>
      </w:r>
      <w:proofErr w:type="spellStart"/>
      <w:r>
        <w:rPr>
          <w:sz w:val="23"/>
          <w:szCs w:val="23"/>
        </w:rPr>
        <w:t>OhioLink</w:t>
      </w:r>
      <w:proofErr w:type="spellEnd"/>
      <w:r>
        <w:rPr>
          <w:sz w:val="23"/>
          <w:szCs w:val="23"/>
        </w:rPr>
        <w:t xml:space="preserve"> which encourages students to use an Open Educational Resource (OER). The textbook is </w:t>
      </w:r>
      <w:proofErr w:type="spellStart"/>
      <w:r>
        <w:rPr>
          <w:i/>
          <w:sz w:val="23"/>
          <w:szCs w:val="23"/>
        </w:rPr>
        <w:t>OpenIntro</w:t>
      </w:r>
      <w:proofErr w:type="spellEnd"/>
      <w:r>
        <w:rPr>
          <w:i/>
          <w:sz w:val="23"/>
          <w:szCs w:val="23"/>
        </w:rPr>
        <w:t xml:space="preserve"> Statistics</w:t>
      </w:r>
      <w:r>
        <w:rPr>
          <w:sz w:val="23"/>
          <w:szCs w:val="23"/>
        </w:rPr>
        <w:t xml:space="preserve"> - Fourth Edition. PDF is </w:t>
      </w:r>
      <w:r>
        <w:rPr>
          <w:sz w:val="23"/>
          <w:szCs w:val="23"/>
          <w:u w:val="single"/>
        </w:rPr>
        <w:t>free</w:t>
      </w:r>
      <w:r>
        <w:rPr>
          <w:sz w:val="23"/>
          <w:szCs w:val="23"/>
        </w:rPr>
        <w:t xml:space="preserve"> to download at </w:t>
      </w:r>
      <w:hyperlink r:id="rId9">
        <w:r>
          <w:rPr>
            <w:color w:val="0000FF"/>
            <w:sz w:val="23"/>
            <w:szCs w:val="23"/>
            <w:u w:val="single"/>
          </w:rPr>
          <w:t>https://www.openintro.org/book/os/</w:t>
        </w:r>
      </w:hyperlink>
    </w:p>
    <w:p w14:paraId="5928ACF1" w14:textId="77777777" w:rsidR="00434880" w:rsidRDefault="00434880">
      <w:pPr>
        <w:rPr>
          <w:sz w:val="23"/>
          <w:szCs w:val="23"/>
        </w:rPr>
      </w:pPr>
    </w:p>
    <w:p w14:paraId="087F8779" w14:textId="77777777" w:rsidR="00434880" w:rsidRDefault="00E74873">
      <w:pPr>
        <w:rPr>
          <w:sz w:val="23"/>
          <w:szCs w:val="23"/>
        </w:rPr>
      </w:pPr>
      <w:r>
        <w:rPr>
          <w:sz w:val="23"/>
          <w:szCs w:val="23"/>
        </w:rPr>
        <w:t>More learning materials can be accessed at the website above, as well.</w:t>
      </w:r>
    </w:p>
    <w:p w14:paraId="1F7CF258" w14:textId="77777777" w:rsidR="00434880" w:rsidRDefault="00434880">
      <w:pPr>
        <w:rPr>
          <w:sz w:val="23"/>
          <w:szCs w:val="23"/>
        </w:rPr>
      </w:pPr>
    </w:p>
    <w:p w14:paraId="1769D517" w14:textId="77777777" w:rsidR="00434880" w:rsidRDefault="00E74873">
      <w:pPr>
        <w:rPr>
          <w:b/>
          <w:sz w:val="23"/>
          <w:szCs w:val="23"/>
        </w:rPr>
      </w:pPr>
      <w:r>
        <w:rPr>
          <w:b/>
          <w:sz w:val="23"/>
          <w:szCs w:val="23"/>
        </w:rPr>
        <w:t>Software</w:t>
      </w:r>
    </w:p>
    <w:p w14:paraId="522092E5" w14:textId="77777777" w:rsidR="00434880" w:rsidRDefault="00434880">
      <w:pPr>
        <w:rPr>
          <w:sz w:val="23"/>
          <w:szCs w:val="23"/>
        </w:rPr>
      </w:pPr>
    </w:p>
    <w:p w14:paraId="46B0363B" w14:textId="77777777" w:rsidR="00C50BA7" w:rsidRPr="00B96AA1" w:rsidRDefault="00C50BA7" w:rsidP="00C50BA7">
      <w:pPr>
        <w:rPr>
          <w:sz w:val="23"/>
          <w:szCs w:val="23"/>
        </w:rPr>
      </w:pPr>
      <w:r w:rsidRPr="00B96AA1">
        <w:rPr>
          <w:sz w:val="23"/>
          <w:szCs w:val="23"/>
        </w:rPr>
        <w:t xml:space="preserve">You are required to use the R statistical programming environment in this course. RStudio is an open source and enterprise-ready professional software for R. Both R and RStudio are available in computer labs and in classrooms on campus. You may also download R and RStudio on your own computer, if you wish. R is available at: </w:t>
      </w:r>
      <w:hyperlink r:id="rId10" w:history="1">
        <w:r w:rsidRPr="00B96AA1">
          <w:rPr>
            <w:rStyle w:val="Hyperlink"/>
            <w:sz w:val="23"/>
            <w:szCs w:val="23"/>
          </w:rPr>
          <w:t>http://www.r-project.org/</w:t>
        </w:r>
      </w:hyperlink>
      <w:r w:rsidRPr="00B96AA1">
        <w:rPr>
          <w:sz w:val="23"/>
          <w:szCs w:val="23"/>
        </w:rPr>
        <w:t xml:space="preserve">. RStudio is available at: </w:t>
      </w:r>
      <w:hyperlink r:id="rId11" w:history="1">
        <w:r w:rsidRPr="00B96AA1">
          <w:rPr>
            <w:rStyle w:val="Hyperlink"/>
            <w:sz w:val="23"/>
            <w:szCs w:val="23"/>
          </w:rPr>
          <w:t>https://www.rstudio.com/</w:t>
        </w:r>
      </w:hyperlink>
      <w:r w:rsidRPr="00B96AA1">
        <w:rPr>
          <w:sz w:val="23"/>
          <w:szCs w:val="23"/>
        </w:rPr>
        <w:t>. To use RStudio, you must install R first.</w:t>
      </w:r>
    </w:p>
    <w:p w14:paraId="711D4382" w14:textId="77777777" w:rsidR="00434880" w:rsidRDefault="00434880">
      <w:pPr>
        <w:rPr>
          <w:sz w:val="23"/>
          <w:szCs w:val="23"/>
        </w:rPr>
      </w:pPr>
    </w:p>
    <w:p w14:paraId="0AB3B669" w14:textId="77777777" w:rsidR="00434880" w:rsidRDefault="00E74873">
      <w:pPr>
        <w:rPr>
          <w:b/>
        </w:rPr>
      </w:pPr>
      <w:r>
        <w:rPr>
          <w:b/>
        </w:rPr>
        <w:t>Canvas</w:t>
      </w:r>
    </w:p>
    <w:p w14:paraId="2B698814" w14:textId="77777777" w:rsidR="00434880" w:rsidRDefault="00434880">
      <w:pPr>
        <w:rPr>
          <w:rFonts w:ascii="Old Standard TT" w:eastAsia="Old Standard TT" w:hAnsi="Old Standard TT" w:cs="Old Standard TT"/>
        </w:rPr>
      </w:pPr>
    </w:p>
    <w:p w14:paraId="0A962802" w14:textId="77777777" w:rsidR="00434880" w:rsidRDefault="00E74873">
      <w:pPr>
        <w:rPr>
          <w:sz w:val="23"/>
          <w:szCs w:val="23"/>
        </w:rPr>
      </w:pPr>
      <w:r>
        <w:rPr>
          <w:sz w:val="23"/>
          <w:szCs w:val="23"/>
        </w:rPr>
        <w:t>Our course Canvas site will be an important resource. You can log in at canvas.jcu.edu, and find our course under My Courses. Bookmark this site, and check it daily. Throughout the term, this is where you will find up-to-date information on assignments and announcements, and copies of handouts.</w:t>
      </w:r>
    </w:p>
    <w:p w14:paraId="3D8985CE" w14:textId="77777777" w:rsidR="00434880" w:rsidRDefault="00434880">
      <w:pPr>
        <w:rPr>
          <w:sz w:val="23"/>
          <w:szCs w:val="23"/>
        </w:rPr>
      </w:pPr>
    </w:p>
    <w:p w14:paraId="5FDF08B3" w14:textId="77777777" w:rsidR="00434880" w:rsidRDefault="00E74873">
      <w:pPr>
        <w:rPr>
          <w:b/>
        </w:rPr>
      </w:pPr>
      <w:r>
        <w:rPr>
          <w:b/>
        </w:rPr>
        <w:t>Specific Learning Outcomes</w:t>
      </w:r>
    </w:p>
    <w:p w14:paraId="0A5DA534" w14:textId="77777777" w:rsidR="00434880" w:rsidRDefault="00434880">
      <w:pPr>
        <w:rPr>
          <w:sz w:val="23"/>
          <w:szCs w:val="23"/>
        </w:rPr>
      </w:pPr>
    </w:p>
    <w:p w14:paraId="45977E21" w14:textId="77777777" w:rsidR="00434880" w:rsidRDefault="00E74873">
      <w:pPr>
        <w:rPr>
          <w:sz w:val="23"/>
          <w:szCs w:val="23"/>
        </w:rPr>
      </w:pPr>
      <w:r>
        <w:rPr>
          <w:sz w:val="23"/>
          <w:szCs w:val="23"/>
        </w:rPr>
        <w:t>1.</w:t>
      </w:r>
      <w:r>
        <w:rPr>
          <w:sz w:val="23"/>
          <w:szCs w:val="23"/>
        </w:rPr>
        <w:tab/>
        <w:t>Find and pose questions that can be appropriately analyzed by quantitative methods.</w:t>
      </w:r>
    </w:p>
    <w:p w14:paraId="5FCE8157" w14:textId="77777777" w:rsidR="00434880" w:rsidRDefault="00E74873">
      <w:pPr>
        <w:rPr>
          <w:sz w:val="23"/>
          <w:szCs w:val="23"/>
        </w:rPr>
      </w:pPr>
      <w:r>
        <w:rPr>
          <w:sz w:val="23"/>
          <w:szCs w:val="23"/>
        </w:rPr>
        <w:t>2.</w:t>
      </w:r>
      <w:r>
        <w:rPr>
          <w:sz w:val="23"/>
          <w:szCs w:val="23"/>
        </w:rPr>
        <w:tab/>
        <w:t>Draw inference from data.</w:t>
      </w:r>
    </w:p>
    <w:p w14:paraId="1044E024" w14:textId="77777777" w:rsidR="00434880" w:rsidRDefault="00E74873">
      <w:pPr>
        <w:rPr>
          <w:sz w:val="23"/>
          <w:szCs w:val="23"/>
        </w:rPr>
      </w:pPr>
      <w:r>
        <w:rPr>
          <w:sz w:val="23"/>
          <w:szCs w:val="23"/>
        </w:rPr>
        <w:t>3.</w:t>
      </w:r>
      <w:r>
        <w:rPr>
          <w:sz w:val="23"/>
          <w:szCs w:val="23"/>
        </w:rPr>
        <w:tab/>
        <w:t>Represent data.</w:t>
      </w:r>
    </w:p>
    <w:p w14:paraId="3D579062" w14:textId="77777777" w:rsidR="00434880" w:rsidRDefault="00E74873">
      <w:pPr>
        <w:rPr>
          <w:sz w:val="23"/>
          <w:szCs w:val="23"/>
        </w:rPr>
      </w:pPr>
      <w:r>
        <w:rPr>
          <w:sz w:val="23"/>
          <w:szCs w:val="23"/>
        </w:rPr>
        <w:lastRenderedPageBreak/>
        <w:t>4.</w:t>
      </w:r>
      <w:r>
        <w:rPr>
          <w:sz w:val="23"/>
          <w:szCs w:val="23"/>
        </w:rPr>
        <w:tab/>
        <w:t>Think critically about quantitative statements.</w:t>
      </w:r>
    </w:p>
    <w:p w14:paraId="634AC821" w14:textId="77777777" w:rsidR="00434880" w:rsidRDefault="00E74873">
      <w:pPr>
        <w:rPr>
          <w:sz w:val="23"/>
          <w:szCs w:val="23"/>
        </w:rPr>
      </w:pPr>
      <w:r>
        <w:rPr>
          <w:sz w:val="23"/>
          <w:szCs w:val="23"/>
        </w:rPr>
        <w:t>5.</w:t>
      </w:r>
      <w:r>
        <w:rPr>
          <w:sz w:val="23"/>
          <w:szCs w:val="23"/>
        </w:rPr>
        <w:tab/>
        <w:t>Recognize sources of error.</w:t>
      </w:r>
    </w:p>
    <w:p w14:paraId="46EC9399" w14:textId="77777777" w:rsidR="00434880" w:rsidRDefault="00E74873">
      <w:pPr>
        <w:rPr>
          <w:sz w:val="23"/>
          <w:szCs w:val="23"/>
        </w:rPr>
      </w:pPr>
      <w:r>
        <w:rPr>
          <w:sz w:val="23"/>
          <w:szCs w:val="23"/>
        </w:rPr>
        <w:t>6.</w:t>
      </w:r>
      <w:r>
        <w:rPr>
          <w:sz w:val="23"/>
          <w:szCs w:val="23"/>
        </w:rPr>
        <w:tab/>
        <w:t>Encounter ethical arguments and consider the ethical use of data.</w:t>
      </w:r>
    </w:p>
    <w:p w14:paraId="7CE726DA" w14:textId="77777777" w:rsidR="00434880" w:rsidRDefault="00E74873">
      <w:pPr>
        <w:rPr>
          <w:sz w:val="23"/>
          <w:szCs w:val="23"/>
        </w:rPr>
      </w:pPr>
      <w:r>
        <w:rPr>
          <w:sz w:val="23"/>
          <w:szCs w:val="23"/>
        </w:rPr>
        <w:t>7.</w:t>
      </w:r>
      <w:r>
        <w:rPr>
          <w:sz w:val="23"/>
          <w:szCs w:val="23"/>
        </w:rPr>
        <w:tab/>
        <w:t>Apply statistical methods in a variety of realistic research contexts.</w:t>
      </w:r>
    </w:p>
    <w:p w14:paraId="4ACA63F8" w14:textId="77777777" w:rsidR="00434880" w:rsidRDefault="00E74873">
      <w:pPr>
        <w:rPr>
          <w:sz w:val="23"/>
          <w:szCs w:val="23"/>
        </w:rPr>
      </w:pPr>
      <w:r>
        <w:rPr>
          <w:sz w:val="23"/>
          <w:szCs w:val="23"/>
        </w:rPr>
        <w:t>8.</w:t>
      </w:r>
      <w:r>
        <w:rPr>
          <w:sz w:val="23"/>
          <w:szCs w:val="23"/>
        </w:rPr>
        <w:tab/>
        <w:t>Communicate statistical results using proper use of statistical notation and terminology.</w:t>
      </w:r>
    </w:p>
    <w:p w14:paraId="5169F4CA" w14:textId="77777777" w:rsidR="00434880" w:rsidRDefault="00434880">
      <w:pPr>
        <w:rPr>
          <w:b/>
          <w:sz w:val="23"/>
          <w:szCs w:val="23"/>
        </w:rPr>
      </w:pPr>
    </w:p>
    <w:p w14:paraId="68E0BF19" w14:textId="77777777" w:rsidR="00434880" w:rsidRDefault="00E74873">
      <w:pPr>
        <w:pBdr>
          <w:top w:val="nil"/>
          <w:left w:val="nil"/>
          <w:bottom w:val="nil"/>
          <w:right w:val="nil"/>
          <w:between w:val="nil"/>
        </w:pBdr>
        <w:rPr>
          <w:color w:val="000000"/>
          <w:sz w:val="23"/>
          <w:szCs w:val="23"/>
        </w:rPr>
      </w:pPr>
      <w:r>
        <w:rPr>
          <w:color w:val="000000"/>
          <w:sz w:val="23"/>
          <w:szCs w:val="23"/>
        </w:rPr>
        <w:t xml:space="preserve">This course satisfies the Quantitative Analysis requirement in the Core Curriculum as well as being a foundational course in the Statistics minor. As such, these course learning objectives align with the learning objectives for those categories. These goals also align with the program learning goals for Data Science and the broader learning goals at John Carroll University. Specifically, students will be able to develop their skills in creative thinking, critical analysis, communication, and collaborative skills. As well as demonstrate knowledge of the human and natural worlds and act competently in a global world. Student’s ability to meet these enumerated goals will be evaluated across assignments, project and the final </w:t>
      </w:r>
      <w:r>
        <w:rPr>
          <w:sz w:val="23"/>
          <w:szCs w:val="23"/>
        </w:rPr>
        <w:t>exam</w:t>
      </w:r>
      <w:r>
        <w:rPr>
          <w:color w:val="000000"/>
          <w:sz w:val="23"/>
          <w:szCs w:val="23"/>
        </w:rPr>
        <w:t>.</w:t>
      </w:r>
    </w:p>
    <w:p w14:paraId="11101A7F" w14:textId="77777777" w:rsidR="00434880" w:rsidRDefault="00434880">
      <w:pPr>
        <w:pBdr>
          <w:top w:val="nil"/>
          <w:left w:val="nil"/>
          <w:bottom w:val="nil"/>
          <w:right w:val="nil"/>
          <w:between w:val="nil"/>
        </w:pBdr>
        <w:rPr>
          <w:color w:val="000000"/>
          <w:sz w:val="23"/>
          <w:szCs w:val="23"/>
        </w:rPr>
      </w:pPr>
    </w:p>
    <w:p w14:paraId="31D529A4" w14:textId="77777777" w:rsidR="00434880" w:rsidRDefault="00E74873">
      <w:pPr>
        <w:rPr>
          <w:sz w:val="23"/>
          <w:szCs w:val="23"/>
        </w:rPr>
      </w:pPr>
      <w:r>
        <w:rPr>
          <w:b/>
        </w:rPr>
        <w:t>Grading Policies</w:t>
      </w:r>
      <w:r>
        <w:rPr>
          <w:b/>
        </w:rPr>
        <w:br/>
      </w:r>
    </w:p>
    <w:p w14:paraId="59AB588F" w14:textId="77777777" w:rsidR="00434880" w:rsidRDefault="00E74873">
      <w:pPr>
        <w:pBdr>
          <w:top w:val="nil"/>
          <w:left w:val="nil"/>
          <w:bottom w:val="nil"/>
          <w:right w:val="nil"/>
          <w:between w:val="nil"/>
        </w:pBdr>
        <w:rPr>
          <w:color w:val="000000"/>
          <w:sz w:val="23"/>
          <w:szCs w:val="23"/>
        </w:rPr>
      </w:pPr>
      <w:r>
        <w:rPr>
          <w:color w:val="000000"/>
          <w:sz w:val="23"/>
          <w:szCs w:val="23"/>
        </w:rPr>
        <w:t xml:space="preserve">Academic misconduct of any sort will NOT be tolerated. Components of your grade </w:t>
      </w:r>
      <w:r>
        <w:rPr>
          <w:sz w:val="23"/>
          <w:szCs w:val="23"/>
        </w:rPr>
        <w:t>include</w:t>
      </w:r>
      <w:r>
        <w:rPr>
          <w:color w:val="000000"/>
          <w:sz w:val="23"/>
          <w:szCs w:val="23"/>
        </w:rPr>
        <w:t xml:space="preserve"> the following. </w:t>
      </w:r>
    </w:p>
    <w:p w14:paraId="1D7159F1" w14:textId="77777777" w:rsidR="00434880" w:rsidRDefault="00434880">
      <w:pPr>
        <w:pBdr>
          <w:top w:val="nil"/>
          <w:left w:val="nil"/>
          <w:bottom w:val="nil"/>
          <w:right w:val="nil"/>
          <w:between w:val="nil"/>
        </w:pBdr>
        <w:rPr>
          <w:color w:val="000000"/>
          <w:sz w:val="23"/>
          <w:szCs w:val="23"/>
        </w:rPr>
      </w:pPr>
    </w:p>
    <w:p w14:paraId="20942CEC" w14:textId="77777777" w:rsidR="00434880" w:rsidRDefault="00E74873" w:rsidP="00A15144">
      <w:pPr>
        <w:pStyle w:val="NoSpacing"/>
      </w:pPr>
      <w:r>
        <w:t>Attendance and Participation (</w:t>
      </w:r>
      <w:r w:rsidR="007B2D40">
        <w:t>5</w:t>
      </w:r>
      <w:r>
        <w:t>%)</w:t>
      </w:r>
    </w:p>
    <w:p w14:paraId="6F8C2050" w14:textId="77777777" w:rsidR="00434880" w:rsidRDefault="00434880">
      <w:pPr>
        <w:rPr>
          <w:b/>
          <w:sz w:val="23"/>
          <w:szCs w:val="23"/>
        </w:rPr>
      </w:pPr>
    </w:p>
    <w:p w14:paraId="6DC0A14F" w14:textId="77777777" w:rsidR="00434880" w:rsidRDefault="00E74873">
      <w:pPr>
        <w:pBdr>
          <w:top w:val="nil"/>
          <w:left w:val="nil"/>
          <w:bottom w:val="nil"/>
          <w:right w:val="nil"/>
          <w:between w:val="nil"/>
        </w:pBdr>
        <w:rPr>
          <w:color w:val="000000"/>
          <w:sz w:val="23"/>
          <w:szCs w:val="23"/>
        </w:rPr>
      </w:pPr>
      <w:r>
        <w:rPr>
          <w:color w:val="000000"/>
          <w:sz w:val="23"/>
          <w:szCs w:val="23"/>
        </w:rPr>
        <w:t xml:space="preserve">Attendance and participation are crucial to your success in this course. I will be counting on you to be in class and to be prepared. </w:t>
      </w:r>
      <w:r w:rsidR="00F4154D" w:rsidRPr="00F4154D">
        <w:rPr>
          <w:color w:val="000000"/>
          <w:sz w:val="23"/>
          <w:szCs w:val="23"/>
        </w:rPr>
        <w:t>The Undergraduate and Graduate Bulletins share common language regarding</w:t>
      </w:r>
      <w:r w:rsidR="00F4154D">
        <w:rPr>
          <w:rFonts w:ascii="Arial" w:hAnsi="Arial" w:cs="Arial"/>
          <w:color w:val="000000"/>
          <w:sz w:val="22"/>
          <w:szCs w:val="22"/>
        </w:rPr>
        <w:t xml:space="preserve"> </w:t>
      </w:r>
      <w:hyperlink r:id="rId12" w:history="1">
        <w:r w:rsidR="00F4154D">
          <w:rPr>
            <w:rStyle w:val="Hyperlink"/>
            <w:rFonts w:ascii="Arial" w:hAnsi="Arial" w:cs="Arial"/>
            <w:sz w:val="22"/>
            <w:szCs w:val="22"/>
          </w:rPr>
          <w:t>attendance regulatio</w:t>
        </w:r>
        <w:r w:rsidR="00F4154D">
          <w:rPr>
            <w:rStyle w:val="Hyperlink"/>
            <w:rFonts w:ascii="Arial" w:hAnsi="Arial" w:cs="Arial"/>
            <w:sz w:val="22"/>
            <w:szCs w:val="22"/>
          </w:rPr>
          <w:t>ns</w:t>
        </w:r>
      </w:hyperlink>
      <w:r w:rsidR="00F4154D">
        <w:rPr>
          <w:rFonts w:ascii="Arial" w:hAnsi="Arial" w:cs="Arial"/>
          <w:color w:val="000000"/>
          <w:sz w:val="22"/>
          <w:szCs w:val="22"/>
        </w:rPr>
        <w:t xml:space="preserve">. </w:t>
      </w:r>
      <w:r w:rsidR="00F4154D" w:rsidRPr="00F4154D">
        <w:rPr>
          <w:color w:val="000000"/>
          <w:sz w:val="23"/>
          <w:szCs w:val="23"/>
        </w:rPr>
        <w:t xml:space="preserve">Please note that different types of absences follow different processes, due to the nature of the request and (in some cases) federal regulations. </w:t>
      </w:r>
      <w:r>
        <w:rPr>
          <w:color w:val="000000"/>
          <w:sz w:val="23"/>
          <w:szCs w:val="23"/>
        </w:rPr>
        <w:t xml:space="preserve">If you are unable to attend a class, you should contact me as soon as possible. </w:t>
      </w:r>
      <w:r w:rsidR="00F4154D" w:rsidRPr="00F4154D">
        <w:rPr>
          <w:color w:val="000000"/>
          <w:sz w:val="23"/>
          <w:szCs w:val="23"/>
        </w:rPr>
        <w:t>The student is still responsible, however, for any material covered during the class period that was missed.</w:t>
      </w:r>
    </w:p>
    <w:p w14:paraId="11F94478" w14:textId="77777777" w:rsidR="00434880" w:rsidRDefault="00434880">
      <w:pPr>
        <w:pBdr>
          <w:top w:val="nil"/>
          <w:left w:val="nil"/>
          <w:bottom w:val="nil"/>
          <w:right w:val="nil"/>
          <w:between w:val="nil"/>
        </w:pBdr>
        <w:rPr>
          <w:color w:val="000000"/>
          <w:sz w:val="23"/>
          <w:szCs w:val="23"/>
        </w:rPr>
      </w:pPr>
    </w:p>
    <w:p w14:paraId="22C4714F" w14:textId="77777777" w:rsidR="00434880" w:rsidRDefault="00E74873">
      <w:pPr>
        <w:pBdr>
          <w:top w:val="nil"/>
          <w:left w:val="nil"/>
          <w:bottom w:val="nil"/>
          <w:right w:val="nil"/>
          <w:between w:val="nil"/>
        </w:pBdr>
        <w:rPr>
          <w:color w:val="000000"/>
          <w:sz w:val="23"/>
          <w:szCs w:val="23"/>
        </w:rPr>
      </w:pPr>
      <w:r>
        <w:rPr>
          <w:color w:val="000000"/>
          <w:sz w:val="23"/>
          <w:szCs w:val="23"/>
        </w:rPr>
        <w:t xml:space="preserve">Active participation is strongly encouraged to demonstrate you are engaged in learning. Participation includes asking questions in class, contributing to lectures, and actively engaging in group discussions. Questions and comments are welcome! </w:t>
      </w:r>
    </w:p>
    <w:p w14:paraId="653BA2A3" w14:textId="77777777" w:rsidR="00434880" w:rsidRDefault="00434880">
      <w:pPr>
        <w:pBdr>
          <w:top w:val="nil"/>
          <w:left w:val="nil"/>
          <w:bottom w:val="nil"/>
          <w:right w:val="nil"/>
          <w:between w:val="nil"/>
        </w:pBdr>
        <w:rPr>
          <w:color w:val="000000"/>
          <w:sz w:val="23"/>
          <w:szCs w:val="23"/>
        </w:rPr>
      </w:pPr>
    </w:p>
    <w:p w14:paraId="3BDB373C" w14:textId="77777777" w:rsidR="00434880" w:rsidRDefault="00E74873">
      <w:pPr>
        <w:numPr>
          <w:ilvl w:val="0"/>
          <w:numId w:val="1"/>
        </w:numPr>
        <w:pBdr>
          <w:top w:val="nil"/>
          <w:left w:val="nil"/>
          <w:bottom w:val="nil"/>
          <w:right w:val="nil"/>
          <w:between w:val="nil"/>
        </w:pBdr>
        <w:rPr>
          <w:color w:val="000000"/>
          <w:sz w:val="23"/>
          <w:szCs w:val="23"/>
        </w:rPr>
      </w:pPr>
      <w:r>
        <w:rPr>
          <w:color w:val="000000"/>
          <w:sz w:val="23"/>
          <w:szCs w:val="23"/>
        </w:rPr>
        <w:t>Homework (</w:t>
      </w:r>
      <w:r w:rsidR="00B5671D">
        <w:rPr>
          <w:sz w:val="23"/>
          <w:szCs w:val="23"/>
        </w:rPr>
        <w:t>6</w:t>
      </w:r>
      <w:r>
        <w:rPr>
          <w:color w:val="000000"/>
          <w:sz w:val="23"/>
          <w:szCs w:val="23"/>
        </w:rPr>
        <w:t>0%)</w:t>
      </w:r>
    </w:p>
    <w:p w14:paraId="63E2C17A" w14:textId="77777777" w:rsidR="00434880" w:rsidRDefault="00434880">
      <w:pPr>
        <w:pBdr>
          <w:top w:val="nil"/>
          <w:left w:val="nil"/>
          <w:bottom w:val="nil"/>
          <w:right w:val="nil"/>
          <w:between w:val="nil"/>
        </w:pBdr>
        <w:rPr>
          <w:color w:val="000000"/>
          <w:sz w:val="23"/>
          <w:szCs w:val="23"/>
        </w:rPr>
      </w:pPr>
    </w:p>
    <w:p w14:paraId="0D254681" w14:textId="4B6A8AE7" w:rsidR="00434880" w:rsidRDefault="00E74873">
      <w:pPr>
        <w:pBdr>
          <w:top w:val="nil"/>
          <w:left w:val="nil"/>
          <w:bottom w:val="nil"/>
          <w:right w:val="nil"/>
          <w:between w:val="nil"/>
        </w:pBdr>
        <w:rPr>
          <w:color w:val="000000"/>
          <w:sz w:val="23"/>
          <w:szCs w:val="23"/>
        </w:rPr>
      </w:pPr>
      <w:r>
        <w:rPr>
          <w:color w:val="000000"/>
          <w:sz w:val="23"/>
          <w:szCs w:val="23"/>
        </w:rPr>
        <w:t>Homework will be given regularly</w:t>
      </w:r>
      <w:r w:rsidR="0077064D">
        <w:rPr>
          <w:color w:val="000000"/>
          <w:sz w:val="23"/>
          <w:szCs w:val="23"/>
        </w:rPr>
        <w:t xml:space="preserve"> upon the completion of each chapter</w:t>
      </w:r>
      <w:r>
        <w:rPr>
          <w:color w:val="000000"/>
          <w:sz w:val="23"/>
          <w:szCs w:val="23"/>
        </w:rPr>
        <w:t xml:space="preserve">. Homework problems may come </w:t>
      </w:r>
      <w:proofErr w:type="gramStart"/>
      <w:r>
        <w:rPr>
          <w:color w:val="000000"/>
          <w:sz w:val="23"/>
          <w:szCs w:val="23"/>
        </w:rPr>
        <w:t>from the textbook</w:t>
      </w:r>
      <w:proofErr w:type="gramEnd"/>
      <w:r w:rsidR="00906D70">
        <w:rPr>
          <w:color w:val="000000"/>
          <w:sz w:val="23"/>
          <w:szCs w:val="23"/>
        </w:rPr>
        <w:t>,</w:t>
      </w:r>
      <w:r>
        <w:rPr>
          <w:color w:val="000000"/>
          <w:sz w:val="23"/>
          <w:szCs w:val="23"/>
        </w:rPr>
        <w:t xml:space="preserve"> online tutorials</w:t>
      </w:r>
      <w:r w:rsidR="00906D70">
        <w:rPr>
          <w:color w:val="000000"/>
          <w:sz w:val="23"/>
          <w:szCs w:val="23"/>
        </w:rPr>
        <w:t>, or build on concepts covered in class</w:t>
      </w:r>
      <w:r>
        <w:rPr>
          <w:color w:val="000000"/>
          <w:sz w:val="23"/>
          <w:szCs w:val="23"/>
        </w:rPr>
        <w:t xml:space="preserve">. Grades for assignments turned in late will be penalized, with increasing penalties as time passes beyond the due date and for repeated occurrences, unless a legitimate excuse is approved by the instructor. All work should be done neatly and submitted to Canvas. </w:t>
      </w:r>
    </w:p>
    <w:p w14:paraId="6A0E8CE4" w14:textId="77777777" w:rsidR="00434880" w:rsidRDefault="00434880">
      <w:pPr>
        <w:pBdr>
          <w:top w:val="nil"/>
          <w:left w:val="nil"/>
          <w:bottom w:val="nil"/>
          <w:right w:val="nil"/>
          <w:between w:val="nil"/>
        </w:pBdr>
        <w:rPr>
          <w:color w:val="000000"/>
          <w:sz w:val="23"/>
          <w:szCs w:val="23"/>
        </w:rPr>
      </w:pPr>
    </w:p>
    <w:p w14:paraId="4B3FF25A" w14:textId="77777777" w:rsidR="00434880" w:rsidRDefault="00E74873">
      <w:pPr>
        <w:numPr>
          <w:ilvl w:val="0"/>
          <w:numId w:val="1"/>
        </w:numPr>
        <w:pBdr>
          <w:top w:val="nil"/>
          <w:left w:val="nil"/>
          <w:bottom w:val="nil"/>
          <w:right w:val="nil"/>
          <w:between w:val="nil"/>
        </w:pBdr>
        <w:rPr>
          <w:color w:val="000000"/>
          <w:sz w:val="23"/>
          <w:szCs w:val="23"/>
        </w:rPr>
      </w:pPr>
      <w:r>
        <w:rPr>
          <w:color w:val="000000"/>
          <w:sz w:val="23"/>
          <w:szCs w:val="23"/>
        </w:rPr>
        <w:t>Surveys (</w:t>
      </w:r>
      <w:r w:rsidR="00C146AC">
        <w:rPr>
          <w:sz w:val="23"/>
          <w:szCs w:val="23"/>
        </w:rPr>
        <w:t>5</w:t>
      </w:r>
      <w:r>
        <w:rPr>
          <w:color w:val="000000"/>
          <w:sz w:val="23"/>
          <w:szCs w:val="23"/>
        </w:rPr>
        <w:t>%)</w:t>
      </w:r>
    </w:p>
    <w:p w14:paraId="6F413345" w14:textId="77777777" w:rsidR="00434880" w:rsidRDefault="00434880">
      <w:pPr>
        <w:pBdr>
          <w:top w:val="nil"/>
          <w:left w:val="nil"/>
          <w:bottom w:val="nil"/>
          <w:right w:val="nil"/>
          <w:between w:val="nil"/>
        </w:pBdr>
        <w:rPr>
          <w:sz w:val="23"/>
          <w:szCs w:val="23"/>
        </w:rPr>
      </w:pPr>
    </w:p>
    <w:p w14:paraId="3358D055" w14:textId="77777777" w:rsidR="00434880" w:rsidRDefault="00E74873">
      <w:pPr>
        <w:pBdr>
          <w:top w:val="nil"/>
          <w:left w:val="nil"/>
          <w:bottom w:val="nil"/>
          <w:right w:val="nil"/>
          <w:between w:val="nil"/>
        </w:pBdr>
        <w:rPr>
          <w:color w:val="000000"/>
          <w:sz w:val="23"/>
          <w:szCs w:val="23"/>
        </w:rPr>
      </w:pPr>
      <w:r>
        <w:rPr>
          <w:color w:val="000000"/>
          <w:sz w:val="23"/>
          <w:szCs w:val="23"/>
        </w:rPr>
        <w:t xml:space="preserve">You will be asked to complete a survey at the beginning and end of the semester. They will be administered in class. These must be completed on time to receive credit. There </w:t>
      </w:r>
      <w:r>
        <w:rPr>
          <w:sz w:val="23"/>
          <w:szCs w:val="23"/>
        </w:rPr>
        <w:t>are no</w:t>
      </w:r>
      <w:r>
        <w:rPr>
          <w:color w:val="000000"/>
          <w:sz w:val="23"/>
          <w:szCs w:val="23"/>
        </w:rPr>
        <w:t xml:space="preserve"> </w:t>
      </w:r>
      <w:r>
        <w:rPr>
          <w:sz w:val="23"/>
          <w:szCs w:val="23"/>
        </w:rPr>
        <w:t>late make-up surveys.</w:t>
      </w:r>
      <w:r w:rsidR="00B5671D">
        <w:rPr>
          <w:sz w:val="23"/>
          <w:szCs w:val="23"/>
        </w:rPr>
        <w:t xml:space="preserve"> </w:t>
      </w:r>
    </w:p>
    <w:p w14:paraId="713D26DD" w14:textId="77777777" w:rsidR="00434880" w:rsidRDefault="00434880">
      <w:pPr>
        <w:pBdr>
          <w:top w:val="nil"/>
          <w:left w:val="nil"/>
          <w:bottom w:val="nil"/>
          <w:right w:val="nil"/>
          <w:between w:val="nil"/>
        </w:pBdr>
        <w:rPr>
          <w:sz w:val="23"/>
          <w:szCs w:val="23"/>
        </w:rPr>
      </w:pPr>
    </w:p>
    <w:p w14:paraId="5208F242" w14:textId="77777777" w:rsidR="007B2D40" w:rsidRDefault="007B2D40">
      <w:pPr>
        <w:numPr>
          <w:ilvl w:val="0"/>
          <w:numId w:val="1"/>
        </w:numPr>
        <w:pBdr>
          <w:top w:val="nil"/>
          <w:left w:val="nil"/>
          <w:bottom w:val="nil"/>
          <w:right w:val="nil"/>
          <w:between w:val="nil"/>
        </w:pBdr>
        <w:rPr>
          <w:color w:val="000000"/>
          <w:sz w:val="23"/>
          <w:szCs w:val="23"/>
        </w:rPr>
      </w:pPr>
      <w:r>
        <w:rPr>
          <w:color w:val="000000"/>
          <w:sz w:val="23"/>
          <w:szCs w:val="23"/>
        </w:rPr>
        <w:t>Quiz (</w:t>
      </w:r>
      <w:r w:rsidR="00C146AC">
        <w:rPr>
          <w:color w:val="000000"/>
          <w:sz w:val="23"/>
          <w:szCs w:val="23"/>
        </w:rPr>
        <w:t>10</w:t>
      </w:r>
      <w:r>
        <w:rPr>
          <w:color w:val="000000"/>
          <w:sz w:val="23"/>
          <w:szCs w:val="23"/>
        </w:rPr>
        <w:t>%)</w:t>
      </w:r>
    </w:p>
    <w:p w14:paraId="3C429F20" w14:textId="77777777" w:rsidR="007B2D40" w:rsidRDefault="007B2D40" w:rsidP="007B2D40">
      <w:pPr>
        <w:pBdr>
          <w:top w:val="nil"/>
          <w:left w:val="nil"/>
          <w:bottom w:val="nil"/>
          <w:right w:val="nil"/>
          <w:between w:val="nil"/>
        </w:pBdr>
        <w:rPr>
          <w:color w:val="000000"/>
          <w:sz w:val="23"/>
          <w:szCs w:val="23"/>
        </w:rPr>
      </w:pPr>
    </w:p>
    <w:p w14:paraId="62DF5D99" w14:textId="77777777" w:rsidR="007B2D40" w:rsidRDefault="007B2D40" w:rsidP="007B2D40">
      <w:pPr>
        <w:pBdr>
          <w:top w:val="nil"/>
          <w:left w:val="nil"/>
          <w:bottom w:val="nil"/>
          <w:right w:val="nil"/>
          <w:between w:val="nil"/>
        </w:pBdr>
        <w:rPr>
          <w:color w:val="000000"/>
          <w:sz w:val="23"/>
          <w:szCs w:val="23"/>
        </w:rPr>
      </w:pPr>
      <w:r>
        <w:rPr>
          <w:color w:val="000000"/>
          <w:sz w:val="23"/>
          <w:szCs w:val="23"/>
        </w:rPr>
        <w:lastRenderedPageBreak/>
        <w:t xml:space="preserve">An in-class quiz will be given in November. The quiz will cover all the materials from the beginning of the semester to what you have learned in November. More details will be provided when it is close to November. </w:t>
      </w:r>
    </w:p>
    <w:p w14:paraId="2E16A1A8" w14:textId="77777777" w:rsidR="007B2D40" w:rsidRDefault="007B2D40" w:rsidP="007B2D40">
      <w:pPr>
        <w:pBdr>
          <w:top w:val="nil"/>
          <w:left w:val="nil"/>
          <w:bottom w:val="nil"/>
          <w:right w:val="nil"/>
          <w:between w:val="nil"/>
        </w:pBdr>
        <w:rPr>
          <w:color w:val="000000"/>
          <w:sz w:val="23"/>
          <w:szCs w:val="23"/>
        </w:rPr>
      </w:pPr>
    </w:p>
    <w:p w14:paraId="3544732A" w14:textId="77777777" w:rsidR="00434880" w:rsidRDefault="00E74873">
      <w:pPr>
        <w:numPr>
          <w:ilvl w:val="0"/>
          <w:numId w:val="1"/>
        </w:numPr>
        <w:pBdr>
          <w:top w:val="nil"/>
          <w:left w:val="nil"/>
          <w:bottom w:val="nil"/>
          <w:right w:val="nil"/>
          <w:between w:val="nil"/>
        </w:pBdr>
        <w:rPr>
          <w:color w:val="000000"/>
          <w:sz w:val="23"/>
          <w:szCs w:val="23"/>
        </w:rPr>
      </w:pPr>
      <w:r>
        <w:rPr>
          <w:color w:val="000000"/>
          <w:sz w:val="23"/>
          <w:szCs w:val="23"/>
        </w:rPr>
        <w:t>Final Exam (20%)</w:t>
      </w:r>
    </w:p>
    <w:p w14:paraId="1E02D087" w14:textId="77777777" w:rsidR="00434880" w:rsidRDefault="00434880">
      <w:pPr>
        <w:pBdr>
          <w:top w:val="nil"/>
          <w:left w:val="nil"/>
          <w:bottom w:val="nil"/>
          <w:right w:val="nil"/>
          <w:between w:val="nil"/>
        </w:pBdr>
        <w:rPr>
          <w:sz w:val="23"/>
          <w:szCs w:val="23"/>
        </w:rPr>
      </w:pPr>
    </w:p>
    <w:p w14:paraId="6D067C58" w14:textId="77777777" w:rsidR="00434880" w:rsidRDefault="00B94B15">
      <w:pPr>
        <w:pBdr>
          <w:top w:val="nil"/>
          <w:left w:val="nil"/>
          <w:bottom w:val="nil"/>
          <w:right w:val="nil"/>
          <w:between w:val="nil"/>
        </w:pBdr>
        <w:rPr>
          <w:color w:val="000000"/>
          <w:sz w:val="23"/>
          <w:szCs w:val="23"/>
        </w:rPr>
      </w:pPr>
      <w:r>
        <w:rPr>
          <w:color w:val="000000"/>
          <w:sz w:val="23"/>
          <w:szCs w:val="23"/>
        </w:rPr>
        <w:t>The final exam is comprehensive</w:t>
      </w:r>
      <w:r w:rsidR="00E74873">
        <w:rPr>
          <w:color w:val="000000"/>
          <w:sz w:val="23"/>
          <w:szCs w:val="23"/>
        </w:rPr>
        <w:t xml:space="preserve">. </w:t>
      </w:r>
      <w:r>
        <w:rPr>
          <w:color w:val="000000"/>
          <w:sz w:val="23"/>
          <w:szCs w:val="23"/>
        </w:rPr>
        <w:t>The date and time will be posted on Canvas.</w:t>
      </w:r>
    </w:p>
    <w:p w14:paraId="2CDD29BD" w14:textId="77777777" w:rsidR="00434880" w:rsidRDefault="00434880">
      <w:pPr>
        <w:pBdr>
          <w:top w:val="nil"/>
          <w:left w:val="nil"/>
          <w:bottom w:val="nil"/>
          <w:right w:val="nil"/>
          <w:between w:val="nil"/>
        </w:pBdr>
        <w:rPr>
          <w:color w:val="000000"/>
          <w:sz w:val="23"/>
          <w:szCs w:val="23"/>
        </w:rPr>
      </w:pPr>
    </w:p>
    <w:p w14:paraId="3B97158C" w14:textId="77777777" w:rsidR="00434880" w:rsidRDefault="00E74873">
      <w:pPr>
        <w:pStyle w:val="Heading3"/>
        <w:rPr>
          <w:sz w:val="23"/>
          <w:szCs w:val="23"/>
        </w:rPr>
      </w:pPr>
      <w:r>
        <w:rPr>
          <w:sz w:val="23"/>
          <w:szCs w:val="23"/>
        </w:rPr>
        <w:t>Scale</w:t>
      </w:r>
    </w:p>
    <w:p w14:paraId="2E226631" w14:textId="77777777" w:rsidR="00434880" w:rsidRDefault="00434880">
      <w:pPr>
        <w:pBdr>
          <w:top w:val="nil"/>
          <w:left w:val="nil"/>
          <w:bottom w:val="nil"/>
          <w:right w:val="nil"/>
          <w:between w:val="nil"/>
        </w:pBdr>
        <w:rPr>
          <w:b/>
          <w:color w:val="000000"/>
          <w:sz w:val="23"/>
          <w:szCs w:val="23"/>
        </w:rPr>
      </w:pPr>
    </w:p>
    <w:tbl>
      <w:tblPr>
        <w:tblStyle w:val="a"/>
        <w:tblW w:w="5574" w:type="dxa"/>
        <w:tblInd w:w="595" w:type="dxa"/>
        <w:tblLayout w:type="fixed"/>
        <w:tblLook w:val="0400" w:firstRow="0" w:lastRow="0" w:firstColumn="0" w:lastColumn="0" w:noHBand="0" w:noVBand="1"/>
      </w:tblPr>
      <w:tblGrid>
        <w:gridCol w:w="1115"/>
        <w:gridCol w:w="1350"/>
        <w:gridCol w:w="3109"/>
      </w:tblGrid>
      <w:tr w:rsidR="00434880" w14:paraId="23A90532" w14:textId="77777777" w:rsidTr="00B94B15">
        <w:tc>
          <w:tcPr>
            <w:tcW w:w="1115" w:type="dxa"/>
            <w:tcBorders>
              <w:bottom w:val="single" w:sz="4" w:space="0" w:color="000000"/>
            </w:tcBorders>
          </w:tcPr>
          <w:p w14:paraId="78B72077" w14:textId="77777777" w:rsidR="00434880" w:rsidRDefault="00E74873">
            <w:pPr>
              <w:pBdr>
                <w:top w:val="nil"/>
                <w:left w:val="nil"/>
                <w:bottom w:val="nil"/>
                <w:right w:val="nil"/>
                <w:between w:val="nil"/>
              </w:pBdr>
              <w:rPr>
                <w:b/>
                <w:color w:val="000000"/>
                <w:sz w:val="23"/>
                <w:szCs w:val="23"/>
              </w:rPr>
            </w:pPr>
            <w:r>
              <w:rPr>
                <w:b/>
                <w:color w:val="000000"/>
                <w:sz w:val="23"/>
                <w:szCs w:val="23"/>
              </w:rPr>
              <w:t>Grade</w:t>
            </w:r>
          </w:p>
        </w:tc>
        <w:tc>
          <w:tcPr>
            <w:tcW w:w="1350" w:type="dxa"/>
            <w:tcBorders>
              <w:bottom w:val="single" w:sz="4" w:space="0" w:color="000000"/>
            </w:tcBorders>
          </w:tcPr>
          <w:p w14:paraId="24657E0D" w14:textId="77777777" w:rsidR="00434880" w:rsidRDefault="00E74873">
            <w:pPr>
              <w:pBdr>
                <w:top w:val="nil"/>
                <w:left w:val="nil"/>
                <w:bottom w:val="nil"/>
                <w:right w:val="nil"/>
                <w:between w:val="nil"/>
              </w:pBdr>
              <w:jc w:val="center"/>
              <w:rPr>
                <w:b/>
                <w:color w:val="000000"/>
                <w:sz w:val="23"/>
                <w:szCs w:val="23"/>
              </w:rPr>
            </w:pPr>
            <w:r>
              <w:rPr>
                <w:b/>
                <w:color w:val="000000"/>
                <w:sz w:val="23"/>
                <w:szCs w:val="23"/>
              </w:rPr>
              <w:t>Percentage</w:t>
            </w:r>
          </w:p>
        </w:tc>
        <w:tc>
          <w:tcPr>
            <w:tcW w:w="3109" w:type="dxa"/>
          </w:tcPr>
          <w:p w14:paraId="64A18646" w14:textId="77777777" w:rsidR="00434880" w:rsidRDefault="00434880">
            <w:pPr>
              <w:pBdr>
                <w:top w:val="nil"/>
                <w:left w:val="nil"/>
                <w:bottom w:val="nil"/>
                <w:right w:val="nil"/>
                <w:between w:val="nil"/>
              </w:pBdr>
              <w:jc w:val="center"/>
              <w:rPr>
                <w:b/>
                <w:color w:val="000000"/>
                <w:sz w:val="23"/>
                <w:szCs w:val="23"/>
              </w:rPr>
            </w:pPr>
          </w:p>
        </w:tc>
      </w:tr>
      <w:tr w:rsidR="00434880" w14:paraId="7AEF87BC" w14:textId="77777777" w:rsidTr="00B94B15">
        <w:tc>
          <w:tcPr>
            <w:tcW w:w="1115" w:type="dxa"/>
            <w:tcBorders>
              <w:top w:val="single" w:sz="4" w:space="0" w:color="000000"/>
            </w:tcBorders>
          </w:tcPr>
          <w:p w14:paraId="263919DF" w14:textId="77777777" w:rsidR="00434880" w:rsidRDefault="00E74873">
            <w:pPr>
              <w:rPr>
                <w:sz w:val="23"/>
                <w:szCs w:val="23"/>
              </w:rPr>
            </w:pPr>
            <w:r>
              <w:rPr>
                <w:sz w:val="23"/>
                <w:szCs w:val="23"/>
              </w:rPr>
              <w:t xml:space="preserve">    A</w:t>
            </w:r>
          </w:p>
        </w:tc>
        <w:tc>
          <w:tcPr>
            <w:tcW w:w="1350" w:type="dxa"/>
            <w:tcBorders>
              <w:top w:val="single" w:sz="4" w:space="0" w:color="000000"/>
            </w:tcBorders>
          </w:tcPr>
          <w:p w14:paraId="77A23728" w14:textId="77777777" w:rsidR="00434880" w:rsidRDefault="00E74873">
            <w:pPr>
              <w:jc w:val="center"/>
              <w:rPr>
                <w:sz w:val="23"/>
                <w:szCs w:val="23"/>
              </w:rPr>
            </w:pPr>
            <w:r>
              <w:rPr>
                <w:sz w:val="23"/>
                <w:szCs w:val="23"/>
              </w:rPr>
              <w:t>93%</w:t>
            </w:r>
          </w:p>
        </w:tc>
        <w:tc>
          <w:tcPr>
            <w:tcW w:w="3109" w:type="dxa"/>
          </w:tcPr>
          <w:p w14:paraId="252AEDBF" w14:textId="77777777" w:rsidR="00434880" w:rsidRDefault="00E74873">
            <w:pPr>
              <w:rPr>
                <w:sz w:val="23"/>
                <w:szCs w:val="23"/>
              </w:rPr>
            </w:pPr>
            <w:r>
              <w:rPr>
                <w:sz w:val="23"/>
                <w:szCs w:val="23"/>
              </w:rPr>
              <w:t>Outstanding scholarship</w:t>
            </w:r>
          </w:p>
        </w:tc>
      </w:tr>
      <w:tr w:rsidR="00434880" w14:paraId="7297122B" w14:textId="77777777" w:rsidTr="00B94B15">
        <w:tc>
          <w:tcPr>
            <w:tcW w:w="1115" w:type="dxa"/>
          </w:tcPr>
          <w:p w14:paraId="52371ED9" w14:textId="77777777" w:rsidR="00434880" w:rsidRDefault="00E74873">
            <w:pPr>
              <w:rPr>
                <w:sz w:val="23"/>
                <w:szCs w:val="23"/>
              </w:rPr>
            </w:pPr>
            <w:r>
              <w:rPr>
                <w:sz w:val="23"/>
                <w:szCs w:val="23"/>
              </w:rPr>
              <w:t xml:space="preserve">    A-</w:t>
            </w:r>
          </w:p>
        </w:tc>
        <w:tc>
          <w:tcPr>
            <w:tcW w:w="1350" w:type="dxa"/>
          </w:tcPr>
          <w:p w14:paraId="27A745DF" w14:textId="77777777" w:rsidR="00434880" w:rsidRDefault="00E74873">
            <w:pPr>
              <w:jc w:val="center"/>
              <w:rPr>
                <w:sz w:val="23"/>
                <w:szCs w:val="23"/>
              </w:rPr>
            </w:pPr>
            <w:r>
              <w:rPr>
                <w:sz w:val="23"/>
                <w:szCs w:val="23"/>
              </w:rPr>
              <w:t>90%</w:t>
            </w:r>
          </w:p>
        </w:tc>
        <w:tc>
          <w:tcPr>
            <w:tcW w:w="3109" w:type="dxa"/>
          </w:tcPr>
          <w:p w14:paraId="57304A16" w14:textId="77777777" w:rsidR="00434880" w:rsidRDefault="00434880">
            <w:pPr>
              <w:rPr>
                <w:sz w:val="23"/>
                <w:szCs w:val="23"/>
              </w:rPr>
            </w:pPr>
          </w:p>
        </w:tc>
      </w:tr>
      <w:tr w:rsidR="00434880" w14:paraId="619C7F83" w14:textId="77777777" w:rsidTr="00B94B15">
        <w:tc>
          <w:tcPr>
            <w:tcW w:w="1115" w:type="dxa"/>
          </w:tcPr>
          <w:p w14:paraId="28A0F635" w14:textId="77777777" w:rsidR="00434880" w:rsidRDefault="00E74873">
            <w:pPr>
              <w:rPr>
                <w:sz w:val="23"/>
                <w:szCs w:val="23"/>
              </w:rPr>
            </w:pPr>
            <w:r>
              <w:rPr>
                <w:sz w:val="23"/>
                <w:szCs w:val="23"/>
              </w:rPr>
              <w:t xml:space="preserve">    B+</w:t>
            </w:r>
          </w:p>
        </w:tc>
        <w:tc>
          <w:tcPr>
            <w:tcW w:w="1350" w:type="dxa"/>
          </w:tcPr>
          <w:p w14:paraId="42120906" w14:textId="77777777" w:rsidR="00434880" w:rsidRDefault="00E74873">
            <w:pPr>
              <w:jc w:val="center"/>
              <w:rPr>
                <w:sz w:val="23"/>
                <w:szCs w:val="23"/>
              </w:rPr>
            </w:pPr>
            <w:r>
              <w:rPr>
                <w:sz w:val="23"/>
                <w:szCs w:val="23"/>
              </w:rPr>
              <w:t>87%</w:t>
            </w:r>
          </w:p>
        </w:tc>
        <w:tc>
          <w:tcPr>
            <w:tcW w:w="3109" w:type="dxa"/>
          </w:tcPr>
          <w:p w14:paraId="48F106BE" w14:textId="77777777" w:rsidR="00434880" w:rsidRDefault="00434880">
            <w:pPr>
              <w:rPr>
                <w:sz w:val="23"/>
                <w:szCs w:val="23"/>
              </w:rPr>
            </w:pPr>
          </w:p>
        </w:tc>
      </w:tr>
      <w:tr w:rsidR="00434880" w14:paraId="13C3497C" w14:textId="77777777" w:rsidTr="00B94B15">
        <w:tc>
          <w:tcPr>
            <w:tcW w:w="1115" w:type="dxa"/>
          </w:tcPr>
          <w:p w14:paraId="4BD4B249" w14:textId="77777777" w:rsidR="00434880" w:rsidRDefault="00E74873">
            <w:pPr>
              <w:rPr>
                <w:sz w:val="23"/>
                <w:szCs w:val="23"/>
              </w:rPr>
            </w:pPr>
            <w:r>
              <w:rPr>
                <w:sz w:val="23"/>
                <w:szCs w:val="23"/>
              </w:rPr>
              <w:t xml:space="preserve">    B</w:t>
            </w:r>
          </w:p>
        </w:tc>
        <w:tc>
          <w:tcPr>
            <w:tcW w:w="1350" w:type="dxa"/>
          </w:tcPr>
          <w:p w14:paraId="39C8715D" w14:textId="77777777" w:rsidR="00434880" w:rsidRDefault="00E74873">
            <w:pPr>
              <w:jc w:val="center"/>
              <w:rPr>
                <w:sz w:val="23"/>
                <w:szCs w:val="23"/>
              </w:rPr>
            </w:pPr>
            <w:r>
              <w:rPr>
                <w:sz w:val="23"/>
                <w:szCs w:val="23"/>
              </w:rPr>
              <w:t>83%</w:t>
            </w:r>
          </w:p>
        </w:tc>
        <w:tc>
          <w:tcPr>
            <w:tcW w:w="3109" w:type="dxa"/>
          </w:tcPr>
          <w:p w14:paraId="59B1C444" w14:textId="77777777" w:rsidR="00434880" w:rsidRDefault="00E74873">
            <w:pPr>
              <w:rPr>
                <w:sz w:val="23"/>
                <w:szCs w:val="23"/>
              </w:rPr>
            </w:pPr>
            <w:r>
              <w:rPr>
                <w:sz w:val="23"/>
                <w:szCs w:val="23"/>
              </w:rPr>
              <w:t>Superior work</w:t>
            </w:r>
          </w:p>
        </w:tc>
      </w:tr>
      <w:tr w:rsidR="00434880" w14:paraId="377F1F0D" w14:textId="77777777" w:rsidTr="00B94B15">
        <w:tc>
          <w:tcPr>
            <w:tcW w:w="1115" w:type="dxa"/>
          </w:tcPr>
          <w:p w14:paraId="45E6D949" w14:textId="77777777" w:rsidR="00434880" w:rsidRDefault="00E74873">
            <w:pPr>
              <w:rPr>
                <w:sz w:val="23"/>
                <w:szCs w:val="23"/>
              </w:rPr>
            </w:pPr>
            <w:r>
              <w:rPr>
                <w:sz w:val="23"/>
                <w:szCs w:val="23"/>
              </w:rPr>
              <w:t xml:space="preserve">    B-</w:t>
            </w:r>
          </w:p>
        </w:tc>
        <w:tc>
          <w:tcPr>
            <w:tcW w:w="1350" w:type="dxa"/>
          </w:tcPr>
          <w:p w14:paraId="442AAB0C" w14:textId="77777777" w:rsidR="00434880" w:rsidRDefault="00E74873">
            <w:pPr>
              <w:jc w:val="center"/>
              <w:rPr>
                <w:sz w:val="23"/>
                <w:szCs w:val="23"/>
              </w:rPr>
            </w:pPr>
            <w:r>
              <w:rPr>
                <w:sz w:val="23"/>
                <w:szCs w:val="23"/>
              </w:rPr>
              <w:t>80%</w:t>
            </w:r>
          </w:p>
        </w:tc>
        <w:tc>
          <w:tcPr>
            <w:tcW w:w="3109" w:type="dxa"/>
          </w:tcPr>
          <w:p w14:paraId="33F0C9EC" w14:textId="77777777" w:rsidR="00434880" w:rsidRDefault="00434880">
            <w:pPr>
              <w:rPr>
                <w:sz w:val="23"/>
                <w:szCs w:val="23"/>
              </w:rPr>
            </w:pPr>
          </w:p>
        </w:tc>
      </w:tr>
      <w:tr w:rsidR="00434880" w14:paraId="10E87054" w14:textId="77777777" w:rsidTr="00B94B15">
        <w:tc>
          <w:tcPr>
            <w:tcW w:w="1115" w:type="dxa"/>
          </w:tcPr>
          <w:p w14:paraId="22D71808" w14:textId="77777777" w:rsidR="00434880" w:rsidRDefault="00E74873">
            <w:pPr>
              <w:rPr>
                <w:sz w:val="23"/>
                <w:szCs w:val="23"/>
              </w:rPr>
            </w:pPr>
            <w:r>
              <w:rPr>
                <w:sz w:val="23"/>
                <w:szCs w:val="23"/>
              </w:rPr>
              <w:t xml:space="preserve">    C+</w:t>
            </w:r>
          </w:p>
        </w:tc>
        <w:tc>
          <w:tcPr>
            <w:tcW w:w="1350" w:type="dxa"/>
          </w:tcPr>
          <w:p w14:paraId="30C1AA5F" w14:textId="77777777" w:rsidR="00434880" w:rsidRDefault="00E74873">
            <w:pPr>
              <w:jc w:val="center"/>
              <w:rPr>
                <w:sz w:val="23"/>
                <w:szCs w:val="23"/>
              </w:rPr>
            </w:pPr>
            <w:r>
              <w:rPr>
                <w:sz w:val="23"/>
                <w:szCs w:val="23"/>
              </w:rPr>
              <w:t>77%</w:t>
            </w:r>
          </w:p>
        </w:tc>
        <w:tc>
          <w:tcPr>
            <w:tcW w:w="3109" w:type="dxa"/>
          </w:tcPr>
          <w:p w14:paraId="10B1D296" w14:textId="77777777" w:rsidR="00434880" w:rsidRDefault="00434880">
            <w:pPr>
              <w:rPr>
                <w:sz w:val="23"/>
                <w:szCs w:val="23"/>
              </w:rPr>
            </w:pPr>
          </w:p>
        </w:tc>
      </w:tr>
      <w:tr w:rsidR="00434880" w14:paraId="0D4D3888" w14:textId="77777777" w:rsidTr="00B94B15">
        <w:tc>
          <w:tcPr>
            <w:tcW w:w="1115" w:type="dxa"/>
          </w:tcPr>
          <w:p w14:paraId="402A03F5" w14:textId="77777777" w:rsidR="00434880" w:rsidRDefault="00E74873">
            <w:pPr>
              <w:rPr>
                <w:sz w:val="23"/>
                <w:szCs w:val="23"/>
              </w:rPr>
            </w:pPr>
            <w:r>
              <w:rPr>
                <w:sz w:val="23"/>
                <w:szCs w:val="23"/>
              </w:rPr>
              <w:t xml:space="preserve">    C</w:t>
            </w:r>
          </w:p>
        </w:tc>
        <w:tc>
          <w:tcPr>
            <w:tcW w:w="1350" w:type="dxa"/>
          </w:tcPr>
          <w:p w14:paraId="26E6A5BF" w14:textId="77777777" w:rsidR="00434880" w:rsidRDefault="00E74873">
            <w:pPr>
              <w:jc w:val="center"/>
              <w:rPr>
                <w:sz w:val="23"/>
                <w:szCs w:val="23"/>
              </w:rPr>
            </w:pPr>
            <w:r>
              <w:rPr>
                <w:sz w:val="23"/>
                <w:szCs w:val="23"/>
              </w:rPr>
              <w:t>73%</w:t>
            </w:r>
          </w:p>
        </w:tc>
        <w:tc>
          <w:tcPr>
            <w:tcW w:w="3109" w:type="dxa"/>
          </w:tcPr>
          <w:p w14:paraId="79715EC2" w14:textId="77777777" w:rsidR="00434880" w:rsidRDefault="00E74873">
            <w:pPr>
              <w:rPr>
                <w:sz w:val="23"/>
                <w:szCs w:val="23"/>
              </w:rPr>
            </w:pPr>
            <w:r>
              <w:rPr>
                <w:sz w:val="23"/>
                <w:szCs w:val="23"/>
              </w:rPr>
              <w:t>Average</w:t>
            </w:r>
          </w:p>
        </w:tc>
      </w:tr>
      <w:tr w:rsidR="00434880" w14:paraId="40F83838" w14:textId="77777777" w:rsidTr="00B94B15">
        <w:tc>
          <w:tcPr>
            <w:tcW w:w="1115" w:type="dxa"/>
          </w:tcPr>
          <w:p w14:paraId="667E7D37" w14:textId="77777777" w:rsidR="00434880" w:rsidRDefault="00E74873">
            <w:pPr>
              <w:rPr>
                <w:sz w:val="23"/>
                <w:szCs w:val="23"/>
              </w:rPr>
            </w:pPr>
            <w:r>
              <w:rPr>
                <w:sz w:val="23"/>
                <w:szCs w:val="23"/>
              </w:rPr>
              <w:t xml:space="preserve">    C-</w:t>
            </w:r>
          </w:p>
        </w:tc>
        <w:tc>
          <w:tcPr>
            <w:tcW w:w="1350" w:type="dxa"/>
          </w:tcPr>
          <w:p w14:paraId="1D968F95" w14:textId="77777777" w:rsidR="00434880" w:rsidRDefault="00E74873">
            <w:pPr>
              <w:jc w:val="center"/>
              <w:rPr>
                <w:sz w:val="23"/>
                <w:szCs w:val="23"/>
              </w:rPr>
            </w:pPr>
            <w:r>
              <w:rPr>
                <w:sz w:val="23"/>
                <w:szCs w:val="23"/>
              </w:rPr>
              <w:t>70%</w:t>
            </w:r>
          </w:p>
        </w:tc>
        <w:tc>
          <w:tcPr>
            <w:tcW w:w="3109" w:type="dxa"/>
          </w:tcPr>
          <w:p w14:paraId="340F107C" w14:textId="77777777" w:rsidR="00434880" w:rsidRDefault="00434880">
            <w:pPr>
              <w:rPr>
                <w:sz w:val="23"/>
                <w:szCs w:val="23"/>
              </w:rPr>
            </w:pPr>
          </w:p>
        </w:tc>
      </w:tr>
      <w:tr w:rsidR="00434880" w14:paraId="54421B2E" w14:textId="77777777" w:rsidTr="00B94B15">
        <w:tc>
          <w:tcPr>
            <w:tcW w:w="1115" w:type="dxa"/>
          </w:tcPr>
          <w:p w14:paraId="0D9187A6" w14:textId="77777777" w:rsidR="00434880" w:rsidRDefault="00E74873">
            <w:pPr>
              <w:rPr>
                <w:sz w:val="23"/>
                <w:szCs w:val="23"/>
              </w:rPr>
            </w:pPr>
            <w:r>
              <w:rPr>
                <w:sz w:val="23"/>
                <w:szCs w:val="23"/>
              </w:rPr>
              <w:t xml:space="preserve">    D+</w:t>
            </w:r>
          </w:p>
        </w:tc>
        <w:tc>
          <w:tcPr>
            <w:tcW w:w="1350" w:type="dxa"/>
          </w:tcPr>
          <w:p w14:paraId="230DB3D6" w14:textId="77777777" w:rsidR="00434880" w:rsidRDefault="00E74873">
            <w:pPr>
              <w:jc w:val="center"/>
              <w:rPr>
                <w:sz w:val="23"/>
                <w:szCs w:val="23"/>
              </w:rPr>
            </w:pPr>
            <w:r>
              <w:rPr>
                <w:sz w:val="23"/>
                <w:szCs w:val="23"/>
              </w:rPr>
              <w:t>67%</w:t>
            </w:r>
          </w:p>
        </w:tc>
        <w:tc>
          <w:tcPr>
            <w:tcW w:w="3109" w:type="dxa"/>
          </w:tcPr>
          <w:p w14:paraId="5FB8EBFC" w14:textId="77777777" w:rsidR="00434880" w:rsidRDefault="00434880">
            <w:pPr>
              <w:rPr>
                <w:sz w:val="23"/>
                <w:szCs w:val="23"/>
              </w:rPr>
            </w:pPr>
          </w:p>
        </w:tc>
      </w:tr>
      <w:tr w:rsidR="00434880" w14:paraId="20D8F542" w14:textId="77777777" w:rsidTr="00B94B15">
        <w:tc>
          <w:tcPr>
            <w:tcW w:w="1115" w:type="dxa"/>
          </w:tcPr>
          <w:p w14:paraId="07199E7D" w14:textId="77777777" w:rsidR="00434880" w:rsidRDefault="00E74873">
            <w:pPr>
              <w:rPr>
                <w:sz w:val="23"/>
                <w:szCs w:val="23"/>
              </w:rPr>
            </w:pPr>
            <w:r>
              <w:rPr>
                <w:sz w:val="23"/>
                <w:szCs w:val="23"/>
              </w:rPr>
              <w:t xml:space="preserve">    D</w:t>
            </w:r>
          </w:p>
        </w:tc>
        <w:tc>
          <w:tcPr>
            <w:tcW w:w="1350" w:type="dxa"/>
          </w:tcPr>
          <w:p w14:paraId="7CE1CEAA" w14:textId="77777777" w:rsidR="00434880" w:rsidRDefault="00E74873">
            <w:pPr>
              <w:jc w:val="center"/>
              <w:rPr>
                <w:sz w:val="23"/>
                <w:szCs w:val="23"/>
              </w:rPr>
            </w:pPr>
            <w:r>
              <w:rPr>
                <w:sz w:val="23"/>
                <w:szCs w:val="23"/>
              </w:rPr>
              <w:t>60%</w:t>
            </w:r>
          </w:p>
        </w:tc>
        <w:tc>
          <w:tcPr>
            <w:tcW w:w="3109" w:type="dxa"/>
          </w:tcPr>
          <w:p w14:paraId="7DC244DE" w14:textId="77777777" w:rsidR="00434880" w:rsidRDefault="00E74873">
            <w:pPr>
              <w:rPr>
                <w:sz w:val="23"/>
                <w:szCs w:val="23"/>
              </w:rPr>
            </w:pPr>
            <w:r>
              <w:rPr>
                <w:sz w:val="23"/>
                <w:szCs w:val="23"/>
              </w:rPr>
              <w:t>Work of the lowest passing quality</w:t>
            </w:r>
          </w:p>
        </w:tc>
      </w:tr>
    </w:tbl>
    <w:p w14:paraId="3E459B26" w14:textId="77777777" w:rsidR="00434880" w:rsidRDefault="00434880">
      <w:pPr>
        <w:pStyle w:val="Heading3"/>
        <w:rPr>
          <w:b w:val="0"/>
          <w:sz w:val="23"/>
          <w:szCs w:val="23"/>
        </w:rPr>
      </w:pPr>
    </w:p>
    <w:p w14:paraId="0F5DE729" w14:textId="77777777" w:rsidR="00434880" w:rsidRDefault="00E74873">
      <w:pPr>
        <w:rPr>
          <w:b/>
          <w:sz w:val="23"/>
          <w:szCs w:val="23"/>
        </w:rPr>
      </w:pPr>
      <w:r>
        <w:rPr>
          <w:b/>
          <w:sz w:val="23"/>
          <w:szCs w:val="23"/>
        </w:rPr>
        <w:t>Statement on Accessibility, Inclusion, Harassment and Bias</w:t>
      </w:r>
    </w:p>
    <w:p w14:paraId="2079C805" w14:textId="4EC4DE5B" w:rsidR="00434880" w:rsidRDefault="00E74873">
      <w:pPr>
        <w:rPr>
          <w:sz w:val="23"/>
          <w:szCs w:val="23"/>
        </w:rPr>
      </w:pPr>
      <w:r>
        <w:rPr>
          <w:sz w:val="23"/>
          <w:szCs w:val="23"/>
        </w:rPr>
        <w:br/>
        <w:t xml:space="preserve">The current syllabus statement on Accessibility, </w:t>
      </w:r>
      <w:proofErr w:type="spellStart"/>
      <w:r>
        <w:rPr>
          <w:sz w:val="23"/>
          <w:szCs w:val="23"/>
        </w:rPr>
        <w:t>Inclus</w:t>
      </w:r>
      <w:proofErr w:type="spellEnd"/>
      <w:r w:rsidR="00715322">
        <w:rPr>
          <w:sz w:val="23"/>
          <w:szCs w:val="23"/>
        </w:rPr>
        <w:tab/>
      </w:r>
      <w:r>
        <w:rPr>
          <w:sz w:val="23"/>
          <w:szCs w:val="23"/>
        </w:rPr>
        <w:t xml:space="preserve">ion, etc., is available through </w:t>
      </w:r>
      <w:hyperlink r:id="rId13">
        <w:r>
          <w:rPr>
            <w:color w:val="0000FF"/>
            <w:u w:val="single"/>
          </w:rPr>
          <w:t>https://jcu.edu/about-us/values-and-jesuit-tradition/diversity/inclusive-excellence/syllabus-statement</w:t>
        </w:r>
      </w:hyperlink>
      <w:r>
        <w:rPr>
          <w:sz w:val="23"/>
          <w:szCs w:val="23"/>
        </w:rPr>
        <w:t>.</w:t>
      </w:r>
    </w:p>
    <w:p w14:paraId="7AFB1D29" w14:textId="77777777" w:rsidR="00434880" w:rsidRDefault="00434880">
      <w:pPr>
        <w:rPr>
          <w:sz w:val="23"/>
          <w:szCs w:val="23"/>
        </w:rPr>
      </w:pPr>
    </w:p>
    <w:p w14:paraId="0E9ABAB0" w14:textId="77777777" w:rsidR="00434880" w:rsidRDefault="00E74873">
      <w:pPr>
        <w:rPr>
          <w:sz w:val="23"/>
          <w:szCs w:val="23"/>
        </w:rPr>
      </w:pPr>
      <w:r>
        <w:rPr>
          <w:sz w:val="23"/>
          <w:szCs w:val="23"/>
        </w:rPr>
        <w:t>For more information about the University’s commitment to diversity, equity, inclusion, and accessibility, please visit the Diversity, Equity &amp; Inclusion Division home page.</w:t>
      </w:r>
    </w:p>
    <w:p w14:paraId="60F8B11A" w14:textId="77777777" w:rsidR="00434880" w:rsidRDefault="00434880">
      <w:pPr>
        <w:rPr>
          <w:b/>
          <w:color w:val="000000"/>
          <w:sz w:val="23"/>
          <w:szCs w:val="23"/>
        </w:rPr>
      </w:pPr>
    </w:p>
    <w:p w14:paraId="3FAF1101" w14:textId="77777777" w:rsidR="00434880" w:rsidRDefault="00E74873">
      <w:pPr>
        <w:pStyle w:val="Heading3"/>
        <w:rPr>
          <w:sz w:val="23"/>
          <w:szCs w:val="23"/>
        </w:rPr>
      </w:pPr>
      <w:r>
        <w:rPr>
          <w:sz w:val="23"/>
          <w:szCs w:val="23"/>
        </w:rPr>
        <w:t>Policy on Academic Honesty</w:t>
      </w:r>
    </w:p>
    <w:p w14:paraId="3A2C360B" w14:textId="77777777" w:rsidR="00434880" w:rsidRDefault="00434880">
      <w:pPr>
        <w:pStyle w:val="Heading3"/>
        <w:rPr>
          <w:sz w:val="23"/>
          <w:szCs w:val="23"/>
        </w:rPr>
      </w:pPr>
    </w:p>
    <w:p w14:paraId="4D22264D" w14:textId="77777777" w:rsidR="00434880" w:rsidRDefault="00E74873">
      <w:pPr>
        <w:rPr>
          <w:sz w:val="23"/>
          <w:szCs w:val="23"/>
        </w:rPr>
      </w:pPr>
      <w:r>
        <w:rPr>
          <w:sz w:val="23"/>
          <w:szCs w:val="23"/>
        </w:rPr>
        <w:t>Academic honesty, expected of every student, is essential to the process of education and to upholding high ethical standards. Cheating, including plagiarism, inappropriate use of technology, or any other kind of unethical or dishonest behavior, may subject the student to severe academic penalties, including dismissal. All work submitted for evaluation in a course, including tests, term papers, and computer programs, must represent only the work of the student unless indicated otherwise. Material taken from the work of others must be acknowledged. Materials submitted to fulfill requirements in one course may not be submitted in another course without prior approval of the instructor(s). Concerns about the propriety of obtaining outside assistance and acknowledging sources should be addressed to the instructor of the course before the work commences and as necessary as the work proceeds.</w:t>
      </w:r>
    </w:p>
    <w:p w14:paraId="32243DCD" w14:textId="77777777" w:rsidR="00434880" w:rsidRDefault="00434880">
      <w:pPr>
        <w:rPr>
          <w:sz w:val="23"/>
          <w:szCs w:val="23"/>
        </w:rPr>
      </w:pPr>
    </w:p>
    <w:p w14:paraId="3363B58B" w14:textId="77777777" w:rsidR="00434880" w:rsidRDefault="00E74873">
      <w:pPr>
        <w:rPr>
          <w:sz w:val="23"/>
          <w:szCs w:val="23"/>
        </w:rPr>
      </w:pPr>
      <w:r>
        <w:rPr>
          <w:sz w:val="23"/>
          <w:szCs w:val="23"/>
        </w:rPr>
        <w:t xml:space="preserve">Please read the full university policy from the Bulletin. Penalties, appropriate to the severity of the infraction, may include zero for the assignment or failure in the course. In cases of academic dishonesty where the student chooses to withdraw from a course rather than receive a course grade of F, the grade of F instead of W may be assigned at the faculty member’s discretion. In </w:t>
      </w:r>
      <w:r>
        <w:rPr>
          <w:sz w:val="23"/>
          <w:szCs w:val="23"/>
        </w:rPr>
        <w:lastRenderedPageBreak/>
        <w:t>egregious cases and/or cases of repeat dishonesty, additional penalties may be determined by the dean, such as suspension or dismissal from the University. In a case of dismissal, Academic Dismissal will be noted on the transcript.</w:t>
      </w:r>
    </w:p>
    <w:p w14:paraId="133867B2" w14:textId="77777777" w:rsidR="00434880" w:rsidRDefault="00434880">
      <w:pPr>
        <w:rPr>
          <w:sz w:val="23"/>
          <w:szCs w:val="23"/>
        </w:rPr>
      </w:pPr>
    </w:p>
    <w:p w14:paraId="75EED51A" w14:textId="77777777" w:rsidR="00434880" w:rsidRDefault="00E74873">
      <w:pPr>
        <w:rPr>
          <w:sz w:val="23"/>
          <w:szCs w:val="23"/>
        </w:rPr>
      </w:pPr>
      <w:r>
        <w:rPr>
          <w:sz w:val="23"/>
          <w:szCs w:val="23"/>
        </w:rPr>
        <w:t>Any appeal by a student is to be made first to the instructor. If disputes of interpretation arise, the faculty member and chair will attempt to resolve the difficulty with the student. If this does not lead to a resolution, the appropriate associate academic dean of the College of Arts and Sciences or the Boler College of Business normally will rule in the matter.</w:t>
      </w:r>
    </w:p>
    <w:p w14:paraId="6672448C" w14:textId="77777777" w:rsidR="00434880" w:rsidRDefault="00434880">
      <w:pPr>
        <w:rPr>
          <w:sz w:val="23"/>
          <w:szCs w:val="23"/>
        </w:rPr>
      </w:pPr>
    </w:p>
    <w:p w14:paraId="48BCA3AC" w14:textId="77777777" w:rsidR="00434880" w:rsidRDefault="00E74873">
      <w:pPr>
        <w:rPr>
          <w:sz w:val="23"/>
          <w:szCs w:val="23"/>
        </w:rPr>
      </w:pPr>
      <w:r>
        <w:rPr>
          <w:sz w:val="23"/>
          <w:szCs w:val="23"/>
        </w:rPr>
        <w:t>A written report of the incident by the instructor or department chair will be sent to the dean of the College of Arts and Sciences, who will keep a written record of the complaint when it is filed, and will forward a copy of the complaint to the appropriate associate dean’s office at the time. The associate dean will place a copy of this record in the student’s file and provide the student with a copy. A written record of the complaint is kept for cases of repeat violations. The associate dean will review the case and determine if, in light of other information and records, further disciplinary action is warranted.</w:t>
      </w:r>
    </w:p>
    <w:p w14:paraId="07DFDE25" w14:textId="77777777" w:rsidR="00434880" w:rsidRDefault="00434880">
      <w:pPr>
        <w:rPr>
          <w:sz w:val="23"/>
          <w:szCs w:val="23"/>
        </w:rPr>
      </w:pPr>
    </w:p>
    <w:p w14:paraId="3259F10F" w14:textId="77777777" w:rsidR="00434880" w:rsidRDefault="00E74873">
      <w:pPr>
        <w:rPr>
          <w:sz w:val="23"/>
          <w:szCs w:val="23"/>
        </w:rPr>
      </w:pPr>
      <w:r>
        <w:rPr>
          <w:sz w:val="23"/>
          <w:szCs w:val="23"/>
        </w:rPr>
        <w:t>The student has the right to appeal the accusation of academic dishonesty if the student believes it to be in error. The Policy and Procedure for Appeal of a Charge of Academic Dishonesty will be followed if a student wishes to contest a finding of academic dishonesty.</w:t>
      </w:r>
    </w:p>
    <w:p w14:paraId="3F818818" w14:textId="77777777" w:rsidR="00434880" w:rsidRDefault="00434880">
      <w:pPr>
        <w:rPr>
          <w:sz w:val="23"/>
          <w:szCs w:val="23"/>
        </w:rPr>
      </w:pPr>
    </w:p>
    <w:p w14:paraId="674ECAAC" w14:textId="77777777" w:rsidR="00434880" w:rsidRDefault="00E74873">
      <w:pPr>
        <w:pStyle w:val="Heading3"/>
        <w:rPr>
          <w:sz w:val="23"/>
          <w:szCs w:val="23"/>
        </w:rPr>
      </w:pPr>
      <w:r>
        <w:rPr>
          <w:sz w:val="23"/>
          <w:szCs w:val="23"/>
        </w:rPr>
        <w:t>Mental Wellness Statement</w:t>
      </w:r>
    </w:p>
    <w:p w14:paraId="54C20D0A" w14:textId="77777777" w:rsidR="00434880" w:rsidRDefault="00434880">
      <w:pPr>
        <w:rPr>
          <w:b/>
        </w:rPr>
      </w:pPr>
    </w:p>
    <w:p w14:paraId="337B0955" w14:textId="77777777" w:rsidR="00434880" w:rsidRDefault="00E74873">
      <w:pPr>
        <w:rPr>
          <w:sz w:val="22"/>
          <w:szCs w:val="22"/>
        </w:rPr>
      </w:pPr>
      <w:r>
        <w:rPr>
          <w:sz w:val="23"/>
          <w:szCs w:val="23"/>
        </w:rPr>
        <w:t xml:space="preserve">As a college student, there may be times when personal or life stressors interfere with your academic performance and/or negatively impact your daily life. If you or someone you know is experiencing mental health challenges at JCU, consider contacting the Counseling Center by calling 216-397-4283, or visiting their website at </w:t>
      </w:r>
      <w:r>
        <w:rPr>
          <w:sz w:val="22"/>
          <w:szCs w:val="22"/>
        </w:rPr>
        <w:t>jcu.edu/</w:t>
      </w:r>
      <w:proofErr w:type="spellStart"/>
      <w:r>
        <w:rPr>
          <w:sz w:val="22"/>
          <w:szCs w:val="22"/>
        </w:rPr>
        <w:t>counselingcenter</w:t>
      </w:r>
      <w:proofErr w:type="spellEnd"/>
      <w:r>
        <w:rPr>
          <w:sz w:val="22"/>
          <w:szCs w:val="22"/>
        </w:rPr>
        <w:t xml:space="preserve"> </w:t>
      </w:r>
      <w:r>
        <w:rPr>
          <w:sz w:val="23"/>
          <w:szCs w:val="23"/>
        </w:rPr>
        <w:t>and requesting an appointment in the online portal. The center also offers drop-in consultations with a therapist in their Let’s Talk program – no appointment necessary. All services are free and confidential.</w:t>
      </w:r>
    </w:p>
    <w:p w14:paraId="1221CD69" w14:textId="77777777" w:rsidR="00434880" w:rsidRDefault="00434880">
      <w:pPr>
        <w:rPr>
          <w:b/>
        </w:rPr>
      </w:pPr>
    </w:p>
    <w:p w14:paraId="35D1EC38" w14:textId="77777777" w:rsidR="00434880" w:rsidRDefault="00E74873">
      <w:pPr>
        <w:rPr>
          <w:b/>
          <w:sz w:val="23"/>
          <w:szCs w:val="23"/>
        </w:rPr>
      </w:pPr>
      <w:r>
        <w:rPr>
          <w:b/>
          <w:sz w:val="23"/>
          <w:szCs w:val="23"/>
        </w:rPr>
        <w:t>Tentative Schedule</w:t>
      </w:r>
    </w:p>
    <w:p w14:paraId="515FE73A" w14:textId="77777777" w:rsidR="00434880" w:rsidRDefault="00434880">
      <w:pPr>
        <w:rPr>
          <w:b/>
        </w:rPr>
      </w:pPr>
    </w:p>
    <w:tbl>
      <w:tblPr>
        <w:tblStyle w:val="a0"/>
        <w:tblW w:w="77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1"/>
        <w:gridCol w:w="5940"/>
      </w:tblGrid>
      <w:tr w:rsidR="00434880" w14:paraId="0ED39339" w14:textId="77777777">
        <w:trPr>
          <w:jc w:val="center"/>
        </w:trPr>
        <w:tc>
          <w:tcPr>
            <w:tcW w:w="1781" w:type="dxa"/>
            <w:shd w:val="clear" w:color="auto" w:fill="auto"/>
          </w:tcPr>
          <w:p w14:paraId="67366F77" w14:textId="77777777" w:rsidR="00434880" w:rsidRDefault="00E74873">
            <w:pPr>
              <w:spacing w:line="360" w:lineRule="auto"/>
              <w:rPr>
                <w:b/>
                <w:sz w:val="23"/>
                <w:szCs w:val="23"/>
              </w:rPr>
            </w:pPr>
            <w:r>
              <w:rPr>
                <w:b/>
                <w:sz w:val="23"/>
                <w:szCs w:val="23"/>
              </w:rPr>
              <w:t>Week</w:t>
            </w:r>
          </w:p>
        </w:tc>
        <w:tc>
          <w:tcPr>
            <w:tcW w:w="5940" w:type="dxa"/>
            <w:shd w:val="clear" w:color="auto" w:fill="auto"/>
          </w:tcPr>
          <w:p w14:paraId="2E5F0871" w14:textId="77777777" w:rsidR="00434880" w:rsidRDefault="00E74873">
            <w:pPr>
              <w:spacing w:line="360" w:lineRule="auto"/>
              <w:rPr>
                <w:b/>
                <w:sz w:val="23"/>
                <w:szCs w:val="23"/>
              </w:rPr>
            </w:pPr>
            <w:r>
              <w:rPr>
                <w:b/>
                <w:sz w:val="23"/>
                <w:szCs w:val="23"/>
              </w:rPr>
              <w:t>Topic</w:t>
            </w:r>
          </w:p>
        </w:tc>
      </w:tr>
      <w:tr w:rsidR="00434880" w14:paraId="6461BFC2" w14:textId="77777777">
        <w:trPr>
          <w:jc w:val="center"/>
        </w:trPr>
        <w:tc>
          <w:tcPr>
            <w:tcW w:w="1781" w:type="dxa"/>
            <w:shd w:val="clear" w:color="auto" w:fill="auto"/>
          </w:tcPr>
          <w:p w14:paraId="65C39FB6" w14:textId="77777777" w:rsidR="00434880" w:rsidRDefault="00E74873">
            <w:pPr>
              <w:spacing w:line="360" w:lineRule="auto"/>
              <w:rPr>
                <w:sz w:val="23"/>
                <w:szCs w:val="23"/>
              </w:rPr>
            </w:pPr>
            <w:r>
              <w:rPr>
                <w:sz w:val="23"/>
                <w:szCs w:val="23"/>
              </w:rPr>
              <w:t>1</w:t>
            </w:r>
          </w:p>
        </w:tc>
        <w:tc>
          <w:tcPr>
            <w:tcW w:w="5940" w:type="dxa"/>
            <w:shd w:val="clear" w:color="auto" w:fill="auto"/>
          </w:tcPr>
          <w:p w14:paraId="1CD2F730" w14:textId="77777777" w:rsidR="00434880" w:rsidRDefault="00E74873">
            <w:pPr>
              <w:spacing w:line="360" w:lineRule="auto"/>
              <w:rPr>
                <w:sz w:val="23"/>
                <w:szCs w:val="23"/>
              </w:rPr>
            </w:pPr>
            <w:r>
              <w:rPr>
                <w:sz w:val="23"/>
                <w:szCs w:val="23"/>
              </w:rPr>
              <w:t>Intro to R; Chapter 1</w:t>
            </w:r>
          </w:p>
        </w:tc>
      </w:tr>
      <w:tr w:rsidR="00434880" w14:paraId="50935158" w14:textId="77777777">
        <w:trPr>
          <w:jc w:val="center"/>
        </w:trPr>
        <w:tc>
          <w:tcPr>
            <w:tcW w:w="1781" w:type="dxa"/>
            <w:shd w:val="clear" w:color="auto" w:fill="auto"/>
          </w:tcPr>
          <w:p w14:paraId="15064EB8" w14:textId="77777777" w:rsidR="00434880" w:rsidRDefault="00E74873">
            <w:pPr>
              <w:spacing w:line="360" w:lineRule="auto"/>
              <w:rPr>
                <w:sz w:val="23"/>
                <w:szCs w:val="23"/>
              </w:rPr>
            </w:pPr>
            <w:r>
              <w:rPr>
                <w:sz w:val="23"/>
                <w:szCs w:val="23"/>
              </w:rPr>
              <w:t>2</w:t>
            </w:r>
          </w:p>
        </w:tc>
        <w:tc>
          <w:tcPr>
            <w:tcW w:w="5940" w:type="dxa"/>
            <w:shd w:val="clear" w:color="auto" w:fill="auto"/>
          </w:tcPr>
          <w:p w14:paraId="2E06A922" w14:textId="77777777" w:rsidR="00434880" w:rsidRDefault="00E74873">
            <w:pPr>
              <w:spacing w:line="360" w:lineRule="auto"/>
              <w:rPr>
                <w:sz w:val="23"/>
                <w:szCs w:val="23"/>
              </w:rPr>
            </w:pPr>
            <w:r>
              <w:rPr>
                <w:sz w:val="23"/>
                <w:szCs w:val="23"/>
              </w:rPr>
              <w:t>Chapter 1</w:t>
            </w:r>
          </w:p>
        </w:tc>
      </w:tr>
      <w:tr w:rsidR="00434880" w14:paraId="2D4EC7BE" w14:textId="77777777">
        <w:trPr>
          <w:jc w:val="center"/>
        </w:trPr>
        <w:tc>
          <w:tcPr>
            <w:tcW w:w="1781" w:type="dxa"/>
            <w:shd w:val="clear" w:color="auto" w:fill="auto"/>
          </w:tcPr>
          <w:p w14:paraId="3EA48E8F" w14:textId="77777777" w:rsidR="00434880" w:rsidRDefault="00E74873">
            <w:pPr>
              <w:spacing w:line="360" w:lineRule="auto"/>
              <w:rPr>
                <w:sz w:val="23"/>
                <w:szCs w:val="23"/>
              </w:rPr>
            </w:pPr>
            <w:r>
              <w:rPr>
                <w:sz w:val="23"/>
                <w:szCs w:val="23"/>
              </w:rPr>
              <w:t>3</w:t>
            </w:r>
          </w:p>
        </w:tc>
        <w:tc>
          <w:tcPr>
            <w:tcW w:w="5940" w:type="dxa"/>
            <w:shd w:val="clear" w:color="auto" w:fill="auto"/>
          </w:tcPr>
          <w:p w14:paraId="49FDEBE0" w14:textId="77777777" w:rsidR="00434880" w:rsidRDefault="00E74873">
            <w:pPr>
              <w:spacing w:line="360" w:lineRule="auto"/>
              <w:rPr>
                <w:sz w:val="23"/>
                <w:szCs w:val="23"/>
              </w:rPr>
            </w:pPr>
            <w:r>
              <w:rPr>
                <w:sz w:val="23"/>
                <w:szCs w:val="23"/>
              </w:rPr>
              <w:t>Chapter 2</w:t>
            </w:r>
          </w:p>
        </w:tc>
      </w:tr>
      <w:tr w:rsidR="00434880" w14:paraId="1930CFFC" w14:textId="77777777">
        <w:trPr>
          <w:jc w:val="center"/>
        </w:trPr>
        <w:tc>
          <w:tcPr>
            <w:tcW w:w="1781" w:type="dxa"/>
            <w:shd w:val="clear" w:color="auto" w:fill="auto"/>
          </w:tcPr>
          <w:p w14:paraId="425195EC" w14:textId="77777777" w:rsidR="00434880" w:rsidRDefault="00E74873">
            <w:pPr>
              <w:spacing w:line="360" w:lineRule="auto"/>
              <w:rPr>
                <w:sz w:val="23"/>
                <w:szCs w:val="23"/>
              </w:rPr>
            </w:pPr>
            <w:r>
              <w:rPr>
                <w:sz w:val="23"/>
                <w:szCs w:val="23"/>
              </w:rPr>
              <w:t>4</w:t>
            </w:r>
          </w:p>
        </w:tc>
        <w:tc>
          <w:tcPr>
            <w:tcW w:w="5940" w:type="dxa"/>
            <w:shd w:val="clear" w:color="auto" w:fill="auto"/>
          </w:tcPr>
          <w:p w14:paraId="4EF146AA" w14:textId="77777777" w:rsidR="00434880" w:rsidRDefault="00E74873">
            <w:pPr>
              <w:spacing w:line="360" w:lineRule="auto"/>
              <w:rPr>
                <w:sz w:val="23"/>
                <w:szCs w:val="23"/>
              </w:rPr>
            </w:pPr>
            <w:bookmarkStart w:id="0" w:name="_heading=h.gjdgxs" w:colFirst="0" w:colLast="0"/>
            <w:bookmarkEnd w:id="0"/>
            <w:r>
              <w:rPr>
                <w:sz w:val="23"/>
                <w:szCs w:val="23"/>
              </w:rPr>
              <w:t>Chapter 2</w:t>
            </w:r>
          </w:p>
        </w:tc>
      </w:tr>
      <w:tr w:rsidR="00434880" w14:paraId="21B7B286" w14:textId="77777777">
        <w:trPr>
          <w:jc w:val="center"/>
        </w:trPr>
        <w:tc>
          <w:tcPr>
            <w:tcW w:w="1781" w:type="dxa"/>
            <w:shd w:val="clear" w:color="auto" w:fill="auto"/>
          </w:tcPr>
          <w:p w14:paraId="00A7C36D" w14:textId="77777777" w:rsidR="00434880" w:rsidRDefault="00E74873">
            <w:pPr>
              <w:spacing w:line="360" w:lineRule="auto"/>
              <w:rPr>
                <w:sz w:val="23"/>
                <w:szCs w:val="23"/>
              </w:rPr>
            </w:pPr>
            <w:r>
              <w:rPr>
                <w:sz w:val="23"/>
                <w:szCs w:val="23"/>
              </w:rPr>
              <w:t>5</w:t>
            </w:r>
          </w:p>
        </w:tc>
        <w:tc>
          <w:tcPr>
            <w:tcW w:w="5940" w:type="dxa"/>
            <w:shd w:val="clear" w:color="auto" w:fill="auto"/>
          </w:tcPr>
          <w:p w14:paraId="3F00EE03" w14:textId="77777777" w:rsidR="00434880" w:rsidRDefault="00E74873">
            <w:pPr>
              <w:spacing w:line="360" w:lineRule="auto"/>
              <w:rPr>
                <w:sz w:val="23"/>
                <w:szCs w:val="23"/>
              </w:rPr>
            </w:pPr>
            <w:r>
              <w:rPr>
                <w:sz w:val="23"/>
                <w:szCs w:val="23"/>
              </w:rPr>
              <w:t>Chapter 3</w:t>
            </w:r>
          </w:p>
        </w:tc>
      </w:tr>
      <w:tr w:rsidR="00434880" w14:paraId="7704A71C" w14:textId="77777777">
        <w:trPr>
          <w:jc w:val="center"/>
        </w:trPr>
        <w:tc>
          <w:tcPr>
            <w:tcW w:w="1781" w:type="dxa"/>
            <w:shd w:val="clear" w:color="auto" w:fill="auto"/>
          </w:tcPr>
          <w:p w14:paraId="1F487DEC" w14:textId="77777777" w:rsidR="00434880" w:rsidRDefault="00E74873">
            <w:pPr>
              <w:spacing w:line="360" w:lineRule="auto"/>
              <w:rPr>
                <w:sz w:val="23"/>
                <w:szCs w:val="23"/>
              </w:rPr>
            </w:pPr>
            <w:r>
              <w:rPr>
                <w:sz w:val="23"/>
                <w:szCs w:val="23"/>
              </w:rPr>
              <w:t>6</w:t>
            </w:r>
          </w:p>
        </w:tc>
        <w:tc>
          <w:tcPr>
            <w:tcW w:w="5940" w:type="dxa"/>
            <w:shd w:val="clear" w:color="auto" w:fill="auto"/>
          </w:tcPr>
          <w:p w14:paraId="3B1385E6" w14:textId="77777777" w:rsidR="00434880" w:rsidRDefault="00E74873">
            <w:pPr>
              <w:spacing w:line="360" w:lineRule="auto"/>
              <w:rPr>
                <w:sz w:val="23"/>
                <w:szCs w:val="23"/>
              </w:rPr>
            </w:pPr>
            <w:r>
              <w:rPr>
                <w:sz w:val="23"/>
                <w:szCs w:val="23"/>
              </w:rPr>
              <w:t>Chapter 4</w:t>
            </w:r>
          </w:p>
        </w:tc>
      </w:tr>
      <w:tr w:rsidR="00434880" w14:paraId="2D2CEC38" w14:textId="77777777">
        <w:trPr>
          <w:jc w:val="center"/>
        </w:trPr>
        <w:tc>
          <w:tcPr>
            <w:tcW w:w="1781" w:type="dxa"/>
            <w:shd w:val="clear" w:color="auto" w:fill="auto"/>
          </w:tcPr>
          <w:p w14:paraId="088BE638" w14:textId="77777777" w:rsidR="00434880" w:rsidRDefault="00E74873">
            <w:pPr>
              <w:spacing w:line="360" w:lineRule="auto"/>
              <w:rPr>
                <w:sz w:val="23"/>
                <w:szCs w:val="23"/>
              </w:rPr>
            </w:pPr>
            <w:r>
              <w:rPr>
                <w:sz w:val="23"/>
                <w:szCs w:val="23"/>
              </w:rPr>
              <w:t>7</w:t>
            </w:r>
          </w:p>
        </w:tc>
        <w:tc>
          <w:tcPr>
            <w:tcW w:w="5940" w:type="dxa"/>
            <w:shd w:val="clear" w:color="auto" w:fill="auto"/>
          </w:tcPr>
          <w:p w14:paraId="7A0BAE5C" w14:textId="77777777" w:rsidR="00434880" w:rsidRDefault="00E74873">
            <w:pPr>
              <w:spacing w:line="360" w:lineRule="auto"/>
              <w:rPr>
                <w:sz w:val="23"/>
                <w:szCs w:val="23"/>
              </w:rPr>
            </w:pPr>
            <w:r>
              <w:rPr>
                <w:sz w:val="23"/>
                <w:szCs w:val="23"/>
              </w:rPr>
              <w:t>Chapter 4</w:t>
            </w:r>
          </w:p>
        </w:tc>
      </w:tr>
      <w:tr w:rsidR="00434880" w14:paraId="3A6E1536" w14:textId="77777777">
        <w:trPr>
          <w:jc w:val="center"/>
        </w:trPr>
        <w:tc>
          <w:tcPr>
            <w:tcW w:w="1781" w:type="dxa"/>
            <w:shd w:val="clear" w:color="auto" w:fill="auto"/>
          </w:tcPr>
          <w:p w14:paraId="2F6EF04B" w14:textId="77777777" w:rsidR="00434880" w:rsidRDefault="00E74873">
            <w:pPr>
              <w:spacing w:line="360" w:lineRule="auto"/>
              <w:rPr>
                <w:sz w:val="23"/>
                <w:szCs w:val="23"/>
              </w:rPr>
            </w:pPr>
            <w:r>
              <w:rPr>
                <w:sz w:val="23"/>
                <w:szCs w:val="23"/>
              </w:rPr>
              <w:t>8</w:t>
            </w:r>
          </w:p>
        </w:tc>
        <w:tc>
          <w:tcPr>
            <w:tcW w:w="5940" w:type="dxa"/>
            <w:shd w:val="clear" w:color="auto" w:fill="auto"/>
          </w:tcPr>
          <w:p w14:paraId="4E053FD1" w14:textId="77777777" w:rsidR="00434880" w:rsidRDefault="00E74873">
            <w:pPr>
              <w:spacing w:line="360" w:lineRule="auto"/>
              <w:rPr>
                <w:sz w:val="23"/>
                <w:szCs w:val="23"/>
              </w:rPr>
            </w:pPr>
            <w:r>
              <w:rPr>
                <w:sz w:val="23"/>
                <w:szCs w:val="23"/>
              </w:rPr>
              <w:t>Chapter 5</w:t>
            </w:r>
          </w:p>
        </w:tc>
      </w:tr>
      <w:tr w:rsidR="00434880" w14:paraId="6D0B96DD" w14:textId="77777777">
        <w:trPr>
          <w:jc w:val="center"/>
        </w:trPr>
        <w:tc>
          <w:tcPr>
            <w:tcW w:w="1781" w:type="dxa"/>
            <w:shd w:val="clear" w:color="auto" w:fill="auto"/>
          </w:tcPr>
          <w:p w14:paraId="2C307BC1" w14:textId="77777777" w:rsidR="00434880" w:rsidRDefault="00E74873">
            <w:pPr>
              <w:spacing w:line="360" w:lineRule="auto"/>
              <w:rPr>
                <w:sz w:val="23"/>
                <w:szCs w:val="23"/>
              </w:rPr>
            </w:pPr>
            <w:r>
              <w:rPr>
                <w:sz w:val="23"/>
                <w:szCs w:val="23"/>
              </w:rPr>
              <w:t>9</w:t>
            </w:r>
          </w:p>
        </w:tc>
        <w:tc>
          <w:tcPr>
            <w:tcW w:w="5940" w:type="dxa"/>
            <w:shd w:val="clear" w:color="auto" w:fill="auto"/>
          </w:tcPr>
          <w:p w14:paraId="5B086B5C" w14:textId="77777777" w:rsidR="00434880" w:rsidRDefault="00E74873">
            <w:pPr>
              <w:spacing w:line="360" w:lineRule="auto"/>
              <w:rPr>
                <w:sz w:val="23"/>
                <w:szCs w:val="23"/>
              </w:rPr>
            </w:pPr>
            <w:r>
              <w:rPr>
                <w:sz w:val="23"/>
                <w:szCs w:val="23"/>
              </w:rPr>
              <w:t>Chapter 6</w:t>
            </w:r>
          </w:p>
        </w:tc>
      </w:tr>
      <w:tr w:rsidR="00434880" w14:paraId="0161269F" w14:textId="77777777">
        <w:trPr>
          <w:jc w:val="center"/>
        </w:trPr>
        <w:tc>
          <w:tcPr>
            <w:tcW w:w="1781" w:type="dxa"/>
            <w:shd w:val="clear" w:color="auto" w:fill="auto"/>
          </w:tcPr>
          <w:p w14:paraId="70A79272" w14:textId="77777777" w:rsidR="00434880" w:rsidRDefault="00E74873">
            <w:pPr>
              <w:spacing w:line="360" w:lineRule="auto"/>
              <w:rPr>
                <w:sz w:val="23"/>
                <w:szCs w:val="23"/>
              </w:rPr>
            </w:pPr>
            <w:r>
              <w:rPr>
                <w:sz w:val="23"/>
                <w:szCs w:val="23"/>
              </w:rPr>
              <w:t>10</w:t>
            </w:r>
          </w:p>
        </w:tc>
        <w:tc>
          <w:tcPr>
            <w:tcW w:w="5940" w:type="dxa"/>
            <w:shd w:val="clear" w:color="auto" w:fill="auto"/>
          </w:tcPr>
          <w:p w14:paraId="67AA0A7C" w14:textId="77777777" w:rsidR="00434880" w:rsidRDefault="00E74873">
            <w:pPr>
              <w:spacing w:line="360" w:lineRule="auto"/>
              <w:rPr>
                <w:sz w:val="23"/>
                <w:szCs w:val="23"/>
              </w:rPr>
            </w:pPr>
            <w:r>
              <w:rPr>
                <w:sz w:val="23"/>
                <w:szCs w:val="23"/>
              </w:rPr>
              <w:t>Chapter 6</w:t>
            </w:r>
          </w:p>
        </w:tc>
      </w:tr>
      <w:tr w:rsidR="00434880" w14:paraId="7DCFCE56" w14:textId="77777777">
        <w:trPr>
          <w:jc w:val="center"/>
        </w:trPr>
        <w:tc>
          <w:tcPr>
            <w:tcW w:w="1781" w:type="dxa"/>
            <w:shd w:val="clear" w:color="auto" w:fill="auto"/>
          </w:tcPr>
          <w:p w14:paraId="071340A3" w14:textId="77777777" w:rsidR="00434880" w:rsidRDefault="00E74873">
            <w:pPr>
              <w:spacing w:line="360" w:lineRule="auto"/>
              <w:rPr>
                <w:sz w:val="23"/>
                <w:szCs w:val="23"/>
              </w:rPr>
            </w:pPr>
            <w:r>
              <w:rPr>
                <w:sz w:val="23"/>
                <w:szCs w:val="23"/>
              </w:rPr>
              <w:lastRenderedPageBreak/>
              <w:t>11</w:t>
            </w:r>
          </w:p>
        </w:tc>
        <w:tc>
          <w:tcPr>
            <w:tcW w:w="5940" w:type="dxa"/>
            <w:shd w:val="clear" w:color="auto" w:fill="auto"/>
          </w:tcPr>
          <w:p w14:paraId="08A35A67" w14:textId="77777777" w:rsidR="00434880" w:rsidRDefault="00E74873">
            <w:pPr>
              <w:spacing w:line="360" w:lineRule="auto"/>
              <w:rPr>
                <w:sz w:val="23"/>
                <w:szCs w:val="23"/>
              </w:rPr>
            </w:pPr>
            <w:r>
              <w:rPr>
                <w:sz w:val="23"/>
                <w:szCs w:val="23"/>
              </w:rPr>
              <w:t>Chapter 7</w:t>
            </w:r>
          </w:p>
        </w:tc>
      </w:tr>
      <w:tr w:rsidR="00434880" w14:paraId="7DBD3222" w14:textId="77777777">
        <w:trPr>
          <w:jc w:val="center"/>
        </w:trPr>
        <w:tc>
          <w:tcPr>
            <w:tcW w:w="1781" w:type="dxa"/>
            <w:shd w:val="clear" w:color="auto" w:fill="auto"/>
          </w:tcPr>
          <w:p w14:paraId="282BA22E" w14:textId="77777777" w:rsidR="00434880" w:rsidRDefault="00E74873">
            <w:pPr>
              <w:spacing w:line="360" w:lineRule="auto"/>
              <w:rPr>
                <w:sz w:val="23"/>
                <w:szCs w:val="23"/>
              </w:rPr>
            </w:pPr>
            <w:r>
              <w:rPr>
                <w:sz w:val="23"/>
                <w:szCs w:val="23"/>
              </w:rPr>
              <w:t>12</w:t>
            </w:r>
          </w:p>
        </w:tc>
        <w:tc>
          <w:tcPr>
            <w:tcW w:w="5940" w:type="dxa"/>
            <w:shd w:val="clear" w:color="auto" w:fill="auto"/>
          </w:tcPr>
          <w:p w14:paraId="2CF9945B" w14:textId="77777777" w:rsidR="00434880" w:rsidRDefault="00E74873">
            <w:pPr>
              <w:spacing w:line="360" w:lineRule="auto"/>
              <w:rPr>
                <w:sz w:val="23"/>
                <w:szCs w:val="23"/>
              </w:rPr>
            </w:pPr>
            <w:r>
              <w:rPr>
                <w:sz w:val="23"/>
                <w:szCs w:val="23"/>
              </w:rPr>
              <w:t>Chapter 7</w:t>
            </w:r>
          </w:p>
        </w:tc>
      </w:tr>
      <w:tr w:rsidR="00434880" w14:paraId="616E5804" w14:textId="77777777">
        <w:trPr>
          <w:jc w:val="center"/>
        </w:trPr>
        <w:tc>
          <w:tcPr>
            <w:tcW w:w="1781" w:type="dxa"/>
            <w:shd w:val="clear" w:color="auto" w:fill="auto"/>
          </w:tcPr>
          <w:p w14:paraId="5E3942B4" w14:textId="77777777" w:rsidR="00434880" w:rsidRDefault="00E74873">
            <w:pPr>
              <w:spacing w:line="360" w:lineRule="auto"/>
              <w:rPr>
                <w:sz w:val="23"/>
                <w:szCs w:val="23"/>
              </w:rPr>
            </w:pPr>
            <w:r>
              <w:rPr>
                <w:sz w:val="23"/>
                <w:szCs w:val="23"/>
              </w:rPr>
              <w:t>13</w:t>
            </w:r>
          </w:p>
        </w:tc>
        <w:tc>
          <w:tcPr>
            <w:tcW w:w="5940" w:type="dxa"/>
            <w:shd w:val="clear" w:color="auto" w:fill="auto"/>
          </w:tcPr>
          <w:p w14:paraId="55C0D313" w14:textId="77777777" w:rsidR="00434880" w:rsidRDefault="00E74873">
            <w:pPr>
              <w:spacing w:line="360" w:lineRule="auto"/>
              <w:rPr>
                <w:sz w:val="23"/>
                <w:szCs w:val="23"/>
              </w:rPr>
            </w:pPr>
            <w:r>
              <w:rPr>
                <w:sz w:val="23"/>
                <w:szCs w:val="23"/>
              </w:rPr>
              <w:t>Chapter 8</w:t>
            </w:r>
          </w:p>
        </w:tc>
      </w:tr>
    </w:tbl>
    <w:p w14:paraId="613382AB" w14:textId="77777777" w:rsidR="00434880" w:rsidRDefault="00E74873">
      <w:pPr>
        <w:jc w:val="center"/>
        <w:rPr>
          <w:sz w:val="22"/>
          <w:szCs w:val="22"/>
        </w:rPr>
      </w:pPr>
      <w:r>
        <w:rPr>
          <w:sz w:val="23"/>
          <w:szCs w:val="23"/>
        </w:rPr>
        <w:br/>
      </w:r>
      <w:r>
        <w:rPr>
          <w:sz w:val="22"/>
          <w:szCs w:val="22"/>
        </w:rPr>
        <w:t>This syllabus is subject to change.</w:t>
      </w:r>
    </w:p>
    <w:sectPr w:rsidR="00434880">
      <w:headerReference w:type="even" r:id="rId14"/>
      <w:headerReference w:type="default" r:id="rId15"/>
      <w:footerReference w:type="even" r:id="rId16"/>
      <w:footerReference w:type="default" r:id="rId17"/>
      <w:headerReference w:type="first" r:id="rId18"/>
      <w:footerReference w:type="first" r:id="rId19"/>
      <w:pgSz w:w="12240" w:h="15840"/>
      <w:pgMar w:top="1152" w:right="2160" w:bottom="1152"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BA8B3" w14:textId="77777777" w:rsidR="00AF01BC" w:rsidRDefault="00AF01BC">
      <w:r>
        <w:separator/>
      </w:r>
    </w:p>
  </w:endnote>
  <w:endnote w:type="continuationSeparator" w:id="0">
    <w:p w14:paraId="791652D5" w14:textId="77777777" w:rsidR="00AF01BC" w:rsidRDefault="00AF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ld Standard T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EF820" w14:textId="77777777" w:rsidR="00434880" w:rsidRDefault="0043488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8FDE3" w14:textId="77777777" w:rsidR="00434880" w:rsidRDefault="00E7487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F4154D">
      <w:rPr>
        <w:noProof/>
        <w:color w:val="000000"/>
      </w:rPr>
      <w:t>5</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F4154D">
      <w:rPr>
        <w:noProof/>
        <w:color w:val="000000"/>
      </w:rPr>
      <w:t>5</w:t>
    </w:r>
    <w:r>
      <w:rPr>
        <w:color w:val="000000"/>
      </w:rPr>
      <w:fldChar w:fldCharType="end"/>
    </w:r>
  </w:p>
  <w:p w14:paraId="5410BE3D" w14:textId="77777777" w:rsidR="00434880" w:rsidRDefault="00434880">
    <w:pPr>
      <w:pBdr>
        <w:top w:val="nil"/>
        <w:left w:val="nil"/>
        <w:bottom w:val="nil"/>
        <w:right w:val="nil"/>
        <w:between w:val="nil"/>
      </w:pBdr>
      <w:tabs>
        <w:tab w:val="center" w:pos="4680"/>
        <w:tab w:val="right" w:pos="9360"/>
      </w:tabs>
      <w:rPr>
        <w:color w:val="000000"/>
      </w:rPr>
    </w:pPr>
  </w:p>
  <w:p w14:paraId="215EFCA9" w14:textId="77777777" w:rsidR="00434880" w:rsidRDefault="0043488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020B0" w14:textId="77777777" w:rsidR="00434880" w:rsidRDefault="0043488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88891" w14:textId="77777777" w:rsidR="00AF01BC" w:rsidRDefault="00AF01BC">
      <w:r>
        <w:separator/>
      </w:r>
    </w:p>
  </w:footnote>
  <w:footnote w:type="continuationSeparator" w:id="0">
    <w:p w14:paraId="7FFCE58C" w14:textId="77777777" w:rsidR="00AF01BC" w:rsidRDefault="00AF0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553B5" w14:textId="77777777" w:rsidR="00434880" w:rsidRDefault="0043488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2256" w14:textId="77777777" w:rsidR="00434880" w:rsidRDefault="0043488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E2796" w14:textId="77777777" w:rsidR="00434880" w:rsidRDefault="0043488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B00E2"/>
    <w:multiLevelType w:val="multilevel"/>
    <w:tmpl w:val="0896E7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8202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880"/>
    <w:rsid w:val="00076D7B"/>
    <w:rsid w:val="000D7501"/>
    <w:rsid w:val="001817AF"/>
    <w:rsid w:val="00216A24"/>
    <w:rsid w:val="00277E39"/>
    <w:rsid w:val="002C75BB"/>
    <w:rsid w:val="003A1EAD"/>
    <w:rsid w:val="003D723F"/>
    <w:rsid w:val="00434880"/>
    <w:rsid w:val="0053668A"/>
    <w:rsid w:val="00571305"/>
    <w:rsid w:val="0060613D"/>
    <w:rsid w:val="00643808"/>
    <w:rsid w:val="00715322"/>
    <w:rsid w:val="00720CE7"/>
    <w:rsid w:val="0077064D"/>
    <w:rsid w:val="007B2D40"/>
    <w:rsid w:val="00890FB2"/>
    <w:rsid w:val="008C7F7E"/>
    <w:rsid w:val="00906D70"/>
    <w:rsid w:val="00962B74"/>
    <w:rsid w:val="00A15144"/>
    <w:rsid w:val="00AD7624"/>
    <w:rsid w:val="00AF01BC"/>
    <w:rsid w:val="00B34F5D"/>
    <w:rsid w:val="00B5671D"/>
    <w:rsid w:val="00B94B15"/>
    <w:rsid w:val="00B96AA1"/>
    <w:rsid w:val="00BD1DF3"/>
    <w:rsid w:val="00BF2CB4"/>
    <w:rsid w:val="00C146AC"/>
    <w:rsid w:val="00C50BA7"/>
    <w:rsid w:val="00C71438"/>
    <w:rsid w:val="00CA3AD0"/>
    <w:rsid w:val="00CC5E35"/>
    <w:rsid w:val="00DD5640"/>
    <w:rsid w:val="00E342A8"/>
    <w:rsid w:val="00E74873"/>
    <w:rsid w:val="00F4154D"/>
    <w:rsid w:val="00F80D08"/>
    <w:rsid w:val="00FC0115"/>
    <w:rsid w:val="00FC3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4EDF"/>
  <w15:docId w15:val="{8540D275-2722-4F96-9DEE-F328F6B1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uiPriority w:val="99"/>
    <w:rsid w:val="00C50BA7"/>
    <w:rPr>
      <w:color w:val="0000FF"/>
      <w:u w:val="single"/>
    </w:rPr>
  </w:style>
  <w:style w:type="character" w:styleId="UnresolvedMention">
    <w:name w:val="Unresolved Mention"/>
    <w:basedOn w:val="DefaultParagraphFont"/>
    <w:uiPriority w:val="99"/>
    <w:semiHidden/>
    <w:unhideWhenUsed/>
    <w:rsid w:val="000D7501"/>
    <w:rPr>
      <w:color w:val="605E5C"/>
      <w:shd w:val="clear" w:color="auto" w:fill="E1DFDD"/>
    </w:rPr>
  </w:style>
  <w:style w:type="paragraph" w:styleId="NoSpacing">
    <w:name w:val="No Spacing"/>
    <w:uiPriority w:val="1"/>
    <w:qFormat/>
    <w:rsid w:val="00A15144"/>
  </w:style>
  <w:style w:type="character" w:styleId="FollowedHyperlink">
    <w:name w:val="FollowedHyperlink"/>
    <w:basedOn w:val="DefaultParagraphFont"/>
    <w:uiPriority w:val="99"/>
    <w:semiHidden/>
    <w:unhideWhenUsed/>
    <w:rsid w:val="00A15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sgrabinski@jcu.edu" TargetMode="External"/><Relationship Id="rId13" Type="http://schemas.openxmlformats.org/officeDocument/2006/relationships/hyperlink" Target="https://jcu.edu/about-us/values-and-jesuit-tradition/diversity/inclusive-excellence/syllabus-statemen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cubulletin.coursedog.com/academic-policies-and-procedures/undergraduate-academic-policies-and-procedures/attendance-regulation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tudio.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r-project.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openintro.org/book/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Fo7SqxZnpGZTmf5lD1/Zq1uGXA==">CgMxLjAyCGguZ2pkZ3hzOAByITF6N3JVa1pyMUk2d0diUU5qcV9DTnRnWXBRN283QzE1QQ==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5</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John Carroll University</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Rebecca</dc:creator>
  <cp:lastModifiedBy>Sarah Grabinski</cp:lastModifiedBy>
  <cp:revision>23</cp:revision>
  <cp:lastPrinted>2024-08-19T15:49:00Z</cp:lastPrinted>
  <dcterms:created xsi:type="dcterms:W3CDTF">2024-08-19T02:01:00Z</dcterms:created>
  <dcterms:modified xsi:type="dcterms:W3CDTF">2024-08-19T16:50:00Z</dcterms:modified>
</cp:coreProperties>
</file>