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52615" w14:textId="47145C46" w:rsidR="00CA3A74" w:rsidRDefault="00073216">
      <w:r>
        <w:t>Hendren and Sprung-Keyser (2020) Outline</w:t>
      </w:r>
    </w:p>
    <w:p w14:paraId="7324CF41" w14:textId="4E690905" w:rsidR="00073216" w:rsidRDefault="00073216">
      <w:r>
        <w:t>Sarah Bass</w:t>
      </w:r>
    </w:p>
    <w:p w14:paraId="2E8BE3E7" w14:textId="2FCE39FA" w:rsidR="00073216" w:rsidRDefault="00073216" w:rsidP="00073216">
      <w:pPr>
        <w:pStyle w:val="ListParagraph"/>
        <w:numPr>
          <w:ilvl w:val="0"/>
          <w:numId w:val="1"/>
        </w:numPr>
      </w:pPr>
      <w:r>
        <w:t>Background context</w:t>
      </w:r>
    </w:p>
    <w:p w14:paraId="1592EF2F" w14:textId="7B227550" w:rsidR="00073216" w:rsidRDefault="00073216" w:rsidP="00073216">
      <w:pPr>
        <w:pStyle w:val="ListParagraph"/>
        <w:numPr>
          <w:ilvl w:val="1"/>
          <w:numId w:val="1"/>
        </w:numPr>
      </w:pPr>
      <w:r>
        <w:t>Shortfalls in current literature</w:t>
      </w:r>
    </w:p>
    <w:p w14:paraId="2D3639FF" w14:textId="77777777" w:rsidR="00073216" w:rsidRDefault="00073216" w:rsidP="00073216">
      <w:pPr>
        <w:pStyle w:val="ListParagraph"/>
        <w:numPr>
          <w:ilvl w:val="0"/>
          <w:numId w:val="1"/>
        </w:numPr>
      </w:pPr>
      <w:r>
        <w:t>Purpose of the paper</w:t>
      </w:r>
    </w:p>
    <w:p w14:paraId="1A144B02" w14:textId="145BBAB0" w:rsidR="00073216" w:rsidRDefault="00073216" w:rsidP="00073216">
      <w:pPr>
        <w:pStyle w:val="ListParagraph"/>
        <w:numPr>
          <w:ilvl w:val="1"/>
          <w:numId w:val="1"/>
        </w:numPr>
      </w:pPr>
      <w:r>
        <w:t>Complete a comparative welfare analysis of 133 historical tax and expenditure policies implemented in the US over the past 50 years, focusing on:</w:t>
      </w:r>
    </w:p>
    <w:p w14:paraId="17EC8B94" w14:textId="368ABCC2" w:rsidR="00073216" w:rsidRDefault="00073216" w:rsidP="00073216">
      <w:pPr>
        <w:pStyle w:val="ListParagraph"/>
        <w:numPr>
          <w:ilvl w:val="2"/>
          <w:numId w:val="1"/>
        </w:numPr>
      </w:pPr>
      <w:r>
        <w:t>Social insurance</w:t>
      </w:r>
    </w:p>
    <w:p w14:paraId="037830AD" w14:textId="47102885" w:rsidR="00073216" w:rsidRDefault="00073216" w:rsidP="00073216">
      <w:pPr>
        <w:pStyle w:val="ListParagraph"/>
        <w:numPr>
          <w:ilvl w:val="2"/>
          <w:numId w:val="1"/>
        </w:numPr>
      </w:pPr>
      <w:r>
        <w:t>Education</w:t>
      </w:r>
    </w:p>
    <w:p w14:paraId="6BC04D3E" w14:textId="0A7CCED8" w:rsidR="00073216" w:rsidRDefault="00073216" w:rsidP="00073216">
      <w:pPr>
        <w:pStyle w:val="ListParagraph"/>
        <w:numPr>
          <w:ilvl w:val="2"/>
          <w:numId w:val="1"/>
        </w:numPr>
      </w:pPr>
      <w:r>
        <w:t>Taxes and cash transfers</w:t>
      </w:r>
    </w:p>
    <w:p w14:paraId="7117D9B5" w14:textId="54D425CE" w:rsidR="00073216" w:rsidRDefault="00073216" w:rsidP="00073216">
      <w:pPr>
        <w:pStyle w:val="ListParagraph"/>
        <w:numPr>
          <w:ilvl w:val="2"/>
          <w:numId w:val="1"/>
        </w:numPr>
      </w:pPr>
      <w:r>
        <w:t>In-kind transfers</w:t>
      </w:r>
    </w:p>
    <w:p w14:paraId="69BB270D" w14:textId="4631F8AC" w:rsidR="00073216" w:rsidRDefault="00073216" w:rsidP="00073216">
      <w:pPr>
        <w:pStyle w:val="ListParagraph"/>
        <w:numPr>
          <w:ilvl w:val="1"/>
          <w:numId w:val="1"/>
        </w:numPr>
      </w:pPr>
      <w:r>
        <w:t>Benefits captured by willingness to pay of policy recipients</w:t>
      </w:r>
    </w:p>
    <w:p w14:paraId="40019DE5" w14:textId="7AB97E46" w:rsidR="00073216" w:rsidRDefault="00073216" w:rsidP="00073216">
      <w:pPr>
        <w:pStyle w:val="ListParagraph"/>
        <w:numPr>
          <w:ilvl w:val="1"/>
          <w:numId w:val="1"/>
        </w:numPr>
      </w:pPr>
      <w:r>
        <w:t>Costs combines initial program spending and long-run effect of the policy on the gov budget</w:t>
      </w:r>
    </w:p>
    <w:p w14:paraId="392E44AF" w14:textId="724E09DF" w:rsidR="00073216" w:rsidRDefault="00073216" w:rsidP="00073216">
      <w:pPr>
        <w:pStyle w:val="ListParagraph"/>
        <w:numPr>
          <w:ilvl w:val="1"/>
          <w:numId w:val="1"/>
        </w:numPr>
      </w:pPr>
      <w:r>
        <w:t>Generate the marginal value of public funds (MVPF)</w:t>
      </w:r>
    </w:p>
    <w:p w14:paraId="36DD9790" w14:textId="5BE1CAC9" w:rsidR="00073216" w:rsidRDefault="00073216" w:rsidP="00073216">
      <w:pPr>
        <w:pStyle w:val="ListParagraph"/>
        <w:numPr>
          <w:ilvl w:val="2"/>
          <w:numId w:val="1"/>
        </w:numPr>
      </w:pPr>
      <w:r>
        <w:t>Explain why this is a good measure</w:t>
      </w:r>
    </w:p>
    <w:p w14:paraId="3C9700F0" w14:textId="63DA49F6" w:rsidR="00073216" w:rsidRDefault="00073216" w:rsidP="00073216">
      <w:pPr>
        <w:pStyle w:val="ListParagraph"/>
        <w:numPr>
          <w:ilvl w:val="1"/>
          <w:numId w:val="1"/>
        </w:numPr>
      </w:pPr>
      <w:r>
        <w:t>Note, constrained by scope of current literature</w:t>
      </w:r>
    </w:p>
    <w:p w14:paraId="4854541C" w14:textId="24522DFA" w:rsidR="00073216" w:rsidRDefault="00073216" w:rsidP="00073216">
      <w:pPr>
        <w:pStyle w:val="ListParagraph"/>
        <w:numPr>
          <w:ilvl w:val="0"/>
          <w:numId w:val="1"/>
        </w:numPr>
      </w:pPr>
      <w:r>
        <w:t>Main results</w:t>
      </w:r>
    </w:p>
    <w:p w14:paraId="7FBA9E7E" w14:textId="4B0AD820" w:rsidR="00073216" w:rsidRDefault="00073216" w:rsidP="00073216">
      <w:pPr>
        <w:pStyle w:val="ListParagraph"/>
        <w:numPr>
          <w:ilvl w:val="1"/>
          <w:numId w:val="1"/>
        </w:numPr>
      </w:pPr>
      <w:r>
        <w:t>MVPFs vary substantially by recipient age</w:t>
      </w:r>
    </w:p>
    <w:p w14:paraId="7A122554" w14:textId="0034792D" w:rsidR="00073216" w:rsidRDefault="00073216" w:rsidP="00073216">
      <w:pPr>
        <w:pStyle w:val="ListParagraph"/>
        <w:numPr>
          <w:ilvl w:val="2"/>
          <w:numId w:val="1"/>
        </w:numPr>
      </w:pPr>
      <w:r>
        <w:t>High MVPFs for policies targeting children</w:t>
      </w:r>
    </w:p>
    <w:p w14:paraId="4DD99AEF" w14:textId="24F08B82" w:rsidR="00073216" w:rsidRDefault="00073216" w:rsidP="00073216">
      <w:pPr>
        <w:pStyle w:val="ListParagraph"/>
        <w:numPr>
          <w:ilvl w:val="2"/>
          <w:numId w:val="1"/>
        </w:numPr>
      </w:pPr>
      <w:r>
        <w:t>Lower MVPFs for policies targeting adults</w:t>
      </w:r>
    </w:p>
    <w:p w14:paraId="3B24AF5A" w14:textId="686036A5" w:rsidR="00073216" w:rsidRDefault="00073216" w:rsidP="00073216">
      <w:pPr>
        <w:pStyle w:val="ListParagraph"/>
        <w:numPr>
          <w:ilvl w:val="1"/>
          <w:numId w:val="1"/>
        </w:numPr>
      </w:pPr>
      <w:r>
        <w:t>Among adults, MVPFs for reductions in top marginal tax rates are relatively large</w:t>
      </w:r>
    </w:p>
    <w:p w14:paraId="4E1D58AB" w14:textId="2702A0F7" w:rsidR="00073216" w:rsidRDefault="00073216" w:rsidP="00073216">
      <w:pPr>
        <w:pStyle w:val="ListParagraph"/>
        <w:numPr>
          <w:ilvl w:val="0"/>
          <w:numId w:val="1"/>
        </w:numPr>
      </w:pPr>
      <w:r>
        <w:t>Relation to previous theories</w:t>
      </w:r>
    </w:p>
    <w:p w14:paraId="2AE5D961" w14:textId="020D53B7" w:rsidR="00073216" w:rsidRDefault="00073216" w:rsidP="00073216">
      <w:pPr>
        <w:pStyle w:val="ListParagraph"/>
        <w:numPr>
          <w:ilvl w:val="1"/>
          <w:numId w:val="1"/>
        </w:numPr>
      </w:pPr>
      <w:r>
        <w:t>MVPFs are related to literature on optimal government policy and redistribution (e.g. Mirrlees 1971 and 1976)</w:t>
      </w:r>
    </w:p>
    <w:p w14:paraId="54515557" w14:textId="22B32D78" w:rsidR="00073216" w:rsidRDefault="00073216" w:rsidP="00073216">
      <w:pPr>
        <w:pStyle w:val="ListParagraph"/>
        <w:numPr>
          <w:ilvl w:val="0"/>
          <w:numId w:val="1"/>
        </w:numPr>
      </w:pPr>
      <w:r>
        <w:t>Implications for future research</w:t>
      </w:r>
    </w:p>
    <w:p w14:paraId="4EE40C31" w14:textId="39C1FCD4" w:rsidR="00073216" w:rsidRDefault="00073216" w:rsidP="00073216">
      <w:pPr>
        <w:pStyle w:val="ListParagraph"/>
        <w:numPr>
          <w:ilvl w:val="1"/>
          <w:numId w:val="1"/>
        </w:numPr>
      </w:pPr>
      <w:r>
        <w:t>Show how MVPF framework allows us to quantify the value of this research</w:t>
      </w:r>
    </w:p>
    <w:p w14:paraId="620D1307" w14:textId="3342531D" w:rsidR="00073216" w:rsidRDefault="00073216" w:rsidP="00073216">
      <w:pPr>
        <w:pStyle w:val="ListParagraph"/>
        <w:numPr>
          <w:ilvl w:val="1"/>
          <w:numId w:val="1"/>
        </w:numPr>
      </w:pPr>
      <w:r>
        <w:t>Show the added insights that come from using MVPF as opposed to traditional cost-benefit analyses</w:t>
      </w:r>
    </w:p>
    <w:p w14:paraId="198CC2E6" w14:textId="1909BD33" w:rsidR="00073216" w:rsidRDefault="00073216" w:rsidP="00073216">
      <w:pPr>
        <w:pStyle w:val="ListParagraph"/>
        <w:numPr>
          <w:ilvl w:val="1"/>
          <w:numId w:val="1"/>
        </w:numPr>
      </w:pPr>
      <w:r>
        <w:t>Discuss the implications of the MVPF framework for future empirical designs</w:t>
      </w:r>
    </w:p>
    <w:p w14:paraId="25ABFEC2" w14:textId="5CB1A69B" w:rsidR="003B6E0C" w:rsidRDefault="003B6E0C" w:rsidP="003B6E0C">
      <w:pPr>
        <w:pStyle w:val="ListParagraph"/>
        <w:numPr>
          <w:ilvl w:val="0"/>
          <w:numId w:val="1"/>
        </w:numPr>
      </w:pPr>
      <w:r>
        <w:t>Relationship to existing literature</w:t>
      </w:r>
    </w:p>
    <w:p w14:paraId="265162D3" w14:textId="2E0DC80A" w:rsidR="003B6E0C" w:rsidRDefault="003B6E0C" w:rsidP="003B6E0C">
      <w:pPr>
        <w:pStyle w:val="ListParagraph"/>
        <w:numPr>
          <w:ilvl w:val="1"/>
          <w:numId w:val="1"/>
        </w:numPr>
      </w:pPr>
      <w:r>
        <w:t>Researchers have previously argued that some government expenditures largely pay for themselves</w:t>
      </w:r>
    </w:p>
    <w:p w14:paraId="61BFE97E" w14:textId="46C61108" w:rsidR="003B6E0C" w:rsidRDefault="003B6E0C" w:rsidP="003B6E0C">
      <w:pPr>
        <w:pStyle w:val="ListParagraph"/>
        <w:numPr>
          <w:ilvl w:val="1"/>
          <w:numId w:val="1"/>
        </w:numPr>
      </w:pPr>
      <w:r>
        <w:t>Laffer effect – reducing top marginal tax rates raises total revenue</w:t>
      </w:r>
    </w:p>
    <w:p w14:paraId="58CA7111" w14:textId="378848CF" w:rsidR="003B6E0C" w:rsidRDefault="003B6E0C" w:rsidP="003B6E0C">
      <w:pPr>
        <w:pStyle w:val="ListParagraph"/>
        <w:numPr>
          <w:ilvl w:val="2"/>
          <w:numId w:val="1"/>
        </w:numPr>
      </w:pPr>
      <w:r>
        <w:t>Most robust evidence for Laffer effects for policies investing directly in children</w:t>
      </w:r>
    </w:p>
    <w:p w14:paraId="025DEC11" w14:textId="2FE070AE" w:rsidR="003B6E0C" w:rsidRDefault="003B6E0C" w:rsidP="003B6E0C">
      <w:pPr>
        <w:pStyle w:val="ListParagraph"/>
        <w:numPr>
          <w:ilvl w:val="0"/>
          <w:numId w:val="1"/>
        </w:numPr>
      </w:pPr>
      <w:r>
        <w:t>Roadmap for the rest of the paper</w:t>
      </w:r>
    </w:p>
    <w:p w14:paraId="7842034E" w14:textId="367007BD" w:rsidR="003B6E0C" w:rsidRDefault="003B6E0C" w:rsidP="003B6E0C">
      <w:pPr>
        <w:pStyle w:val="ListParagraph"/>
        <w:numPr>
          <w:ilvl w:val="1"/>
          <w:numId w:val="1"/>
        </w:numPr>
      </w:pPr>
      <w:r>
        <w:t>General social welfare framework that motivates MVPF construction</w:t>
      </w:r>
    </w:p>
    <w:p w14:paraId="02E59B55" w14:textId="05647BF6" w:rsidR="003B6E0C" w:rsidRDefault="003B6E0C" w:rsidP="003B6E0C">
      <w:pPr>
        <w:pStyle w:val="ListParagraph"/>
        <w:numPr>
          <w:ilvl w:val="1"/>
          <w:numId w:val="1"/>
        </w:numPr>
      </w:pPr>
      <w:r>
        <w:t>Sample and construction of MVPF</w:t>
      </w:r>
    </w:p>
    <w:p w14:paraId="7AF44BD4" w14:textId="6E241A41" w:rsidR="003B6E0C" w:rsidRDefault="003B6E0C" w:rsidP="003B6E0C">
      <w:pPr>
        <w:pStyle w:val="ListParagraph"/>
        <w:numPr>
          <w:ilvl w:val="1"/>
          <w:numId w:val="1"/>
        </w:numPr>
      </w:pPr>
      <w:r>
        <w:t>Main results</w:t>
      </w:r>
    </w:p>
    <w:p w14:paraId="7A1025EC" w14:textId="5FE380FB" w:rsidR="003B6E0C" w:rsidRDefault="003B6E0C" w:rsidP="003B6E0C">
      <w:pPr>
        <w:pStyle w:val="ListParagraph"/>
        <w:numPr>
          <w:ilvl w:val="1"/>
          <w:numId w:val="1"/>
        </w:numPr>
      </w:pPr>
      <w:r>
        <w:t>Comparison of estimates to existing theories</w:t>
      </w:r>
    </w:p>
    <w:p w14:paraId="3DC9CBC0" w14:textId="3750BF0D" w:rsidR="003B6E0C" w:rsidRDefault="003B6E0C" w:rsidP="003B6E0C">
      <w:pPr>
        <w:pStyle w:val="ListParagraph"/>
        <w:numPr>
          <w:ilvl w:val="1"/>
          <w:numId w:val="1"/>
        </w:numPr>
      </w:pPr>
      <w:r>
        <w:t>Lessons for future work</w:t>
      </w:r>
    </w:p>
    <w:p w14:paraId="2FBE2765" w14:textId="28E676FD" w:rsidR="003B6E0C" w:rsidRDefault="003B6E0C" w:rsidP="003B6E0C">
      <w:pPr>
        <w:pStyle w:val="ListParagraph"/>
        <w:numPr>
          <w:ilvl w:val="1"/>
          <w:numId w:val="1"/>
        </w:numPr>
      </w:pPr>
      <w:r>
        <w:t xml:space="preserve">Conclusion </w:t>
      </w:r>
    </w:p>
    <w:sectPr w:rsidR="003B6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12015"/>
    <w:multiLevelType w:val="hybridMultilevel"/>
    <w:tmpl w:val="ED022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381"/>
    <w:rsid w:val="00073216"/>
    <w:rsid w:val="003B6E0C"/>
    <w:rsid w:val="00922381"/>
    <w:rsid w:val="00CA3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A7C77"/>
  <w15:chartTrackingRefBased/>
  <w15:docId w15:val="{E1D3FE94-CDDC-483E-9187-5BD8DC625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Bass</dc:creator>
  <cp:keywords/>
  <dc:description/>
  <cp:lastModifiedBy>Sarah Bass</cp:lastModifiedBy>
  <cp:revision>3</cp:revision>
  <dcterms:created xsi:type="dcterms:W3CDTF">2021-10-11T14:45:00Z</dcterms:created>
  <dcterms:modified xsi:type="dcterms:W3CDTF">2021-10-11T14:55:00Z</dcterms:modified>
</cp:coreProperties>
</file>