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2F4208" w14:textId="2D2C2B45" w:rsidR="001B2EEE" w:rsidRDefault="00DA7F50">
      <w:pPr>
        <w:spacing w:after="60"/>
      </w:pPr>
      <w:r>
        <w:rPr>
          <w:b/>
          <w:bCs/>
          <w:color w:val="1F3550"/>
          <w:sz w:val="36"/>
          <w:szCs w:val="36"/>
        </w:rPr>
        <w:t xml:space="preserve">BME 454 · Practical 2 · </w:t>
      </w:r>
      <w:r w:rsidR="00002721">
        <w:rPr>
          <w:b/>
          <w:bCs/>
          <w:color w:val="1F3550"/>
          <w:sz w:val="36"/>
          <w:szCs w:val="36"/>
        </w:rPr>
        <w:t>Revision</w:t>
      </w:r>
    </w:p>
    <w:p w14:paraId="64C3E05A" w14:textId="65D4F597" w:rsidR="001B2EEE" w:rsidRDefault="00DA7F50">
      <w:pPr>
        <w:pStyle w:val="Heading2"/>
        <w:keepNext/>
        <w:shd w:val="clear" w:color="auto" w:fill="1F3550"/>
        <w:spacing w:before="200" w:after="100"/>
      </w:pPr>
      <w:r>
        <w:rPr>
          <w:b/>
          <w:bCs/>
          <w:color w:val="FFC000"/>
        </w:rPr>
        <w:t xml:space="preserve">1   </w:t>
      </w:r>
      <w:r>
        <w:rPr>
          <w:b/>
          <w:bCs/>
          <w:color w:val="FFFFFF"/>
        </w:rPr>
        <w:t xml:space="preserve">Gene or Nucleotide, and what to avoid 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166"/>
      </w:tblGrid>
      <w:tr w:rsidR="001B2EEE" w14:paraId="343D3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B8EF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NCBI Gene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D734E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One record per gene per organism. Names, location, links, summary, variants, papers. Composite: it points at other databases. For human TP53 there is exactly one, Gene ID 7157.</w:t>
            </w:r>
          </w:p>
        </w:tc>
      </w:tr>
      <w:tr w:rsidR="001B2EEE" w14:paraId="5051E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ADAC4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NCBI Nucleotide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75F5A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One record per sequence. The letters, and the record describing them. An archive of GenBank, RefSeq, TPA and PDB. Searching TP53 returns thousands.</w:t>
            </w:r>
          </w:p>
        </w:tc>
      </w:tr>
      <w:tr w:rsidR="001B2EEE" w14:paraId="680DB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B30B7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Use Gene to find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8CAED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what the gene is, and which sequence is the reference.</w:t>
            </w:r>
          </w:p>
        </w:tc>
      </w:tr>
      <w:tr w:rsidR="001B2EEE" w14:paraId="5BDC2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DBCED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Use Nucleotide to get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5D6BF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sequence itself, to download.</w:t>
            </w:r>
          </w:p>
        </w:tc>
      </w:tr>
      <w:tr w:rsidR="001B2EEE" w14:paraId="05670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B64CD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Synthetic construct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6D06F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DNA assembled in a lab: a gene in a cloning vector, a codon-optimised copy, an ORF clone. Title starts “Synthetic construct”. Never design a primer on one.</w:t>
            </w:r>
          </w:p>
        </w:tc>
      </w:tr>
      <w:tr w:rsidR="001B2EEE" w14:paraId="47DAD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7A99C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Patent sequence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2BFF4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Filed with a patent application. May be a fragment or altered on purpose.</w:t>
            </w:r>
          </w:p>
        </w:tc>
      </w:tr>
      <w:tr w:rsidR="001B2EEE" w14:paraId="1F68E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D9C76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Wrong species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838D3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same gene symbol exists in mouse, rat, zebrafish and hundreds more. Read the organism in the title, always.</w:t>
            </w:r>
          </w:p>
        </w:tc>
      </w:tr>
      <w:tr w:rsidR="001B2EEE" w14:paraId="24E0D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B500D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A fragment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AC628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One exon, one primer product, one EST. Hundreds of bases, not thousands. Title says “partial cds”.</w:t>
            </w:r>
          </w:p>
        </w:tc>
      </w:tr>
      <w:tr w:rsidR="001B2EEE" w14:paraId="4294C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45CA0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The safe route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25DC9" w14:textId="7E30E33D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 xml:space="preserve">Start on the Gene page and open the MANE Select link. </w:t>
            </w:r>
          </w:p>
        </w:tc>
      </w:tr>
      <w:tr w:rsidR="001B2EEE" w14:paraId="7A15B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3C14A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The filter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B2421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TP53[Gene Name] AND srcdb_refseq[PROP] AND human[Organism]</w:t>
            </w:r>
          </w:p>
        </w:tc>
      </w:tr>
    </w:tbl>
    <w:p w14:paraId="2F089570" w14:textId="2436A504" w:rsidR="001B2EEE" w:rsidRDefault="00DA7F50">
      <w:pPr>
        <w:pStyle w:val="Heading2"/>
        <w:keepNext/>
        <w:shd w:val="clear" w:color="auto" w:fill="1F3550"/>
        <w:spacing w:before="200" w:after="100"/>
      </w:pPr>
      <w:r>
        <w:rPr>
          <w:b/>
          <w:bCs/>
          <w:color w:val="FFC000"/>
        </w:rPr>
        <w:t xml:space="preserve">2   </w:t>
      </w:r>
      <w:r>
        <w:rPr>
          <w:b/>
          <w:bCs/>
          <w:color w:val="FFFFFF"/>
        </w:rPr>
        <w:t xml:space="preserve">Database or format? 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166"/>
      </w:tblGrid>
      <w:tr w:rsidR="001B2EEE" w14:paraId="6779A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9B4D6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NCBI Nucleotide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B7D10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A database. The search page, holding records from GenBank, ENA, DDBJ and RefSeq.</w:t>
            </w:r>
          </w:p>
        </w:tc>
      </w:tr>
      <w:tr w:rsidR="001B2EEE" w14:paraId="0C1C8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CDD3C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GenBank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0305F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Both. NCBI’s archive of submitted sequences, and the flat-file layout (LOCUS … ORIGIN … //) those records are shown in.</w:t>
            </w:r>
          </w:p>
        </w:tc>
      </w:tr>
      <w:tr w:rsidR="001B2EEE" w14:paraId="5C713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660E5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RefSeq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0015D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A database. NCBI’s curated set (NM_, NP_, XM_, XP_, NG_), displayed in GenBank format.</w:t>
            </w:r>
          </w:p>
        </w:tc>
      </w:tr>
      <w:tr w:rsidR="001B2EEE" w14:paraId="38B10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EC242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FASTA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F4899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A format only. A header line and the letters.</w:t>
            </w:r>
          </w:p>
        </w:tc>
      </w:tr>
      <w:tr w:rsidR="001B2EEE" w14:paraId="376EB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B3459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ASN.1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431FE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A format only. How NCBI stores the record. Every view you see is generated from it.</w:t>
            </w:r>
          </w:p>
        </w:tc>
      </w:tr>
      <w:tr w:rsidR="001B2EEE" w14:paraId="3DD19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C5FC7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ENA · DDBJ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31B0D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Databases. The other two INSDC archives: same accessions, own layouts. ENA uses two-letter line codes (ID, AC, DE, OS, FT, SQ, //).</w:t>
            </w:r>
          </w:p>
        </w:tc>
      </w:tr>
      <w:tr w:rsidR="001B2EEE" w14:paraId="79E30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7CDDF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Say it like this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1C0ED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NM_000546.6 is a RefSeq record, found through the NCBI Nucleotide database, and read in GenBank format.</w:t>
            </w:r>
          </w:p>
        </w:tc>
      </w:tr>
    </w:tbl>
    <w:p w14:paraId="1499848F" w14:textId="524E1352" w:rsidR="001B2EEE" w:rsidRDefault="00DA7F50">
      <w:pPr>
        <w:pStyle w:val="Heading2"/>
        <w:keepNext/>
        <w:shd w:val="clear" w:color="auto" w:fill="1F3550"/>
        <w:spacing w:before="200" w:after="100"/>
      </w:pPr>
      <w:r>
        <w:rPr>
          <w:b/>
          <w:bCs/>
          <w:color w:val="FFC000"/>
        </w:rPr>
        <w:t xml:space="preserve">3   </w:t>
      </w:r>
      <w:r>
        <w:rPr>
          <w:b/>
          <w:bCs/>
          <w:color w:val="FFFFFF"/>
        </w:rPr>
        <w:t xml:space="preserve">The views of one record, and what each is for 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166"/>
      </w:tblGrid>
      <w:tr w:rsidR="001B2EEE" w14:paraId="700E5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F1952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GenBank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B418C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everything: fields, features, references, sequence</w:t>
            </w:r>
          </w:p>
        </w:tc>
      </w:tr>
      <w:tr w:rsidR="001B2EEE" w14:paraId="789A6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1945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GenBank (full)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F66DF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same, with every feature written out</w:t>
            </w:r>
          </w:p>
        </w:tc>
      </w:tr>
      <w:tr w:rsidR="001B2EEE" w14:paraId="62647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F97DE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FASTA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1FC2F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header line and letters only. The view you copy from</w:t>
            </w:r>
          </w:p>
        </w:tc>
      </w:tr>
      <w:tr w:rsidR="001B2EEE" w14:paraId="6A009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C9D15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Graphics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30A56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a picture of where the features are; no letters</w:t>
            </w:r>
          </w:p>
        </w:tc>
      </w:tr>
      <w:tr w:rsidR="001B2EEE" w14:paraId="3DC1F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F226F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Feature table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8DAE3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FEATURES block on its own</w:t>
            </w:r>
          </w:p>
        </w:tc>
      </w:tr>
      <w:tr w:rsidR="001B2EEE" w14:paraId="2C8B0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BC4F6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ASN.1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FF733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stored structure all the other views come from</w:t>
            </w:r>
          </w:p>
        </w:tc>
      </w:tr>
      <w:tr w:rsidR="001B2EEE" w14:paraId="139C4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788FE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Revision history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F5C15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every version of the record, with its date</w:t>
            </w:r>
          </w:p>
        </w:tc>
      </w:tr>
      <w:tr w:rsidR="001B2EEE" w14:paraId="2B1FE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37219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In every view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D2923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accession.version is the same. If it changes, it is a different record.</w:t>
            </w:r>
          </w:p>
        </w:tc>
      </w:tr>
    </w:tbl>
    <w:p w14:paraId="0201E849" w14:textId="4A43420B" w:rsidR="001B2EEE" w:rsidRDefault="00DA7F50">
      <w:pPr>
        <w:pStyle w:val="Heading2"/>
        <w:keepNext/>
        <w:shd w:val="clear" w:color="auto" w:fill="1F3550"/>
        <w:spacing w:before="200" w:after="100"/>
      </w:pPr>
      <w:r>
        <w:rPr>
          <w:b/>
          <w:bCs/>
          <w:color w:val="FFC000"/>
        </w:rPr>
        <w:t xml:space="preserve">4   </w:t>
      </w:r>
      <w:r>
        <w:rPr>
          <w:b/>
          <w:bCs/>
          <w:color w:val="FFFFFF"/>
        </w:rPr>
        <w:t xml:space="preserve">A GenBank record, top to bottom 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366"/>
      </w:tblGrid>
      <w:tr w:rsidR="001B2EEE" w14:paraId="607F3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8DB83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LOCUS</w:t>
            </w:r>
          </w:p>
        </w:tc>
        <w:tc>
          <w:tcPr>
            <w:tcW w:w="73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A03C4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name · length · molecule type · topology · division (PRI primate, ROD rodent, MAM other mammal …) · date of last modification</w:t>
            </w:r>
          </w:p>
        </w:tc>
      </w:tr>
      <w:tr w:rsidR="001B2EEE" w14:paraId="08526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39B46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DEFINITION</w:t>
            </w:r>
          </w:p>
        </w:tc>
        <w:tc>
          <w:tcPr>
            <w:tcW w:w="73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7A23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one-line description: organism, gene or product name. “PREDICTED:” here is a warning.</w:t>
            </w:r>
          </w:p>
        </w:tc>
      </w:tr>
      <w:tr w:rsidR="001B2EEE" w14:paraId="0DAA4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96873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ACCESSION</w:t>
            </w:r>
          </w:p>
        </w:tc>
        <w:tc>
          <w:tcPr>
            <w:tcW w:w="73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8DB86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record’s ID; never changes</w:t>
            </w:r>
          </w:p>
        </w:tc>
      </w:tr>
      <w:tr w:rsidR="001B2EEE" w14:paraId="6BF44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69EFD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VERSION</w:t>
            </w:r>
          </w:p>
        </w:tc>
        <w:tc>
          <w:tcPr>
            <w:tcW w:w="73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E3A02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accession.version; the number after the dot goes up when the sequence changes</w:t>
            </w:r>
          </w:p>
        </w:tc>
      </w:tr>
      <w:tr w:rsidR="001B2EEE" w14:paraId="00ACF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5D6E7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KEYWORDS</w:t>
            </w:r>
          </w:p>
        </w:tc>
        <w:tc>
          <w:tcPr>
            <w:tcW w:w="73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20880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for example “RefSeq; MANE Select.” (a single “.” means none)</w:t>
            </w:r>
          </w:p>
        </w:tc>
      </w:tr>
      <w:tr w:rsidR="001B2EEE" w14:paraId="21A72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D263D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SOURCE · ORGANISM</w:t>
            </w:r>
          </w:p>
        </w:tc>
        <w:tc>
          <w:tcPr>
            <w:tcW w:w="73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09DEB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organism and its lineage</w:t>
            </w:r>
          </w:p>
        </w:tc>
      </w:tr>
      <w:tr w:rsidR="001B2EEE" w14:paraId="25DCC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1644C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REFERENCE</w:t>
            </w:r>
          </w:p>
        </w:tc>
        <w:tc>
          <w:tcPr>
            <w:tcW w:w="73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8876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publications, with PUBMED IDs</w:t>
            </w:r>
          </w:p>
        </w:tc>
      </w:tr>
      <w:tr w:rsidR="001B2EEE" w14:paraId="679C5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D044A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COMMENT</w:t>
            </w:r>
          </w:p>
        </w:tc>
        <w:tc>
          <w:tcPr>
            <w:tcW w:w="73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A5284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RefSeq records: the status word (REVIEWED, VALIDATED, PROVISIONAL, PREDICTED, INFERRED, MODEL) and what the record was built from</w:t>
            </w:r>
          </w:p>
        </w:tc>
      </w:tr>
      <w:tr w:rsidR="001B2EEE" w14:paraId="1B1A8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AB3B2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PRIMARY</w:t>
            </w:r>
          </w:p>
        </w:tc>
        <w:tc>
          <w:tcPr>
            <w:tcW w:w="73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C99F2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RefSeq records: which primary GenBank records supplied which bases</w:t>
            </w:r>
          </w:p>
        </w:tc>
      </w:tr>
      <w:tr w:rsidR="001B2EEE" w14:paraId="1EDAB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26DE1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FEATURES</w:t>
            </w:r>
          </w:p>
        </w:tc>
        <w:tc>
          <w:tcPr>
            <w:tcW w:w="73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E32AB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source · gene · exon · CDS (with /protein_id and /translation) · other features</w:t>
            </w:r>
          </w:p>
        </w:tc>
      </w:tr>
      <w:tr w:rsidR="001B2EEE" w14:paraId="738E4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3EB6B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ORIGIN … //</w:t>
            </w:r>
          </w:p>
        </w:tc>
        <w:tc>
          <w:tcPr>
            <w:tcW w:w="73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B4621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sequence, numbered, 60 letters per line in blocks of 10; // ends the record</w:t>
            </w:r>
          </w:p>
        </w:tc>
      </w:tr>
    </w:tbl>
    <w:p w14:paraId="3532EA53" w14:textId="77777777" w:rsidR="001B2EEE" w:rsidRDefault="00DA7F50">
      <w:r>
        <w:br w:type="page"/>
      </w:r>
    </w:p>
    <w:p w14:paraId="7D54301D" w14:textId="77777777" w:rsidR="001B2EEE" w:rsidRDefault="00DA7F50">
      <w:pPr>
        <w:pStyle w:val="Heading2"/>
        <w:keepNext/>
        <w:shd w:val="clear" w:color="auto" w:fill="1F3550"/>
        <w:spacing w:before="200" w:after="100"/>
      </w:pPr>
      <w:r>
        <w:rPr>
          <w:b/>
          <w:bCs/>
          <w:color w:val="FFC000"/>
        </w:rPr>
        <w:t xml:space="preserve">5   </w:t>
      </w:r>
      <w:r>
        <w:rPr>
          <w:b/>
          <w:bCs/>
          <w:color w:val="FFFFFF"/>
        </w:rPr>
        <w:t>Accession prefixes  (slide 39)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866"/>
      </w:tblGrid>
      <w:tr w:rsidR="001B2EEE" w14:paraId="63AC5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6D10F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NC_  NG_  NT_  NW_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EDE20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RefSeq genomic: chromosome, genomic region, contig, scaffold</w:t>
            </w:r>
          </w:p>
        </w:tc>
      </w:tr>
      <w:tr w:rsidR="001B2EEE" w14:paraId="7CDD4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D6994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NM_  NR_  NP_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83E5D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RefSeq known records: mRNA, non-coding RNA, protein</w:t>
            </w:r>
          </w:p>
        </w:tc>
      </w:tr>
      <w:tr w:rsidR="001B2EEE" w14:paraId="38903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309A9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XM_  XR_  XP_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672D6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RefSeq model records: predicted by a computer pipeline (DEFINITION starts “PREDICTED:”)</w:t>
            </w:r>
          </w:p>
        </w:tc>
      </w:tr>
      <w:tr w:rsidR="001B2EEE" w14:paraId="36B47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D91D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no underscore (X02469.1)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2D866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primary GenBank/INSDC record, written by the submitting lab</w:t>
            </w:r>
          </w:p>
        </w:tc>
      </w:tr>
    </w:tbl>
    <w:p w14:paraId="4351DDCE" w14:textId="77777777" w:rsidR="001B2EEE" w:rsidRDefault="00DA7F50">
      <w:pPr>
        <w:pStyle w:val="Heading2"/>
        <w:keepNext/>
        <w:shd w:val="clear" w:color="auto" w:fill="1F3550"/>
        <w:spacing w:before="200" w:after="100"/>
      </w:pPr>
      <w:r>
        <w:rPr>
          <w:b/>
          <w:bCs/>
          <w:color w:val="FFC000"/>
        </w:rPr>
        <w:t xml:space="preserve">6   </w:t>
      </w:r>
      <w:r>
        <w:rPr>
          <w:b/>
          <w:bCs/>
          <w:color w:val="FFFFFF"/>
        </w:rPr>
        <w:t>Reading a FASTA file  (slides 27–29)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166"/>
      </w:tblGrid>
      <w:tr w:rsidR="001B2EEE" w14:paraId="08F3B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6FCCE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The header line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D43ED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starts with &gt; as the very first character, then the identifier (up to the first space), then one space, then a free-text description. No space after the &gt;.</w:t>
            </w:r>
          </w:p>
        </w:tc>
      </w:tr>
      <w:tr w:rsidR="001B2EEE" w14:paraId="18A29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60ECE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The identifier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298F5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usually accession.version. In a nucleotide header the organism comes first in the description; in a protein header it comes last, in [square brackets].</w:t>
            </w:r>
          </w:p>
        </w:tc>
      </w:tr>
      <w:tr w:rsidR="001B2EEE" w14:paraId="1C8DE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AF81B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A range in the identifier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CE299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NG_008679.1:5001-38170 means bases 5,001–38,170 of that record, not the whole record.</w:t>
            </w:r>
          </w:p>
        </w:tc>
      </w:tr>
      <w:tr w:rsidR="001B2EEE" w14:paraId="03DD7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9EFAF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The sequence lines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CC6A5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Letters only. No numbers, no spaces, no blank lines inside a record. Line breaks are cosmetic: join the lines and you have one continuous sequence.</w:t>
            </w:r>
          </w:p>
        </w:tc>
      </w:tr>
      <w:tr w:rsidR="001B2EEE" w14:paraId="4CDC5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85675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Line width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9B5B3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NCBI writes 70 letters per line; the usual convention is no more than 80. Any width works.</w:t>
            </w:r>
          </w:p>
        </w:tc>
      </w:tr>
      <w:tr w:rsidR="001B2EEE" w14:paraId="12536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04CCF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Checking the length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F671C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(full lines × line width) + the last, short line should equal the length on the LOCUS line.</w:t>
            </w:r>
          </w:p>
        </w:tc>
      </w:tr>
      <w:tr w:rsidR="001B2EEE" w14:paraId="2478F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E82D0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Many records in one file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1CDB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a new &gt; starts a new record; a record ends where the next &gt; begins. There is no end-of-record marker. Count records by counting &gt; lines.</w:t>
            </w:r>
          </w:p>
        </w:tc>
      </w:tr>
      <w:tr w:rsidR="001B2EEE" w14:paraId="228A1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6B039" w14:textId="77777777" w:rsidR="001B2EEE" w:rsidRDefault="00DA7F50">
            <w:pPr>
              <w:spacing w:line="264" w:lineRule="auto"/>
            </w:pPr>
            <w:bookmarkStart w:id="0" w:name="_Hlk241515325"/>
            <w:r>
              <w:rPr>
                <w:b/>
                <w:bCs/>
                <w:color w:val="1F3550"/>
                <w:sz w:val="18"/>
                <w:szCs w:val="18"/>
              </w:rPr>
              <w:t>Letters beyond ACGT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6302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N = any base; R = A or G; Y = C or T; U = uracil; - = an alignment gap. In proteins: the 20 amino-acid letters, X = unknown, * = a stop codon.</w:t>
            </w:r>
          </w:p>
        </w:tc>
      </w:tr>
      <w:bookmarkEnd w:id="0"/>
      <w:tr w:rsidR="001B2EEE" w14:paraId="0CA30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71FB2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File names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7B978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.fasta and .fa for either kind, .fna nucleotide, .faa protein. Conventions, not rules.</w:t>
            </w:r>
          </w:p>
        </w:tc>
      </w:tr>
      <w:tr w:rsidR="001B2EEE" w14:paraId="352EA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87B8E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Handling</w:t>
            </w:r>
          </w:p>
        </w:tc>
        <w:tc>
          <w:tcPr>
            <w:tcW w:w="7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8E7BB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Plain text only. Open and edit in a plain-text editor, never in Word. Never retype a sequence; copy it or download it.</w:t>
            </w:r>
          </w:p>
        </w:tc>
      </w:tr>
    </w:tbl>
    <w:p w14:paraId="5AFE4F73" w14:textId="76A40DF1" w:rsidR="001B2EEE" w:rsidRDefault="00DA7F50">
      <w:pPr>
        <w:pStyle w:val="Heading2"/>
        <w:keepNext/>
        <w:shd w:val="clear" w:color="auto" w:fill="1F3550"/>
        <w:spacing w:before="200" w:after="100"/>
      </w:pPr>
      <w:r>
        <w:rPr>
          <w:b/>
          <w:bCs/>
          <w:color w:val="FFC000"/>
        </w:rPr>
        <w:t xml:space="preserve">7   </w:t>
      </w:r>
      <w:r>
        <w:rPr>
          <w:b/>
          <w:bCs/>
          <w:color w:val="FFFFFF"/>
        </w:rPr>
        <w:t xml:space="preserve">Five faults that break a FASTA file 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466"/>
      </w:tblGrid>
      <w:tr w:rsidR="001B2EEE" w14:paraId="16663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E4CA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No &gt; on a header line</w:t>
            </w:r>
          </w:p>
        </w:tc>
        <w:tc>
          <w:tcPr>
            <w:tcW w:w="64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7F672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header is read as sequence and two records silently merge into one</w:t>
            </w:r>
          </w:p>
        </w:tc>
      </w:tr>
      <w:tr w:rsidR="001B2EEE" w14:paraId="43B1F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E62ED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A space after the &gt;</w:t>
            </w:r>
          </w:p>
        </w:tc>
        <w:tc>
          <w:tcPr>
            <w:tcW w:w="64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5FC6F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identifier is read as empty, or as the whole description</w:t>
            </w:r>
          </w:p>
        </w:tc>
      </w:tr>
      <w:tr w:rsidR="001B2EEE" w14:paraId="61F41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419A0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Line numbers in the sequence</w:t>
            </w:r>
          </w:p>
        </w:tc>
        <w:tc>
          <w:tcPr>
            <w:tcW w:w="64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7C958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pasted from the GenBank ORIGIN view; most tools reject the file</w:t>
            </w:r>
          </w:p>
        </w:tc>
      </w:tr>
      <w:tr w:rsidR="001B2EEE" w14:paraId="37B1D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F43F2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Two records with the same identifier</w:t>
            </w:r>
          </w:p>
        </w:tc>
        <w:tc>
          <w:tcPr>
            <w:tcW w:w="64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E8ADB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results cannot be told apart</w:t>
            </w:r>
          </w:p>
        </w:tc>
      </w:tr>
      <w:tr w:rsidR="001B2EEE" w14:paraId="616C1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97AE5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A character that is not a letter</w:t>
            </w:r>
          </w:p>
        </w:tc>
        <w:tc>
          <w:tcPr>
            <w:tcW w:w="64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C8AF8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a digit or a stray symbol among the bases</w:t>
            </w:r>
          </w:p>
        </w:tc>
      </w:tr>
    </w:tbl>
    <w:p w14:paraId="0A828FD2" w14:textId="77777777" w:rsidR="001B2EEE" w:rsidRDefault="00DA7F50">
      <w:r>
        <w:br w:type="page"/>
      </w:r>
    </w:p>
    <w:p w14:paraId="4DD43278" w14:textId="77777777" w:rsidR="001B2EEE" w:rsidRDefault="00DA7F50">
      <w:pPr>
        <w:pStyle w:val="Heading2"/>
        <w:keepNext/>
        <w:shd w:val="clear" w:color="auto" w:fill="1F3550"/>
        <w:spacing w:before="200" w:after="100"/>
      </w:pPr>
      <w:r>
        <w:rPr>
          <w:b/>
          <w:bCs/>
          <w:color w:val="FFC000"/>
        </w:rPr>
        <w:t xml:space="preserve">8   </w:t>
      </w:r>
      <w:r>
        <w:rPr>
          <w:b/>
          <w:bCs/>
          <w:color w:val="FFFFFF"/>
        </w:rPr>
        <w:t>Key terms · which identifier is which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866"/>
      </w:tblGrid>
      <w:tr w:rsidR="001B2EEE" w14:paraId="024D5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14DC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accession number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A3203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permanent name of a record; it never changes (NM_000546)</w:t>
            </w:r>
          </w:p>
        </w:tc>
      </w:tr>
      <w:tr w:rsidR="001B2EEE" w14:paraId="3CAEC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F8AC2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version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B1CDB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digits after the dot; they change only when the sequence changes (NM_000546.6)</w:t>
            </w:r>
          </w:p>
        </w:tc>
      </w:tr>
      <w:tr w:rsidR="001B2EEE" w14:paraId="75B4F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24E8F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accession.version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C8EF5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two together. With the date you retrieved it, this is what you cite</w:t>
            </w:r>
          </w:p>
        </w:tc>
      </w:tr>
      <w:tr w:rsidR="001B2EEE" w14:paraId="0859B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AAC20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Gene ID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A1878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NCBI’s number for a gene, not for a sequence (TP53 = 7157)</w:t>
            </w:r>
          </w:p>
        </w:tc>
      </w:tr>
      <w:tr w:rsidR="001B2EEE" w14:paraId="21986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0B93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GI number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A0256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GenInfo Identifier, NCBI’s old internal number; dropped from displays in September 2016</w:t>
            </w:r>
          </w:p>
        </w:tc>
      </w:tr>
      <w:tr w:rsidR="001B2EEE" w14:paraId="07A4B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1578B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PMID · DOI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86CD9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PubMed’s number for a paper (1978757) · the paper’s permanent link (10.1126/science.1978757)</w:t>
            </w:r>
          </w:p>
        </w:tc>
      </w:tr>
      <w:tr w:rsidR="001B2EEE" w14:paraId="689B4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78F84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HGNC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9A427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naming authority for human genes; decides the official symbol (HGNC:11998, TP53)</w:t>
            </w:r>
          </w:p>
        </w:tc>
      </w:tr>
      <w:tr w:rsidR="001B2EEE" w14:paraId="2320E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C0AD9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ENSG… · ENST…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8F523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Ensembl’s identifiers for the gene (ENSG00000141510) and for one transcript (ENST00000269305.9)</w:t>
            </w:r>
          </w:p>
        </w:tc>
      </w:tr>
      <w:tr w:rsidR="001B2EEE" w14:paraId="47E18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D5CC2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UniProt accession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C5FBC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curated protein entry (P04637)</w:t>
            </w:r>
          </w:p>
        </w:tc>
      </w:tr>
      <w:tr w:rsidR="001B2EEE" w14:paraId="17644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3A4A6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OMIM number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04141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inherited-disease entry for the gene (191170)</w:t>
            </w:r>
          </w:p>
        </w:tc>
      </w:tr>
      <w:tr w:rsidR="001B2EEE" w14:paraId="34711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F13E1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CCDS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A8730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a coding region NCBI and Ensembl agree on, base for base (CCDS11118.1)</w:t>
            </w:r>
          </w:p>
        </w:tc>
      </w:tr>
    </w:tbl>
    <w:p w14:paraId="07BF21D1" w14:textId="77777777" w:rsidR="001B2EEE" w:rsidRDefault="00DA7F50">
      <w:pPr>
        <w:pStyle w:val="Heading2"/>
        <w:keepNext/>
        <w:shd w:val="clear" w:color="auto" w:fill="1F3550"/>
        <w:spacing w:before="200" w:after="100"/>
      </w:pPr>
      <w:r>
        <w:rPr>
          <w:b/>
          <w:bCs/>
          <w:color w:val="FFC000"/>
        </w:rPr>
        <w:t xml:space="preserve">9   </w:t>
      </w:r>
      <w:r>
        <w:rPr>
          <w:b/>
          <w:bCs/>
          <w:color w:val="FFFFFF"/>
        </w:rPr>
        <w:t>Key terms · how much to trust a record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866"/>
      </w:tblGrid>
      <w:tr w:rsidR="001B2EEE" w14:paraId="1B165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0F8F6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MANE Select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BCB62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Matched Annotation from NCBI and EMBL-EBI: one transcript per gene, identical in both databases</w:t>
            </w:r>
          </w:p>
        </w:tc>
      </w:tr>
      <w:tr w:rsidR="001B2EEE" w14:paraId="3B3BE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84610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curated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4B54B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checked and rebuilt by database staff; COMMENT status word REVIEWED or VALIDATED</w:t>
            </w:r>
          </w:p>
        </w:tc>
      </w:tr>
      <w:tr w:rsidR="001B2EEE" w14:paraId="744A1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C60D9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not yet reviewed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0C8C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COMMENT status words PROVISIONAL, PREDICTED, INFERRED. No individual review by staff yet</w:t>
            </w:r>
          </w:p>
        </w:tc>
      </w:tr>
      <w:tr w:rsidR="001B2EEE" w14:paraId="47B7D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80511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model record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73D50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made by a computer annotation pipeline: XM_, XP_, XR_; status word MODEL</w:t>
            </w:r>
          </w:p>
        </w:tc>
      </w:tr>
      <w:tr w:rsidR="001B2EEE" w14:paraId="6F517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371D4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provenance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2BFB6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where the data came from: database, accession.version, date retrieved</w:t>
            </w:r>
          </w:p>
        </w:tc>
      </w:tr>
      <w:tr w:rsidR="001B2EEE" w14:paraId="191C6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6C7DA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reproducibility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DB4C3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somebody else can re-fetch your data and get your result</w:t>
            </w:r>
          </w:p>
        </w:tc>
      </w:tr>
      <w:tr w:rsidR="001B2EEE" w14:paraId="5C7C8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BF8BC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FAIR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249F8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Findable · Accessible · Interoperable · Reusable</w:t>
            </w:r>
          </w:p>
        </w:tc>
      </w:tr>
    </w:tbl>
    <w:p w14:paraId="30E30765" w14:textId="77777777" w:rsidR="001B2EEE" w:rsidRDefault="00DA7F50">
      <w:pPr>
        <w:pStyle w:val="Heading2"/>
        <w:keepNext/>
        <w:shd w:val="clear" w:color="auto" w:fill="1F3550"/>
        <w:spacing w:before="200" w:after="100"/>
      </w:pPr>
      <w:r>
        <w:rPr>
          <w:b/>
          <w:bCs/>
          <w:color w:val="FFC000"/>
        </w:rPr>
        <w:t xml:space="preserve">10   </w:t>
      </w:r>
      <w:r>
        <w:rPr>
          <w:b/>
          <w:bCs/>
          <w:color w:val="FFFFFF"/>
        </w:rPr>
        <w:t>Names, dates and searches</w:t>
      </w:r>
    </w:p>
    <w:p w14:paraId="109F70E8" w14:textId="77777777" w:rsidR="001B2EEE" w:rsidRDefault="00DA7F5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File names (the Practical 1 pattern): </w:t>
      </w:r>
      <w:r>
        <w:rPr>
          <w:rFonts w:ascii="Consolas" w:eastAsia="Consolas" w:hAnsi="Consolas" w:cs="Consolas"/>
          <w:sz w:val="20"/>
          <w:szCs w:val="20"/>
        </w:rPr>
        <w:t>Gene_Content_Date-or-version.type</w:t>
      </w:r>
      <w:r>
        <w:t xml:space="preserve">, for example </w:t>
      </w:r>
      <w:r>
        <w:rPr>
          <w:rFonts w:ascii="Consolas" w:eastAsia="Consolas" w:hAnsi="Consolas" w:cs="Consolas"/>
          <w:sz w:val="20"/>
          <w:szCs w:val="20"/>
        </w:rPr>
        <w:t>TP53_mRNA_NM_000546.6.fasta</w:t>
      </w:r>
      <w:r>
        <w:t>. Machine readable · human readable · sorts well.</w:t>
      </w:r>
    </w:p>
    <w:p w14:paraId="4FBB2522" w14:textId="77777777" w:rsidR="001B2EEE" w:rsidRDefault="00DA7F5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Dates: </w:t>
      </w:r>
      <w:r>
        <w:t>YYYY-MM-DD, for example 2026-09-21.</w:t>
      </w:r>
    </w:p>
    <w:p w14:paraId="598C73AC" w14:textId="77777777" w:rsidR="001B2EEE" w:rsidRDefault="00DA7F5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Model records for a gene: </w:t>
      </w:r>
      <w:r>
        <w:rPr>
          <w:rFonts w:ascii="Consolas" w:eastAsia="Consolas" w:hAnsi="Consolas" w:cs="Consolas"/>
          <w:sz w:val="20"/>
          <w:szCs w:val="20"/>
        </w:rPr>
        <w:t>TP53[Gene Name] AND PREDICTED[Title] AND srcdb_refseq[PROP]</w:t>
      </w:r>
    </w:p>
    <w:p w14:paraId="7C3E8405" w14:textId="77777777" w:rsidR="001B2EEE" w:rsidRDefault="00DA7F5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Where: </w:t>
      </w:r>
      <w:r>
        <w:rPr>
          <w:rFonts w:ascii="Consolas" w:eastAsia="Consolas" w:hAnsi="Consolas" w:cs="Consolas"/>
          <w:sz w:val="19"/>
          <w:szCs w:val="19"/>
        </w:rPr>
        <w:t>ncbi.nlm.nih.gov/gene  ·  /nuccore  ·  /protein  ·  pubmed.ncbi.nlm.nih.gov  ·  ensembl.org  ·  uniprot.org</w:t>
      </w:r>
    </w:p>
    <w:p w14:paraId="055B9B4C" w14:textId="1A462A14" w:rsidR="001B2EEE" w:rsidRDefault="00DA7F50">
      <w:pPr>
        <w:pStyle w:val="Heading2"/>
        <w:keepNext/>
        <w:shd w:val="clear" w:color="auto" w:fill="1F3550"/>
        <w:spacing w:before="200" w:after="100"/>
      </w:pPr>
      <w:r>
        <w:rPr>
          <w:b/>
          <w:bCs/>
          <w:color w:val="FFC000"/>
        </w:rPr>
        <w:t xml:space="preserve">11   </w:t>
      </w:r>
      <w:r>
        <w:rPr>
          <w:b/>
          <w:bCs/>
          <w:color w:val="FFFFFF"/>
        </w:rPr>
        <w:t>Where today sits in reproducibility  (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866"/>
      </w:tblGrid>
      <w:tr w:rsidR="001B2EEE" w14:paraId="5FA1A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1603E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RAW DATA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5F5C1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records you downloaded, unedited. Today</w:t>
            </w:r>
          </w:p>
        </w:tc>
      </w:tr>
      <w:tr w:rsidR="001B2EEE" w14:paraId="58030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6FA37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PROCESSED DATA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ED56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renamed, organised, logged. Today</w:t>
            </w:r>
          </w:p>
        </w:tc>
      </w:tr>
      <w:tr w:rsidR="001B2EEE" w14:paraId="5F2DA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89DB2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ANALYSIS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6761A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what you do to them. Practical 3 onwards</w:t>
            </w:r>
          </w:p>
        </w:tc>
      </w:tr>
      <w:tr w:rsidR="001B2EEE" w14:paraId="484F2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E3D39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RESULT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F9C63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the numbers you report</w:t>
            </w:r>
          </w:p>
        </w:tc>
      </w:tr>
      <w:tr w:rsidR="001B2EEE" w14:paraId="5A0D1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7D205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1F3550"/>
                <w:sz w:val="18"/>
                <w:szCs w:val="18"/>
              </w:rPr>
              <w:t>INTERPRETATION</w:t>
            </w:r>
          </w:p>
        </w:tc>
        <w:tc>
          <w:tcPr>
            <w:tcW w:w="6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0D15F" w14:textId="77777777" w:rsidR="001B2EEE" w:rsidRDefault="00DA7F50">
            <w:pPr>
              <w:spacing w:line="264" w:lineRule="auto"/>
            </w:pPr>
            <w:r>
              <w:rPr>
                <w:sz w:val="18"/>
                <w:szCs w:val="18"/>
              </w:rPr>
              <w:t>what you claim they mean</w:t>
            </w:r>
          </w:p>
        </w:tc>
      </w:tr>
    </w:tbl>
    <w:p w14:paraId="42F56675" w14:textId="77777777" w:rsidR="001B2EEE" w:rsidRDefault="00DA7F50">
      <w:pPr>
        <w:pStyle w:val="Heading2"/>
        <w:keepNext/>
        <w:shd w:val="clear" w:color="auto" w:fill="1F3550"/>
        <w:spacing w:before="200" w:after="100"/>
      </w:pPr>
      <w:r>
        <w:rPr>
          <w:b/>
          <w:bCs/>
          <w:color w:val="FFC000"/>
        </w:rPr>
        <w:t xml:space="preserve">12   </w:t>
      </w:r>
      <w:r>
        <w:rPr>
          <w:b/>
          <w:bCs/>
          <w:color w:val="FFFFFF"/>
        </w:rPr>
        <w:t>If something looks wrong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800"/>
        <w:gridCol w:w="4166"/>
      </w:tblGrid>
      <w:tr w:rsidR="001B2EEE" w14:paraId="02829D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5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7C68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you see</w:t>
            </w:r>
          </w:p>
        </w:tc>
        <w:tc>
          <w:tcPr>
            <w:tcW w:w="28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5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97CD1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The usual cause</w:t>
            </w:r>
          </w:p>
        </w:tc>
        <w:tc>
          <w:tcPr>
            <w:tcW w:w="4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5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6525E" w14:textId="77777777" w:rsidR="001B2EEE" w:rsidRDefault="00DA7F5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1B2EEE" w14:paraId="107AC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2E0F3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Your answer differs from your neighbour’s</w:t>
            </w:r>
          </w:p>
        </w:tc>
        <w:tc>
          <w:tcPr>
            <w:tcW w:w="28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CAA69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One of five things, almost always</w:t>
            </w:r>
          </w:p>
        </w:tc>
        <w:tc>
          <w:tcPr>
            <w:tcW w:w="4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270B5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Different organism · different transcript · NM_ against XM_ · a version dropped · a different database or release. Check them in that order.</w:t>
            </w:r>
          </w:p>
        </w:tc>
      </w:tr>
      <w:tr w:rsidR="001B2EEE" w14:paraId="5CAF8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C0D86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The search returns thousands of hits</w:t>
            </w:r>
          </w:p>
        </w:tc>
        <w:tc>
          <w:tcPr>
            <w:tcW w:w="28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FA053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Too broad, and ranked by relevance rather than by what you need</w:t>
            </w:r>
          </w:p>
        </w:tc>
        <w:tc>
          <w:tcPr>
            <w:tcW w:w="4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67768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Add the organism and the database: TP53 human in Gene, not TP53. Never take the first hit because it is first.</w:t>
            </w:r>
          </w:p>
        </w:tc>
      </w:tr>
      <w:tr w:rsidR="001B2EEE" w14:paraId="4D191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1579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The gene symbol exists in several species</w:t>
            </w:r>
          </w:p>
        </w:tc>
        <w:tc>
          <w:tcPr>
            <w:tcW w:w="28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EA5A3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You did not read the square brackets</w:t>
            </w:r>
          </w:p>
        </w:tc>
        <w:tc>
          <w:tcPr>
            <w:tcW w:w="4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54085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The organism is in [brackets] after the title on the Gene page. Check it before you write anything down.</w:t>
            </w:r>
          </w:p>
        </w:tc>
      </w:tr>
      <w:tr w:rsidR="001B2EEE" w14:paraId="2192A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6A383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A tool will not read your sequence</w:t>
            </w:r>
          </w:p>
        </w:tc>
        <w:tc>
          <w:tcPr>
            <w:tcW w:w="28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BAACA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The file has no &gt; on its header line, or a space after the &gt;</w:t>
            </w:r>
          </w:p>
        </w:tc>
        <w:tc>
          <w:tcPr>
            <w:tcW w:w="4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3C4D4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Open it in a plain-text editor. The first character of the file must be &gt;, with the identifier straight after it.</w:t>
            </w:r>
          </w:p>
        </w:tc>
      </w:tr>
      <w:tr w:rsidR="001B2EEE" w14:paraId="71A24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FB312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A tool reads the file but the answer is strange</w:t>
            </w:r>
          </w:p>
        </w:tc>
        <w:tc>
          <w:tcPr>
            <w:tcW w:w="28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56CDE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You pasted from the ORIGIN view, so the sequence contains position numbers and spaces</w:t>
            </w:r>
          </w:p>
        </w:tc>
        <w:tc>
          <w:tcPr>
            <w:tcW w:w="4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E4462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Go back and use the FASTA view, or Send to → File.</w:t>
            </w:r>
          </w:p>
        </w:tc>
      </w:tr>
      <w:tr w:rsidR="001B2EEE" w14:paraId="39082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6DC45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Your line count does not match the LOCUS length</w:t>
            </w:r>
          </w:p>
        </w:tc>
        <w:tc>
          <w:tcPr>
            <w:tcW w:w="28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D3C60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A line was lost when you copied, or you counted the header line as sequence</w:t>
            </w:r>
          </w:p>
        </w:tc>
        <w:tc>
          <w:tcPr>
            <w:tcW w:w="4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20BB7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Recount without the &gt; line. (full lines × width) + the last short line = the LOCUS length.</w:t>
            </w:r>
          </w:p>
        </w:tc>
      </w:tr>
      <w:tr w:rsidR="001B2EEE" w14:paraId="7880D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60B30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The CDS arithmetic does not divide by 3</w:t>
            </w:r>
          </w:p>
        </w:tc>
        <w:tc>
          <w:tcPr>
            <w:tcW w:w="28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7E74A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You copied the wrong range, or the wrong record</w:t>
            </w:r>
          </w:p>
        </w:tc>
        <w:tc>
          <w:tcPr>
            <w:tcW w:w="4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0B3DD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Re-read the CDS line. (end − start + 1) must divide by 3 exactly.</w:t>
            </w:r>
          </w:p>
        </w:tc>
      </w:tr>
      <w:tr w:rsidR="001B2EEE" w14:paraId="1484B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B984D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Your downloads are all called sequence.fasta</w:t>
            </w:r>
          </w:p>
        </w:tc>
        <w:tc>
          <w:tcPr>
            <w:tcW w:w="28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E626B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You did not rename before downloading the next one</w:t>
            </w:r>
          </w:p>
        </w:tc>
        <w:tc>
          <w:tcPr>
            <w:tcW w:w="4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26F4D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Rename each file the moment it lands. The third download silently overwrites the first on some systems.</w:t>
            </w:r>
          </w:p>
        </w:tc>
      </w:tr>
      <w:tr w:rsidR="001B2EEE" w14:paraId="59648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B43A4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A site is slow or will not load</w:t>
            </w:r>
          </w:p>
        </w:tc>
        <w:tc>
          <w:tcPr>
            <w:tcW w:w="28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EC34B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It happens</w:t>
            </w:r>
          </w:p>
        </w:tc>
        <w:tc>
          <w:tcPr>
            <w:tcW w:w="41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6F07D" w14:textId="77777777" w:rsidR="001B2EEE" w:rsidRDefault="00DA7F50">
            <w:pPr>
              <w:spacing w:line="264" w:lineRule="auto"/>
            </w:pPr>
            <w:r>
              <w:rPr>
                <w:sz w:val="20"/>
                <w:szCs w:val="20"/>
              </w:rPr>
              <w:t>Use the offline copies in offline_backup, and write “offline copy, retrieved 2026-09-21” in your log. Plan B for Ensembl is UniProt P04637.</w:t>
            </w:r>
          </w:p>
        </w:tc>
      </w:tr>
    </w:tbl>
    <w:p w14:paraId="01E2F6A8" w14:textId="77777777" w:rsidR="001B2EEE" w:rsidRDefault="00DA7F50">
      <w:pPr>
        <w:pBdr>
          <w:left w:val="single" w:sz="18" w:space="6" w:color="FFC000"/>
        </w:pBdr>
        <w:shd w:val="clear" w:color="auto" w:fill="FFF2CC"/>
        <w:spacing w:before="100" w:after="120" w:line="264" w:lineRule="auto"/>
        <w:ind w:left="120" w:right="120"/>
      </w:pPr>
      <w:r>
        <w:rPr>
          <w:b/>
          <w:bCs/>
        </w:rPr>
        <w:t xml:space="preserve">Stuck? </w:t>
      </w:r>
      <w:r>
        <w:t>Check the organism, check that you have the MANE Select transcript, and check the version. Most wrong answers come from one of these three.</w:t>
      </w:r>
    </w:p>
    <w:sectPr w:rsidR="001B2EEE">
      <w:headerReference w:type="default" r:id="rId7"/>
      <w:footerReference w:type="default" r:id="rId8"/>
      <w:pgSz w:w="11906" w:h="16838"/>
      <w:pgMar w:top="900" w:right="1020" w:bottom="900" w:left="1020" w:header="45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755E9E" w14:textId="77777777" w:rsidR="00DA7F50" w:rsidRDefault="00DA7F50">
      <w:r>
        <w:separator/>
      </w:r>
    </w:p>
  </w:endnote>
  <w:endnote w:type="continuationSeparator" w:id="0">
    <w:p w14:paraId="10FAF0FA" w14:textId="77777777" w:rsidR="00DA7F50" w:rsidRDefault="00DA7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2CDD2F" w14:textId="77777777" w:rsidR="001B2EEE" w:rsidRDefault="00DA7F50">
    <w:pPr>
      <w:jc w:val="right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0272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02721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7663F3" w14:textId="77777777" w:rsidR="00DA7F50" w:rsidRDefault="00DA7F50">
      <w:r>
        <w:separator/>
      </w:r>
    </w:p>
  </w:footnote>
  <w:footnote w:type="continuationSeparator" w:id="0">
    <w:p w14:paraId="50470F76" w14:textId="77777777" w:rsidR="00DA7F50" w:rsidRDefault="00DA7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BD5762" w14:textId="77777777" w:rsidR="001B2EEE" w:rsidRDefault="00DA7F50">
    <w:r>
      <w:rPr>
        <w:color w:val="595959"/>
        <w:sz w:val="16"/>
        <w:szCs w:val="16"/>
      </w:rPr>
      <w:t>BME 454 · Practical 2 · Reference card · keep this, do not write on 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C2067"/>
    <w:multiLevelType w:val="hybridMultilevel"/>
    <w:tmpl w:val="812C1088"/>
    <w:lvl w:ilvl="0" w:tplc="90F22F30">
      <w:start w:val="1"/>
      <w:numFmt w:val="decimal"/>
      <w:lvlText w:val="%1."/>
      <w:lvlJc w:val="left"/>
      <w:pPr>
        <w:ind w:left="400" w:hanging="300"/>
      </w:pPr>
    </w:lvl>
    <w:lvl w:ilvl="1" w:tplc="B696118A">
      <w:numFmt w:val="decimal"/>
      <w:lvlText w:val=""/>
      <w:lvlJc w:val="left"/>
    </w:lvl>
    <w:lvl w:ilvl="2" w:tplc="5C8E2C04">
      <w:numFmt w:val="decimal"/>
      <w:lvlText w:val=""/>
      <w:lvlJc w:val="left"/>
    </w:lvl>
    <w:lvl w:ilvl="3" w:tplc="EC26EB32">
      <w:numFmt w:val="decimal"/>
      <w:lvlText w:val=""/>
      <w:lvlJc w:val="left"/>
    </w:lvl>
    <w:lvl w:ilvl="4" w:tplc="88C437D0">
      <w:numFmt w:val="decimal"/>
      <w:lvlText w:val=""/>
      <w:lvlJc w:val="left"/>
    </w:lvl>
    <w:lvl w:ilvl="5" w:tplc="75C8DB64">
      <w:numFmt w:val="decimal"/>
      <w:lvlText w:val=""/>
      <w:lvlJc w:val="left"/>
    </w:lvl>
    <w:lvl w:ilvl="6" w:tplc="426A27E4">
      <w:numFmt w:val="decimal"/>
      <w:lvlText w:val=""/>
      <w:lvlJc w:val="left"/>
    </w:lvl>
    <w:lvl w:ilvl="7" w:tplc="CB52B7C2">
      <w:numFmt w:val="decimal"/>
      <w:lvlText w:val=""/>
      <w:lvlJc w:val="left"/>
    </w:lvl>
    <w:lvl w:ilvl="8" w:tplc="0068D528">
      <w:numFmt w:val="decimal"/>
      <w:lvlText w:val=""/>
      <w:lvlJc w:val="left"/>
    </w:lvl>
  </w:abstractNum>
  <w:abstractNum w:abstractNumId="1" w15:restartNumberingAfterBreak="0">
    <w:nsid w:val="3CE600F8"/>
    <w:multiLevelType w:val="hybridMultilevel"/>
    <w:tmpl w:val="A1AAA066"/>
    <w:lvl w:ilvl="0" w:tplc="0F381856">
      <w:start w:val="1"/>
      <w:numFmt w:val="bullet"/>
      <w:lvlText w:val="●"/>
      <w:lvlJc w:val="left"/>
      <w:pPr>
        <w:ind w:left="720" w:hanging="360"/>
      </w:pPr>
    </w:lvl>
    <w:lvl w:ilvl="1" w:tplc="1988EBE8">
      <w:start w:val="1"/>
      <w:numFmt w:val="bullet"/>
      <w:lvlText w:val="○"/>
      <w:lvlJc w:val="left"/>
      <w:pPr>
        <w:ind w:left="1440" w:hanging="360"/>
      </w:pPr>
    </w:lvl>
    <w:lvl w:ilvl="2" w:tplc="A552C38E">
      <w:start w:val="1"/>
      <w:numFmt w:val="bullet"/>
      <w:lvlText w:val="■"/>
      <w:lvlJc w:val="left"/>
      <w:pPr>
        <w:ind w:left="2160" w:hanging="360"/>
      </w:pPr>
    </w:lvl>
    <w:lvl w:ilvl="3" w:tplc="944A44D0">
      <w:start w:val="1"/>
      <w:numFmt w:val="bullet"/>
      <w:lvlText w:val="●"/>
      <w:lvlJc w:val="left"/>
      <w:pPr>
        <w:ind w:left="2880" w:hanging="360"/>
      </w:pPr>
    </w:lvl>
    <w:lvl w:ilvl="4" w:tplc="61EC0246">
      <w:start w:val="1"/>
      <w:numFmt w:val="bullet"/>
      <w:lvlText w:val="○"/>
      <w:lvlJc w:val="left"/>
      <w:pPr>
        <w:ind w:left="3600" w:hanging="360"/>
      </w:pPr>
    </w:lvl>
    <w:lvl w:ilvl="5" w:tplc="A21C9540">
      <w:start w:val="1"/>
      <w:numFmt w:val="bullet"/>
      <w:lvlText w:val="■"/>
      <w:lvlJc w:val="left"/>
      <w:pPr>
        <w:ind w:left="4320" w:hanging="360"/>
      </w:pPr>
    </w:lvl>
    <w:lvl w:ilvl="6" w:tplc="4852C1C6">
      <w:start w:val="1"/>
      <w:numFmt w:val="bullet"/>
      <w:lvlText w:val="●"/>
      <w:lvlJc w:val="left"/>
      <w:pPr>
        <w:ind w:left="5040" w:hanging="360"/>
      </w:pPr>
    </w:lvl>
    <w:lvl w:ilvl="7" w:tplc="6FB00DF2">
      <w:start w:val="1"/>
      <w:numFmt w:val="bullet"/>
      <w:lvlText w:val="●"/>
      <w:lvlJc w:val="left"/>
      <w:pPr>
        <w:ind w:left="5760" w:hanging="360"/>
      </w:pPr>
    </w:lvl>
    <w:lvl w:ilvl="8" w:tplc="67302F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645352"/>
    <w:multiLevelType w:val="hybridMultilevel"/>
    <w:tmpl w:val="4FAE430E"/>
    <w:lvl w:ilvl="0" w:tplc="DCCE6092">
      <w:start w:val="1"/>
      <w:numFmt w:val="decimal"/>
      <w:lvlText w:val="%1."/>
      <w:lvlJc w:val="left"/>
      <w:pPr>
        <w:ind w:left="400" w:hanging="300"/>
      </w:pPr>
    </w:lvl>
    <w:lvl w:ilvl="1" w:tplc="16145A60">
      <w:numFmt w:val="decimal"/>
      <w:lvlText w:val=""/>
      <w:lvlJc w:val="left"/>
    </w:lvl>
    <w:lvl w:ilvl="2" w:tplc="87E01D24">
      <w:numFmt w:val="decimal"/>
      <w:lvlText w:val=""/>
      <w:lvlJc w:val="left"/>
    </w:lvl>
    <w:lvl w:ilvl="3" w:tplc="4E5A3EA4">
      <w:numFmt w:val="decimal"/>
      <w:lvlText w:val=""/>
      <w:lvlJc w:val="left"/>
    </w:lvl>
    <w:lvl w:ilvl="4" w:tplc="9AC4F986">
      <w:numFmt w:val="decimal"/>
      <w:lvlText w:val=""/>
      <w:lvlJc w:val="left"/>
    </w:lvl>
    <w:lvl w:ilvl="5" w:tplc="4638280E">
      <w:numFmt w:val="decimal"/>
      <w:lvlText w:val=""/>
      <w:lvlJc w:val="left"/>
    </w:lvl>
    <w:lvl w:ilvl="6" w:tplc="21F41498">
      <w:numFmt w:val="decimal"/>
      <w:lvlText w:val=""/>
      <w:lvlJc w:val="left"/>
    </w:lvl>
    <w:lvl w:ilvl="7" w:tplc="4C5AB1B0">
      <w:numFmt w:val="decimal"/>
      <w:lvlText w:val=""/>
      <w:lvlJc w:val="left"/>
    </w:lvl>
    <w:lvl w:ilvl="8" w:tplc="3BDCE720">
      <w:numFmt w:val="decimal"/>
      <w:lvlText w:val=""/>
      <w:lvlJc w:val="left"/>
    </w:lvl>
  </w:abstractNum>
  <w:abstractNum w:abstractNumId="3" w15:restartNumberingAfterBreak="0">
    <w:nsid w:val="69DE3171"/>
    <w:multiLevelType w:val="hybridMultilevel"/>
    <w:tmpl w:val="D4AA3FA6"/>
    <w:lvl w:ilvl="0" w:tplc="511C112A">
      <w:start w:val="1"/>
      <w:numFmt w:val="bullet"/>
      <w:lvlText w:val="▪"/>
      <w:lvlJc w:val="left"/>
      <w:pPr>
        <w:ind w:left="360" w:hanging="260"/>
      </w:pPr>
    </w:lvl>
    <w:lvl w:ilvl="1" w:tplc="E74A82F0">
      <w:numFmt w:val="decimal"/>
      <w:lvlText w:val=""/>
      <w:lvlJc w:val="left"/>
    </w:lvl>
    <w:lvl w:ilvl="2" w:tplc="A8681316">
      <w:numFmt w:val="decimal"/>
      <w:lvlText w:val=""/>
      <w:lvlJc w:val="left"/>
    </w:lvl>
    <w:lvl w:ilvl="3" w:tplc="B7583B3E">
      <w:numFmt w:val="decimal"/>
      <w:lvlText w:val=""/>
      <w:lvlJc w:val="left"/>
    </w:lvl>
    <w:lvl w:ilvl="4" w:tplc="2A566CEC">
      <w:numFmt w:val="decimal"/>
      <w:lvlText w:val=""/>
      <w:lvlJc w:val="left"/>
    </w:lvl>
    <w:lvl w:ilvl="5" w:tplc="1202471E">
      <w:numFmt w:val="decimal"/>
      <w:lvlText w:val=""/>
      <w:lvlJc w:val="left"/>
    </w:lvl>
    <w:lvl w:ilvl="6" w:tplc="9C7A862E">
      <w:numFmt w:val="decimal"/>
      <w:lvlText w:val=""/>
      <w:lvlJc w:val="left"/>
    </w:lvl>
    <w:lvl w:ilvl="7" w:tplc="2C38A4C2">
      <w:numFmt w:val="decimal"/>
      <w:lvlText w:val=""/>
      <w:lvlJc w:val="left"/>
    </w:lvl>
    <w:lvl w:ilvl="8" w:tplc="4DD8AD84">
      <w:numFmt w:val="decimal"/>
      <w:lvlText w:val=""/>
      <w:lvlJc w:val="left"/>
    </w:lvl>
  </w:abstractNum>
  <w:abstractNum w:abstractNumId="4" w15:restartNumberingAfterBreak="0">
    <w:nsid w:val="7AA862B3"/>
    <w:multiLevelType w:val="hybridMultilevel"/>
    <w:tmpl w:val="8D5A3244"/>
    <w:lvl w:ilvl="0" w:tplc="B386C33E">
      <w:start w:val="1"/>
      <w:numFmt w:val="decimal"/>
      <w:lvlText w:val="%1."/>
      <w:lvlJc w:val="left"/>
      <w:pPr>
        <w:ind w:left="400" w:hanging="300"/>
      </w:pPr>
    </w:lvl>
    <w:lvl w:ilvl="1" w:tplc="A35C8F10">
      <w:numFmt w:val="decimal"/>
      <w:lvlText w:val=""/>
      <w:lvlJc w:val="left"/>
    </w:lvl>
    <w:lvl w:ilvl="2" w:tplc="CE02AE40">
      <w:numFmt w:val="decimal"/>
      <w:lvlText w:val=""/>
      <w:lvlJc w:val="left"/>
    </w:lvl>
    <w:lvl w:ilvl="3" w:tplc="6750D458">
      <w:numFmt w:val="decimal"/>
      <w:lvlText w:val=""/>
      <w:lvlJc w:val="left"/>
    </w:lvl>
    <w:lvl w:ilvl="4" w:tplc="F2EAC17A">
      <w:numFmt w:val="decimal"/>
      <w:lvlText w:val=""/>
      <w:lvlJc w:val="left"/>
    </w:lvl>
    <w:lvl w:ilvl="5" w:tplc="EE5E0B7A">
      <w:numFmt w:val="decimal"/>
      <w:lvlText w:val=""/>
      <w:lvlJc w:val="left"/>
    </w:lvl>
    <w:lvl w:ilvl="6" w:tplc="830AB4E8">
      <w:numFmt w:val="decimal"/>
      <w:lvlText w:val=""/>
      <w:lvlJc w:val="left"/>
    </w:lvl>
    <w:lvl w:ilvl="7" w:tplc="9A203E52">
      <w:numFmt w:val="decimal"/>
      <w:lvlText w:val=""/>
      <w:lvlJc w:val="left"/>
    </w:lvl>
    <w:lvl w:ilvl="8" w:tplc="2C24D664">
      <w:numFmt w:val="decimal"/>
      <w:lvlText w:val=""/>
      <w:lvlJc w:val="left"/>
    </w:lvl>
  </w:abstractNum>
  <w:num w:numId="1" w16cid:durableId="903838945">
    <w:abstractNumId w:val="1"/>
    <w:lvlOverride w:ilvl="0">
      <w:startOverride w:val="1"/>
    </w:lvlOverride>
  </w:num>
  <w:num w:numId="2" w16cid:durableId="1254020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EEE"/>
    <w:rsid w:val="00002721"/>
    <w:rsid w:val="001B2EEE"/>
    <w:rsid w:val="001C1415"/>
    <w:rsid w:val="006F1B15"/>
    <w:rsid w:val="00984A0C"/>
    <w:rsid w:val="009C3222"/>
    <w:rsid w:val="00C00B77"/>
    <w:rsid w:val="00DA7F50"/>
    <w:rsid w:val="00E9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E128B"/>
  <w15:docId w15:val="{0E158FF4-984D-3C43-A769-2921A9038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1499</Words>
  <Characters>8548</Characters>
  <Application>Microsoft Office Word</Application>
  <DocSecurity>0</DocSecurity>
  <Lines>71</Lines>
  <Paragraphs>20</Paragraphs>
  <ScaleCrop>false</ScaleCrop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BME 454 Practical 2 - Reference card</dc:title>
  <dc:creator>BME 454</dc:creator>
  <cp:lastModifiedBy>Sarah Mohamed Salah</cp:lastModifiedBy>
  <cp:revision>3</cp:revision>
  <dcterms:created xsi:type="dcterms:W3CDTF">2026-09-28T16:24:00Z</dcterms:created>
  <dcterms:modified xsi:type="dcterms:W3CDTF">2026-09-28T16:25:00Z</dcterms:modified>
</cp:coreProperties>
</file>