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EB85" w14:textId="6CD4DC44" w:rsidR="007A4156" w:rsidRPr="007A4156" w:rsidRDefault="007A4156" w:rsidP="007A4156">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bookmarkStart w:id="0" w:name="_GoBack"/>
      <w:bookmarkEnd w:id="0"/>
    </w:p>
    <w:p w14:paraId="01A7E8C3" w14:textId="06948F08" w:rsidR="007566C7" w:rsidRDefault="00EA4E50"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D11DC6">
        <w:rPr>
          <w:rFonts w:ascii="Times New Roman" w:hAnsi="Times New Roman" w:cs="Times New Roman"/>
          <w:b/>
          <w:bCs/>
          <w:sz w:val="24"/>
          <w:szCs w:val="24"/>
        </w:rPr>
        <w:t xml:space="preserve"> and Objectives</w:t>
      </w:r>
    </w:p>
    <w:p w14:paraId="4E72430A" w14:textId="77777777" w:rsidR="006D7369" w:rsidRDefault="007058E0" w:rsidP="009F457F">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heart disease</w:t>
      </w:r>
      <w:r w:rsidR="007D3FAD">
        <w:rPr>
          <w:rFonts w:ascii="Times New Roman" w:hAnsi="Times New Roman" w:cs="Times New Roman"/>
          <w:sz w:val="24"/>
          <w:szCs w:val="24"/>
        </w:rPr>
        <w:t xml:space="preserve"> </w:t>
      </w:r>
      <w:r w:rsidR="002D67FD">
        <w:rPr>
          <w:rFonts w:ascii="Times New Roman" w:hAnsi="Times New Roman" w:cs="Times New Roman"/>
          <w:sz w:val="24"/>
          <w:szCs w:val="24"/>
        </w:rPr>
        <w:t xml:space="preserve">are </w:t>
      </w:r>
      <w:r w:rsidR="00D477E9">
        <w:rPr>
          <w:rFonts w:ascii="Times New Roman" w:hAnsi="Times New Roman" w:cs="Times New Roman"/>
          <w:sz w:val="24"/>
          <w:szCs w:val="24"/>
        </w:rPr>
        <w:t>the two most expensive condition</w:t>
      </w:r>
      <w:r w:rsidR="002D67FD">
        <w:rPr>
          <w:rFonts w:ascii="Times New Roman" w:hAnsi="Times New Roman" w:cs="Times New Roman"/>
          <w:sz w:val="24"/>
          <w:szCs w:val="24"/>
        </w:rPr>
        <w:t>s</w:t>
      </w:r>
      <w:r w:rsidR="00AF2BA1">
        <w:rPr>
          <w:rFonts w:ascii="Times New Roman" w:hAnsi="Times New Roman" w:cs="Times New Roman"/>
          <w:sz w:val="24"/>
          <w:szCs w:val="24"/>
        </w:rPr>
        <w:t xml:space="preserve"> for </w:t>
      </w:r>
      <w:r w:rsidR="00FC711E">
        <w:rPr>
          <w:rFonts w:ascii="Times New Roman" w:hAnsi="Times New Roman" w:cs="Times New Roman"/>
          <w:sz w:val="24"/>
          <w:szCs w:val="24"/>
        </w:rPr>
        <w:t xml:space="preserve">patients in </w:t>
      </w:r>
      <w:r w:rsidR="00AF2BA1">
        <w:rPr>
          <w:rFonts w:ascii="Times New Roman" w:hAnsi="Times New Roman" w:cs="Times New Roman"/>
          <w:sz w:val="24"/>
          <w:szCs w:val="24"/>
        </w:rPr>
        <w:t>the U.S. healthcare system</w:t>
      </w:r>
      <w:r w:rsidR="003C4200">
        <w:rPr>
          <w:rFonts w:ascii="Times New Roman" w:hAnsi="Times New Roman" w:cs="Times New Roman"/>
          <w:sz w:val="24"/>
          <w:szCs w:val="24"/>
        </w:rPr>
        <w:t>. T</w:t>
      </w:r>
      <w:r w:rsidR="00F13988">
        <w:rPr>
          <w:rFonts w:ascii="Times New Roman" w:hAnsi="Times New Roman" w:cs="Times New Roman"/>
          <w:sz w:val="24"/>
          <w:szCs w:val="24"/>
        </w:rPr>
        <w:t>ogether</w:t>
      </w:r>
      <w:r w:rsidR="003C4200">
        <w:rPr>
          <w:rFonts w:ascii="Times New Roman" w:hAnsi="Times New Roman" w:cs="Times New Roman"/>
          <w:sz w:val="24"/>
          <w:szCs w:val="24"/>
        </w:rPr>
        <w:t xml:space="preserve">, </w:t>
      </w:r>
      <w:r w:rsidR="00523FF4">
        <w:rPr>
          <w:rFonts w:ascii="Times New Roman" w:hAnsi="Times New Roman" w:cs="Times New Roman"/>
          <w:sz w:val="24"/>
          <w:szCs w:val="24"/>
        </w:rPr>
        <w:t xml:space="preserve">these </w:t>
      </w:r>
      <w:r w:rsidR="0061566F">
        <w:rPr>
          <w:rFonts w:ascii="Times New Roman" w:hAnsi="Times New Roman" w:cs="Times New Roman"/>
          <w:sz w:val="24"/>
          <w:szCs w:val="24"/>
        </w:rPr>
        <w:t>disease</w:t>
      </w:r>
      <w:r w:rsidR="00523FF4">
        <w:rPr>
          <w:rFonts w:ascii="Times New Roman" w:hAnsi="Times New Roman" w:cs="Times New Roman"/>
          <w:sz w:val="24"/>
          <w:szCs w:val="24"/>
        </w:rPr>
        <w:t>s</w:t>
      </w:r>
      <w:r w:rsidR="00F13988">
        <w:rPr>
          <w:rFonts w:ascii="Times New Roman" w:hAnsi="Times New Roman" w:cs="Times New Roman"/>
          <w:sz w:val="24"/>
          <w:szCs w:val="24"/>
        </w:rPr>
        <w:t xml:space="preserve"> account</w:t>
      </w:r>
      <w:r w:rsidR="00523FF4">
        <w:rPr>
          <w:rFonts w:ascii="Times New Roman" w:hAnsi="Times New Roman" w:cs="Times New Roman"/>
          <w:sz w:val="24"/>
          <w:szCs w:val="24"/>
        </w:rPr>
        <w:t>ed</w:t>
      </w:r>
      <w:r w:rsidR="00F13988">
        <w:rPr>
          <w:rFonts w:ascii="Times New Roman" w:hAnsi="Times New Roman" w:cs="Times New Roman"/>
          <w:sz w:val="24"/>
          <w:szCs w:val="24"/>
        </w:rPr>
        <w:t xml:space="preserve"> for nearly</w:t>
      </w:r>
      <w:r w:rsidR="00FC711E">
        <w:rPr>
          <w:rFonts w:ascii="Times New Roman" w:hAnsi="Times New Roman" w:cs="Times New Roman"/>
          <w:sz w:val="24"/>
          <w:szCs w:val="24"/>
        </w:rPr>
        <w:t xml:space="preserve"> $200 billion in personal </w:t>
      </w:r>
      <w:r w:rsidR="00C900C7">
        <w:rPr>
          <w:rFonts w:ascii="Times New Roman" w:hAnsi="Times New Roman" w:cs="Times New Roman"/>
          <w:sz w:val="24"/>
          <w:szCs w:val="24"/>
        </w:rPr>
        <w:t xml:space="preserve">healthcare </w:t>
      </w:r>
      <w:r w:rsidR="00A71208">
        <w:rPr>
          <w:rFonts w:ascii="Times New Roman" w:hAnsi="Times New Roman" w:cs="Times New Roman"/>
          <w:sz w:val="24"/>
          <w:szCs w:val="24"/>
        </w:rPr>
        <w:t>spending</w:t>
      </w:r>
      <w:r w:rsidR="00C900C7">
        <w:rPr>
          <w:rFonts w:ascii="Times New Roman" w:hAnsi="Times New Roman" w:cs="Times New Roman"/>
          <w:sz w:val="24"/>
          <w:szCs w:val="24"/>
        </w:rPr>
        <w:t xml:space="preserve"> in 2013</w:t>
      </w:r>
      <w:r w:rsidR="00523FF4">
        <w:rPr>
          <w:rFonts w:ascii="Times New Roman" w:hAnsi="Times New Roman" w:cs="Times New Roman"/>
          <w:sz w:val="24"/>
          <w:szCs w:val="24"/>
        </w:rPr>
        <w:t xml:space="preserve">, </w:t>
      </w:r>
      <w:r w:rsidR="00607DBA">
        <w:rPr>
          <w:rFonts w:ascii="Times New Roman" w:hAnsi="Times New Roman" w:cs="Times New Roman"/>
          <w:sz w:val="24"/>
          <w:szCs w:val="24"/>
        </w:rPr>
        <w:t>a figure which r</w:t>
      </w:r>
      <w:r w:rsidR="00A71208">
        <w:rPr>
          <w:rFonts w:ascii="Times New Roman" w:hAnsi="Times New Roman" w:cs="Times New Roman"/>
          <w:sz w:val="24"/>
          <w:szCs w:val="24"/>
        </w:rPr>
        <w:t>ise</w:t>
      </w:r>
      <w:r w:rsidR="00FA3F28">
        <w:rPr>
          <w:rFonts w:ascii="Times New Roman" w:hAnsi="Times New Roman" w:cs="Times New Roman"/>
          <w:sz w:val="24"/>
          <w:szCs w:val="24"/>
        </w:rPr>
        <w:t>s</w:t>
      </w:r>
      <w:r w:rsidR="00607DBA">
        <w:rPr>
          <w:rFonts w:ascii="Times New Roman" w:hAnsi="Times New Roman" w:cs="Times New Roman"/>
          <w:sz w:val="24"/>
          <w:szCs w:val="24"/>
        </w:rPr>
        <w:t xml:space="preserve"> to $280 billion when accounting for treatment of hypertension</w:t>
      </w:r>
      <w:r w:rsidR="006B2AE4">
        <w:rPr>
          <w:rFonts w:ascii="Times New Roman" w:hAnsi="Times New Roman" w:cs="Times New Roman"/>
          <w:sz w:val="24"/>
          <w:szCs w:val="24"/>
        </w:rPr>
        <w:t>, a condition commonly comorbid with diabetes and heart disease</w:t>
      </w:r>
      <w:r w:rsidR="00691C22">
        <w:rPr>
          <w:rFonts w:ascii="Times New Roman" w:hAnsi="Times New Roman" w:cs="Times New Roman"/>
          <w:sz w:val="24"/>
          <w:szCs w:val="24"/>
        </w:rPr>
        <w:t>.</w:t>
      </w:r>
      <w:r w:rsidR="00CB3819">
        <w:rPr>
          <w:rFonts w:ascii="Times New Roman" w:hAnsi="Times New Roman" w:cs="Times New Roman"/>
          <w:sz w:val="24"/>
          <w:szCs w:val="24"/>
        </w:rPr>
        <w:fldChar w:fldCharType="begin"/>
      </w:r>
      <w:r w:rsidR="0061566F">
        <w:rPr>
          <w:rFonts w:ascii="Times New Roman" w:hAnsi="Times New Roman" w:cs="Times New Roman"/>
          <w:sz w:val="24"/>
          <w:szCs w:val="24"/>
        </w:rPr>
        <w:instrText xml:space="preserve"> ADDIN ZOTERO_ITEM CSL_CITATION {"citationID":"HpLkmPF5","properties":{"formattedCitation":"\\super 1,2\\nosupersub{}","plainCitation":"1,2","noteIndex":0},"citationItems":[{"id":609,"uris":["http://zotero.org/users/5917738/items/2SRQVT2F"],"uri":["http://zotero.org/users/5917738/items/2SRQVT2F"],"itemData":{"id":609,"type":"article-journal","title":"US Spending on Personal Health Care and Public Health, 1996-2013","container-title":"JAMA","page":"2627","volume":"316","issue":"24","source":"DOI.org (Crossref)","abstract":"OBJECTIVE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spending.","DOI":"10.1001/jama.2016.16885","ISSN":"0098-7484","journalAbbreviation":"JAMA","language":"en","author":[{"family":"Dieleman","given":"Joseph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L."}],"issued":{"date-parts":[["2016",12,27]]}}},{"id":753,"uris":["http://zotero.org/users/5917738/items/ZLVGVCYF"],"uri":["http://zotero.org/users/5917738/items/ZLVGVCYF"],"itemData":{"id":753,"type":"article-journal","title":"Diabetes and Cardiovascular Disease in Older Adults: Current Status and Future Directions","container-title":"Diabetes","page":"2578-2589","volume":"63","issue":"8","source":"PubMed Central","abstract":"The prevalence of diabetes increases with age, driven in part by an absolute increase in incidence among adults aged 65 years and older. Individuals with diabetes are at higher risk for cardiovascular disease, and age strongly predicts cardiovascular complications. Inflammation and oxidative stress appear to play some role in the mechanisms underlying aging, diabetes, cardiovascular disease, and other complications of diabetes. However, the mechanisms underlying the age-associated increase in risk for diabetes and diabetes-related cardiovascular disease remain poorly understood. Moreover, because of the heterogeneity of the older population, a lack of understanding of the biology of aging, and inadequate study of the effects of treatments on traditional complications and geriatric conditions associated with diabetes, no consensus exists on the optimal interventions for older diabetic adults. The Association of Specialty Professors, along with the National Institute on Aging, the National Institute of Diabetes and Digestive and Kidney Diseases, the National Heart, Lung, and Blood Institute, and the American Diabetes Association, held a workshop, summarized in this Perspective, to discuss current knowledge regarding diabetes and cardiovascular disease in older adults, identify gaps, and propose questions to guide future research.","DOI":"10.2337/db14-0020","ISSN":"0012-1797","note":"PMID: 25060886\nPMCID: PMC4113072","title-short":"Diabetes and Cardiovascular Disease in Older Adults","journalAbbreviation":"Diabetes","author":[{"family":"Halter","given":"Jeffrey B."},{"family":"Musi","given":"Nicolas"},{"family":"McFarland Horne","given":"Frances"},{"family":"Crandall","given":"Jill P."},{"family":"Goldberg","given":"Andrew"},{"family":"Harkless","given":"Lawrence"},{"family":"Hazzard","given":"William R."},{"family":"Huang","given":"Elbert S."},{"family":"Kirkman","given":"M. Sue"},{"family":"Plutzky","given":"Jorge"},{"family":"Schmader","given":"Kenneth E."},{"family":"Zieman","given":"Susan"},{"family":"High","given":"Kevin P."}],"issued":{"date-parts":[["2014",8]]}}}],"schema":"https://github.com/citation-style-language/schema/raw/master/csl-citation.json"} </w:instrText>
      </w:r>
      <w:r w:rsidR="00CB3819">
        <w:rPr>
          <w:rFonts w:ascii="Times New Roman" w:hAnsi="Times New Roman" w:cs="Times New Roman"/>
          <w:sz w:val="24"/>
          <w:szCs w:val="24"/>
        </w:rPr>
        <w:fldChar w:fldCharType="separate"/>
      </w:r>
      <w:r w:rsidR="0061566F" w:rsidRPr="0061566F">
        <w:rPr>
          <w:rFonts w:ascii="Times New Roman" w:hAnsi="Times New Roman" w:cs="Times New Roman"/>
          <w:sz w:val="24"/>
          <w:szCs w:val="24"/>
          <w:vertAlign w:val="superscript"/>
        </w:rPr>
        <w:t>1,2</w:t>
      </w:r>
      <w:r w:rsidR="00CB3819">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B92CC9">
        <w:rPr>
          <w:rFonts w:ascii="Times New Roman" w:hAnsi="Times New Roman" w:cs="Times New Roman"/>
          <w:sz w:val="24"/>
          <w:szCs w:val="24"/>
        </w:rPr>
        <w:t>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 costs</w:t>
      </w:r>
      <w:r w:rsidR="0082456F">
        <w:rPr>
          <w:rFonts w:ascii="Times New Roman" w:hAnsi="Times New Roman" w:cs="Times New Roman"/>
          <w:sz w:val="24"/>
          <w:szCs w:val="24"/>
        </w:rPr>
        <w:t xml:space="preserve"> </w:t>
      </w:r>
      <w:r w:rsidR="00D31396">
        <w:rPr>
          <w:rFonts w:ascii="Times New Roman" w:hAnsi="Times New Roman" w:cs="Times New Roman"/>
          <w:sz w:val="24"/>
          <w:szCs w:val="24"/>
        </w:rPr>
        <w:t>account</w:t>
      </w:r>
      <w:r w:rsidR="002A5A0F">
        <w:rPr>
          <w:rFonts w:ascii="Times New Roman" w:hAnsi="Times New Roman" w:cs="Times New Roman"/>
          <w:sz w:val="24"/>
          <w:szCs w:val="24"/>
        </w:rPr>
        <w:t>ed</w:t>
      </w:r>
      <w:r w:rsidR="00D31396">
        <w:rPr>
          <w:rFonts w:ascii="Times New Roman" w:hAnsi="Times New Roman" w:cs="Times New Roman"/>
          <w:sz w:val="24"/>
          <w:szCs w:val="24"/>
        </w:rPr>
        <w:t xml:space="preserve"> for 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 xml:space="preserve">f </w:t>
      </w:r>
      <w:r w:rsidR="002A5A0F">
        <w:rPr>
          <w:rFonts w:ascii="Times New Roman" w:hAnsi="Times New Roman" w:cs="Times New Roman"/>
          <w:sz w:val="24"/>
          <w:szCs w:val="24"/>
        </w:rPr>
        <w:t>total</w:t>
      </w:r>
      <w:r w:rsidR="00B92CC9">
        <w:rPr>
          <w:rFonts w:ascii="Times New Roman" w:hAnsi="Times New Roman" w:cs="Times New Roman"/>
          <w:sz w:val="24"/>
          <w:szCs w:val="24"/>
        </w:rPr>
        <w:t xml:space="preserve"> diabetes, heart disease, and hypertension</w:t>
      </w:r>
      <w:r w:rsidR="002A5A0F">
        <w:rPr>
          <w:rFonts w:ascii="Times New Roman" w:hAnsi="Times New Roman" w:cs="Times New Roman"/>
          <w:sz w:val="24"/>
          <w:szCs w:val="24"/>
        </w:rPr>
        <w:t xml:space="preserve"> costs</w:t>
      </w:r>
      <w:r w:rsidR="00B92CC9">
        <w:rPr>
          <w:rFonts w:ascii="Times New Roman" w:hAnsi="Times New Roman" w:cs="Times New Roman"/>
          <w:sz w:val="24"/>
          <w:szCs w:val="24"/>
        </w:rPr>
        <w:t>,</w:t>
      </w:r>
      <w:r w:rsidR="00D8202F">
        <w:rPr>
          <w:rFonts w:ascii="Times New Roman" w:hAnsi="Times New Roman" w:cs="Times New Roman"/>
          <w:sz w:val="24"/>
          <w:szCs w:val="24"/>
        </w:rPr>
        <w:t xml:space="preserve"> respectively,</w:t>
      </w:r>
      <w:r w:rsidR="00565ABA">
        <w:rPr>
          <w:rFonts w:ascii="Times New Roman" w:hAnsi="Times New Roman" w:cs="Times New Roman"/>
          <w:sz w:val="24"/>
          <w:szCs w:val="24"/>
        </w:rPr>
        <w:t xml:space="preserve"> and </w:t>
      </w:r>
      <w:r w:rsidR="007D5AA1">
        <w:rPr>
          <w:rFonts w:ascii="Times New Roman" w:hAnsi="Times New Roman" w:cs="Times New Roman"/>
          <w:sz w:val="24"/>
          <w:szCs w:val="24"/>
        </w:rPr>
        <w:t xml:space="preserve">have </w:t>
      </w:r>
      <w:r w:rsidR="00660A0F">
        <w:rPr>
          <w:rFonts w:ascii="Times New Roman" w:hAnsi="Times New Roman" w:cs="Times New Roman"/>
          <w:sz w:val="24"/>
          <w:szCs w:val="24"/>
        </w:rPr>
        <w:t>continu</w:t>
      </w:r>
      <w:r w:rsidR="007D5AA1">
        <w:rPr>
          <w:rFonts w:ascii="Times New Roman" w:hAnsi="Times New Roman" w:cs="Times New Roman"/>
          <w:sz w:val="24"/>
          <w:szCs w:val="24"/>
        </w:rPr>
        <w:t>ed</w:t>
      </w:r>
      <w:r w:rsidR="00660A0F">
        <w:rPr>
          <w:rFonts w:ascii="Times New Roman" w:hAnsi="Times New Roman" w:cs="Times New Roman"/>
          <w:sz w:val="24"/>
          <w:szCs w:val="24"/>
        </w:rPr>
        <w:t xml:space="preserve"> to increase at a</w:t>
      </w:r>
      <w:r w:rsidR="00E23B1D">
        <w:rPr>
          <w:rFonts w:ascii="Times New Roman" w:hAnsi="Times New Roman" w:cs="Times New Roman"/>
          <w:sz w:val="24"/>
          <w:szCs w:val="24"/>
        </w:rPr>
        <w:t>n average</w:t>
      </w:r>
      <w:r w:rsidR="00660A0F">
        <w:rPr>
          <w:rFonts w:ascii="Times New Roman" w:hAnsi="Times New Roman" w:cs="Times New Roman"/>
          <w:sz w:val="24"/>
          <w:szCs w:val="24"/>
        </w:rPr>
        <w:t xml:space="preserve"> rate of</w:t>
      </w:r>
      <w:r w:rsidR="00565ABA">
        <w:rPr>
          <w:rFonts w:ascii="Times New Roman" w:hAnsi="Times New Roman" w:cs="Times New Roman"/>
          <w:sz w:val="24"/>
          <w:szCs w:val="24"/>
        </w:rPr>
        <w:t xml:space="preserve"> 5-6% annually.</w:t>
      </w:r>
      <w:r w:rsidR="0047416D">
        <w:rPr>
          <w:rFonts w:ascii="Times New Roman" w:hAnsi="Times New Roman" w:cs="Times New Roman"/>
          <w:sz w:val="24"/>
          <w:szCs w:val="24"/>
        </w:rPr>
        <w:fldChar w:fldCharType="begin"/>
      </w:r>
      <w:r w:rsidR="00F13988">
        <w:rPr>
          <w:rFonts w:ascii="Times New Roman" w:hAnsi="Times New Roman" w:cs="Times New Roman"/>
          <w:sz w:val="24"/>
          <w:szCs w:val="24"/>
        </w:rPr>
        <w:instrText xml:space="preserve"> ADDIN ZOTERO_ITEM CSL_CITATION {"citationID":"hmAEFW1z","properties":{"formattedCitation":"\\super 1\\nosupersub{}","plainCitation":"1","noteIndex":0},"citationItems":[{"id":609,"uris":["http://zotero.org/users/5917738/items/2SRQVT2F"],"uri":["http://zotero.org/users/5917738/items/2SRQVT2F"],"itemData":{"id":609,"type":"article-journal","title":"US Spending on Personal Health Care and Public Health, 1996-2013","container-title":"JAMA","page":"2627","volume":"316","issue":"24","source":"DOI.org (Crossref)","abstract":"OBJECTIVE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spending.","DOI":"10.1001/jama.2016.16885","ISSN":"0098-7484","journalAbbreviation":"JAMA","language":"en","author":[{"family":"Dieleman","given":"Joseph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F13988" w:rsidRPr="00F13988">
        <w:rPr>
          <w:rFonts w:ascii="Times New Roman" w:hAnsi="Times New Roman" w:cs="Times New Roman"/>
          <w:sz w:val="24"/>
          <w:szCs w:val="24"/>
          <w:vertAlign w:val="superscript"/>
        </w:rPr>
        <w:t>1</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p>
    <w:p w14:paraId="6DF2EA4B" w14:textId="0B4E1910" w:rsidR="00F557A6" w:rsidRDefault="001A75B5" w:rsidP="006D736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cope with steadily rising prices,</w:t>
      </w:r>
      <w:r w:rsidR="005A6CAD">
        <w:rPr>
          <w:rFonts w:ascii="Times New Roman" w:hAnsi="Times New Roman" w:cs="Times New Roman"/>
          <w:sz w:val="24"/>
          <w:szCs w:val="24"/>
        </w:rPr>
        <w:t xml:space="preserve"> </w:t>
      </w:r>
      <w:r w:rsidR="009F457F">
        <w:rPr>
          <w:rFonts w:ascii="Times New Roman" w:hAnsi="Times New Roman" w:cs="Times New Roman"/>
          <w:sz w:val="24"/>
          <w:szCs w:val="24"/>
        </w:rPr>
        <w:t>patients</w:t>
      </w:r>
      <w:r w:rsidR="0076318B">
        <w:rPr>
          <w:rFonts w:ascii="Times New Roman" w:hAnsi="Times New Roman" w:cs="Times New Roman"/>
          <w:sz w:val="24"/>
          <w:szCs w:val="24"/>
        </w:rPr>
        <w:t xml:space="preserve"> with chronic illness</w:t>
      </w:r>
      <w:r w:rsidR="00114424">
        <w:rPr>
          <w:rFonts w:ascii="Times New Roman" w:hAnsi="Times New Roman" w:cs="Times New Roman"/>
          <w:sz w:val="24"/>
          <w:szCs w:val="24"/>
        </w:rPr>
        <w:t xml:space="preserve"> may</w:t>
      </w:r>
      <w:r w:rsidR="009F457F">
        <w:rPr>
          <w:rFonts w:ascii="Times New Roman" w:hAnsi="Times New Roman" w:cs="Times New Roman"/>
          <w:sz w:val="24"/>
          <w:szCs w:val="24"/>
        </w:rPr>
        <w:t xml:space="preserve"> </w:t>
      </w:r>
      <w:r w:rsidR="0062400A">
        <w:rPr>
          <w:rFonts w:ascii="Times New Roman" w:hAnsi="Times New Roman" w:cs="Times New Roman"/>
          <w:sz w:val="24"/>
          <w:szCs w:val="24"/>
        </w:rPr>
        <w:t>adopt</w:t>
      </w:r>
      <w:r w:rsidR="00766385">
        <w:rPr>
          <w:rFonts w:ascii="Times New Roman" w:hAnsi="Times New Roman" w:cs="Times New Roman"/>
          <w:sz w:val="24"/>
          <w:szCs w:val="24"/>
        </w:rPr>
        <w:t xml:space="preserve"> behaviors </w:t>
      </w:r>
      <w:r w:rsidR="0076318B">
        <w:rPr>
          <w:rFonts w:ascii="Times New Roman" w:hAnsi="Times New Roman" w:cs="Times New Roman"/>
          <w:sz w:val="24"/>
          <w:szCs w:val="24"/>
        </w:rPr>
        <w:t>suc</w:t>
      </w:r>
      <w:r w:rsidR="00114424">
        <w:rPr>
          <w:rFonts w:ascii="Times New Roman" w:hAnsi="Times New Roman" w:cs="Times New Roman"/>
          <w:sz w:val="24"/>
          <w:szCs w:val="24"/>
        </w:rPr>
        <w:t>h</w:t>
      </w:r>
      <w:r w:rsidR="0076318B">
        <w:rPr>
          <w:rFonts w:ascii="Times New Roman" w:hAnsi="Times New Roman" w:cs="Times New Roman"/>
          <w:sz w:val="24"/>
          <w:szCs w:val="24"/>
        </w:rPr>
        <w:t xml:space="preserve"> as</w:t>
      </w:r>
      <w:r w:rsidR="00F53CAD">
        <w:rPr>
          <w:rFonts w:ascii="Times New Roman" w:hAnsi="Times New Roman" w:cs="Times New Roman"/>
          <w:sz w:val="24"/>
          <w:szCs w:val="24"/>
        </w:rPr>
        <w:t xml:space="preserve"> </w:t>
      </w:r>
      <w:r w:rsidR="003E1887">
        <w:rPr>
          <w:rFonts w:ascii="Times New Roman" w:hAnsi="Times New Roman" w:cs="Times New Roman"/>
          <w:sz w:val="24"/>
          <w:szCs w:val="24"/>
        </w:rPr>
        <w:t>skip</w:t>
      </w:r>
      <w:r w:rsidR="00114424">
        <w:rPr>
          <w:rFonts w:ascii="Times New Roman" w:hAnsi="Times New Roman" w:cs="Times New Roman"/>
          <w:sz w:val="24"/>
          <w:szCs w:val="24"/>
        </w:rPr>
        <w:t>ping</w:t>
      </w:r>
      <w:r w:rsidR="003E1887">
        <w:rPr>
          <w:rFonts w:ascii="Times New Roman" w:hAnsi="Times New Roman" w:cs="Times New Roman"/>
          <w:sz w:val="24"/>
          <w:szCs w:val="24"/>
        </w:rPr>
        <w:t>, delay</w:t>
      </w:r>
      <w:r w:rsidR="00114424">
        <w:rPr>
          <w:rFonts w:ascii="Times New Roman" w:hAnsi="Times New Roman" w:cs="Times New Roman"/>
          <w:sz w:val="24"/>
          <w:szCs w:val="24"/>
        </w:rPr>
        <w:t>ing</w:t>
      </w:r>
      <w:r w:rsidR="003E1887">
        <w:rPr>
          <w:rFonts w:ascii="Times New Roman" w:hAnsi="Times New Roman" w:cs="Times New Roman"/>
          <w:sz w:val="24"/>
          <w:szCs w:val="24"/>
        </w:rPr>
        <w:t>, or</w:t>
      </w:r>
      <w:r w:rsidR="00BF594A">
        <w:rPr>
          <w:rFonts w:ascii="Times New Roman" w:hAnsi="Times New Roman" w:cs="Times New Roman"/>
          <w:sz w:val="24"/>
          <w:szCs w:val="24"/>
        </w:rPr>
        <w:t xml:space="preserve"> ration</w:t>
      </w:r>
      <w:r w:rsidR="00114424">
        <w:rPr>
          <w:rFonts w:ascii="Times New Roman" w:hAnsi="Times New Roman" w:cs="Times New Roman"/>
          <w:sz w:val="24"/>
          <w:szCs w:val="24"/>
        </w:rPr>
        <w:t>ing</w:t>
      </w:r>
      <w:r w:rsidR="00BF594A">
        <w:rPr>
          <w:rFonts w:ascii="Times New Roman" w:hAnsi="Times New Roman" w:cs="Times New Roman"/>
          <w:sz w:val="24"/>
          <w:szCs w:val="24"/>
        </w:rPr>
        <w:t xml:space="preserve"> medication</w:t>
      </w:r>
      <w:r w:rsidR="00C466F7">
        <w:rPr>
          <w:rFonts w:ascii="Times New Roman" w:hAnsi="Times New Roman" w:cs="Times New Roman"/>
          <w:sz w:val="24"/>
          <w:szCs w:val="24"/>
        </w:rPr>
        <w:t>. T</w:t>
      </w:r>
      <w:r w:rsidR="00471766">
        <w:rPr>
          <w:rFonts w:ascii="Times New Roman" w:hAnsi="Times New Roman" w:cs="Times New Roman"/>
          <w:sz w:val="24"/>
          <w:szCs w:val="24"/>
        </w:rPr>
        <w:t>hese behaviors, collectively referred to as</w:t>
      </w:r>
      <w:r w:rsidR="00680602">
        <w:rPr>
          <w:rFonts w:ascii="Times New Roman" w:hAnsi="Times New Roman" w:cs="Times New Roman"/>
          <w:sz w:val="24"/>
          <w:szCs w:val="24"/>
        </w:rPr>
        <w:t xml:space="preserve"> </w:t>
      </w:r>
      <w:r w:rsidR="00471766">
        <w:rPr>
          <w:rFonts w:ascii="Times New Roman" w:hAnsi="Times New Roman" w:cs="Times New Roman"/>
          <w:sz w:val="24"/>
          <w:szCs w:val="24"/>
        </w:rPr>
        <w:t>c</w:t>
      </w:r>
      <w:r w:rsidR="00667FC2">
        <w:rPr>
          <w:rFonts w:ascii="Times New Roman" w:hAnsi="Times New Roman" w:cs="Times New Roman"/>
          <w:sz w:val="24"/>
          <w:szCs w:val="24"/>
        </w:rPr>
        <w:t>ost-related nonadherence (CRN)</w:t>
      </w:r>
      <w:r w:rsidR="00A61CEE">
        <w:rPr>
          <w:rFonts w:ascii="Times New Roman" w:hAnsi="Times New Roman" w:cs="Times New Roman"/>
          <w:sz w:val="24"/>
          <w:szCs w:val="24"/>
        </w:rPr>
        <w:t>,</w:t>
      </w:r>
      <w:r w:rsidR="003B4243">
        <w:rPr>
          <w:rFonts w:ascii="Times New Roman" w:hAnsi="Times New Roman" w:cs="Times New Roman"/>
          <w:sz w:val="24"/>
          <w:szCs w:val="24"/>
        </w:rPr>
        <w:t xml:space="preserve"> are</w:t>
      </w:r>
      <w:r w:rsidR="00D85563">
        <w:rPr>
          <w:rFonts w:ascii="Times New Roman" w:hAnsi="Times New Roman" w:cs="Times New Roman"/>
          <w:sz w:val="24"/>
          <w:szCs w:val="24"/>
        </w:rPr>
        <w:t xml:space="preserve"> reported </w:t>
      </w:r>
      <w:r w:rsidR="00A51877">
        <w:rPr>
          <w:rFonts w:ascii="Times New Roman" w:hAnsi="Times New Roman" w:cs="Times New Roman"/>
          <w:sz w:val="24"/>
          <w:szCs w:val="24"/>
        </w:rPr>
        <w:t>as the sole or primary reason for nonadherence</w:t>
      </w:r>
      <w:r w:rsidR="00E262AC">
        <w:rPr>
          <w:rFonts w:ascii="Times New Roman" w:hAnsi="Times New Roman" w:cs="Times New Roman"/>
          <w:sz w:val="24"/>
          <w:szCs w:val="24"/>
        </w:rPr>
        <w:t xml:space="preserve"> in</w:t>
      </w:r>
      <w:r w:rsidR="00D85563">
        <w:rPr>
          <w:rFonts w:ascii="Times New Roman" w:hAnsi="Times New Roman" w:cs="Times New Roman"/>
          <w:sz w:val="24"/>
          <w:szCs w:val="24"/>
        </w:rPr>
        <w:t xml:space="preserve"> two-thirds of nonadherent patients with </w:t>
      </w:r>
      <w:r w:rsidR="000E3B10">
        <w:rPr>
          <w:rFonts w:ascii="Times New Roman" w:hAnsi="Times New Roman" w:cs="Times New Roman"/>
          <w:sz w:val="24"/>
          <w:szCs w:val="24"/>
        </w:rPr>
        <w:t>chronic illness</w:t>
      </w:r>
      <w:r w:rsidR="00E262AC">
        <w:rPr>
          <w:rFonts w:ascii="Times New Roman" w:hAnsi="Times New Roman" w:cs="Times New Roman"/>
          <w:sz w:val="24"/>
          <w:szCs w:val="24"/>
        </w:rPr>
        <w:t>, making them the most common</w:t>
      </w:r>
      <w:r w:rsidR="003B0E95">
        <w:rPr>
          <w:rFonts w:ascii="Times New Roman" w:hAnsi="Times New Roman" w:cs="Times New Roman"/>
          <w:sz w:val="24"/>
          <w:szCs w:val="24"/>
        </w:rPr>
        <w:t xml:space="preserve"> </w:t>
      </w:r>
      <w:r w:rsidR="003263B9">
        <w:rPr>
          <w:rFonts w:ascii="Times New Roman" w:hAnsi="Times New Roman" w:cs="Times New Roman"/>
          <w:sz w:val="24"/>
          <w:szCs w:val="24"/>
        </w:rPr>
        <w:t>form of</w:t>
      </w:r>
      <w:r w:rsidR="003B0E95">
        <w:rPr>
          <w:rFonts w:ascii="Times New Roman" w:hAnsi="Times New Roman" w:cs="Times New Roman"/>
          <w:sz w:val="24"/>
          <w:szCs w:val="24"/>
        </w:rPr>
        <w:t xml:space="preserve"> </w:t>
      </w:r>
      <w:r w:rsidR="00B7346D">
        <w:rPr>
          <w:rFonts w:ascii="Times New Roman" w:hAnsi="Times New Roman" w:cs="Times New Roman"/>
          <w:sz w:val="24"/>
          <w:szCs w:val="24"/>
        </w:rPr>
        <w:t xml:space="preserve">treatment </w:t>
      </w:r>
      <w:r w:rsidR="003263B9">
        <w:rPr>
          <w:rFonts w:ascii="Times New Roman" w:hAnsi="Times New Roman" w:cs="Times New Roman"/>
          <w:sz w:val="24"/>
          <w:szCs w:val="24"/>
        </w:rPr>
        <w:t>non-</w:t>
      </w:r>
      <w:r w:rsidR="00B7346D">
        <w:rPr>
          <w:rFonts w:ascii="Times New Roman" w:hAnsi="Times New Roman" w:cs="Times New Roman"/>
          <w:sz w:val="24"/>
          <w:szCs w:val="24"/>
        </w:rPr>
        <w:t>compliance</w:t>
      </w:r>
      <w:r w:rsidR="008C5DAF">
        <w:rPr>
          <w:rFonts w:ascii="Times New Roman" w:hAnsi="Times New Roman" w:cs="Times New Roman"/>
          <w:sz w:val="24"/>
          <w:szCs w:val="24"/>
        </w:rPr>
        <w:t>.</w:t>
      </w:r>
      <w:r w:rsidR="003B0E95">
        <w:rPr>
          <w:rFonts w:ascii="Times New Roman" w:hAnsi="Times New Roman" w:cs="Times New Roman"/>
          <w:sz w:val="24"/>
          <w:szCs w:val="24"/>
        </w:rPr>
        <w:fldChar w:fldCharType="begin"/>
      </w:r>
      <w:r w:rsidR="00F83BFF">
        <w:rPr>
          <w:rFonts w:ascii="Times New Roman" w:hAnsi="Times New Roman" w:cs="Times New Roman"/>
          <w:sz w:val="24"/>
          <w:szCs w:val="24"/>
        </w:rPr>
        <w:instrText xml:space="preserve"> ADDIN ZOTERO_ITEM CSL_CITATION {"citationID":"SfJhAkpE","properties":{"formattedCitation":"\\super 3\\nosupersub{}","plainCitation":"3","noteIndex":0},"citationItems":[{"id":631,"uris":["http://zotero.org/users/5917738/items/PMLG3HAP"],"uri":["http://zotero.org/users/5917738/items/PMLG3HAP"],"itemData":{"id":631,"type":"article-journal","title":"Frequency of and reasons for medication non‐fulfillment and non‐persistence among American adults with chronic disease in 2008","container-title":"Health Expectations : An International Journal of Public Participation in Health Care and Health Policy","page":"307-320","volume":"14","issue":"3","source":"PubMed Central","abstract":"Objective 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affordability.","DOI":"10.1111/j.1369-7625.2010.00619.x","ISSN":"1369-6513","note":"PMID: 20860775\nPMCID: PMC5060587","journalAbbreviation":"Health Expect","author":[{"family":"McHorney","given":"Colleen A."},{"family":"Spain","given":"Charles V."}],"issued":{"date-parts":[["2011",9]]}}}],"schema":"https://github.com/citation-style-language/schema/raw/master/csl-citation.json"} </w:instrText>
      </w:r>
      <w:r w:rsidR="003B0E95">
        <w:rPr>
          <w:rFonts w:ascii="Times New Roman" w:hAnsi="Times New Roman" w:cs="Times New Roman"/>
          <w:sz w:val="24"/>
          <w:szCs w:val="24"/>
        </w:rPr>
        <w:fldChar w:fldCharType="separate"/>
      </w:r>
      <w:r w:rsidR="00F83BFF" w:rsidRPr="00F83BFF">
        <w:rPr>
          <w:rFonts w:ascii="Times New Roman" w:hAnsi="Times New Roman" w:cs="Times New Roman"/>
          <w:sz w:val="24"/>
          <w:szCs w:val="24"/>
          <w:vertAlign w:val="superscript"/>
        </w:rPr>
        <w:t>3</w:t>
      </w:r>
      <w:r w:rsidR="003B0E95">
        <w:rPr>
          <w:rFonts w:ascii="Times New Roman" w:hAnsi="Times New Roman" w:cs="Times New Roman"/>
          <w:sz w:val="24"/>
          <w:szCs w:val="24"/>
        </w:rPr>
        <w:fldChar w:fldCharType="end"/>
      </w:r>
      <w:r w:rsidR="00F557A6">
        <w:rPr>
          <w:rFonts w:ascii="Times New Roman" w:hAnsi="Times New Roman" w:cs="Times New Roman"/>
          <w:sz w:val="24"/>
          <w:szCs w:val="24"/>
        </w:rPr>
        <w:t xml:space="preserve"> </w:t>
      </w:r>
      <w:r w:rsidR="006C1858">
        <w:rPr>
          <w:rFonts w:ascii="Times New Roman" w:hAnsi="Times New Roman" w:cs="Times New Roman"/>
          <w:sz w:val="24"/>
          <w:szCs w:val="24"/>
        </w:rPr>
        <w:t>Sixteen to 20% of patients with diabetes</w:t>
      </w:r>
      <w:r w:rsidR="006B170D">
        <w:rPr>
          <w:rFonts w:ascii="Times New Roman" w:hAnsi="Times New Roman" w:cs="Times New Roman"/>
          <w:sz w:val="24"/>
          <w:szCs w:val="24"/>
        </w:rPr>
        <w:t xml:space="preserve">, hypertension, </w:t>
      </w:r>
      <w:r w:rsidR="00785E32">
        <w:rPr>
          <w:rFonts w:ascii="Times New Roman" w:hAnsi="Times New Roman" w:cs="Times New Roman"/>
          <w:sz w:val="24"/>
          <w:szCs w:val="24"/>
        </w:rPr>
        <w:t>or</w:t>
      </w:r>
      <w:r w:rsidR="006B170D">
        <w:rPr>
          <w:rFonts w:ascii="Times New Roman" w:hAnsi="Times New Roman" w:cs="Times New Roman"/>
          <w:sz w:val="24"/>
          <w:szCs w:val="24"/>
        </w:rPr>
        <w:t xml:space="preserve"> heart disease reported </w:t>
      </w:r>
      <w:r w:rsidR="005D54EC">
        <w:rPr>
          <w:rFonts w:ascii="Times New Roman" w:hAnsi="Times New Roman" w:cs="Times New Roman"/>
          <w:sz w:val="24"/>
          <w:szCs w:val="24"/>
        </w:rPr>
        <w:t xml:space="preserve">CRN </w:t>
      </w:r>
      <w:r w:rsidR="00BD277D">
        <w:rPr>
          <w:rFonts w:ascii="Times New Roman" w:hAnsi="Times New Roman" w:cs="Times New Roman"/>
          <w:sz w:val="24"/>
          <w:szCs w:val="24"/>
        </w:rPr>
        <w:t>in 2004</w:t>
      </w:r>
      <w:r w:rsidR="00C46BDE">
        <w:rPr>
          <w:rFonts w:ascii="Times New Roman" w:hAnsi="Times New Roman" w:cs="Times New Roman"/>
          <w:sz w:val="24"/>
          <w:szCs w:val="24"/>
        </w:rPr>
        <w:t>,</w:t>
      </w:r>
      <w:r w:rsidR="00C46BDE">
        <w:rPr>
          <w:rFonts w:ascii="Times New Roman" w:hAnsi="Times New Roman" w:cs="Times New Roman"/>
          <w:sz w:val="24"/>
          <w:szCs w:val="24"/>
        </w:rPr>
        <w:fldChar w:fldCharType="begin"/>
      </w:r>
      <w:r w:rsidR="00F83BFF">
        <w:rPr>
          <w:rFonts w:ascii="Times New Roman" w:hAnsi="Times New Roman" w:cs="Times New Roman"/>
          <w:sz w:val="24"/>
          <w:szCs w:val="24"/>
        </w:rPr>
        <w:instrText xml:space="preserve"> ADDIN ZOTERO_ITEM CSL_CITATION {"citationID":"bH1qUOCf","properties":{"formattedCitation":"\\super 4\\nosupersub{}","plainCitation":"4","noteIndex":0},"citationItems":[{"id":737,"uris":["http://zotero.org/users/5917738/items/ZLBXAQSP"],"uri":["http://zotero.org/users/5917738/items/ZLBXAQSP"],"itemData":{"id":737,"type":"article-journal","title":"Cost-Related Medication Underuse Among Chronically III Adults: the Treatments People Forgo, How Often, and Who Is at Risk","container-title":"American Journal of Public Health","page":"1782-1787","volume":"94","issue":"10","source":"DOI.org (Crossref)","abstract":"Objectives. We sought information about the cost-related underuse of medications—which medications are underused, by whom, and how often.\nMethods. Chronically ill adults were asked to identify how often they underused prescription medication for 16 health conditions because of the cost.\nResults. Eighteen percent of respondents cut back on medication use owing to cost in the previous year, and 14% used less medication at least monthly. Although rates of underuse varied substantially across treatments, prescription coverage and out-of-pocket costs were determinants of underuse across medication types.\nConclusions. Many chronically ill adults frequently cut back on medications owing to cost. Patients are selective about the treatments they forgo. Out-of-pocket costs and inadequate prescription coverage may lead to adherence problems for many important medication types. (Am J Public Health. 2004;94:1782–1787)","DOI":"10.2105/AJPH.94.10.1782","ISSN":"0090-0036, 1541-0048","title-short":"Cost-Related Medication Underuse Among Chronically III Adults","journalAbbreviation":"Am J Public Health","language":"en","author":[{"family":"Piette","given":"John D."},{"family":"Heisler","given":"Michele"},{"family":"Wagner","given":"Todd H."}],"issued":{"date-parts":[["2004",10]]}}}],"schema":"https://github.com/citation-style-language/schema/raw/master/csl-citation.json"} </w:instrText>
      </w:r>
      <w:r w:rsidR="00C46BDE">
        <w:rPr>
          <w:rFonts w:ascii="Times New Roman" w:hAnsi="Times New Roman" w:cs="Times New Roman"/>
          <w:sz w:val="24"/>
          <w:szCs w:val="24"/>
        </w:rPr>
        <w:fldChar w:fldCharType="separate"/>
      </w:r>
      <w:r w:rsidR="00F83BFF" w:rsidRPr="00F83BFF">
        <w:rPr>
          <w:rFonts w:ascii="Times New Roman" w:hAnsi="Times New Roman" w:cs="Times New Roman"/>
          <w:sz w:val="24"/>
          <w:szCs w:val="24"/>
          <w:vertAlign w:val="superscript"/>
        </w:rPr>
        <w:t>4</w:t>
      </w:r>
      <w:r w:rsidR="00C46BDE">
        <w:rPr>
          <w:rFonts w:ascii="Times New Roman" w:hAnsi="Times New Roman" w:cs="Times New Roman"/>
          <w:sz w:val="24"/>
          <w:szCs w:val="24"/>
        </w:rPr>
        <w:fldChar w:fldCharType="end"/>
      </w:r>
      <w:r w:rsidR="00233D75">
        <w:rPr>
          <w:rFonts w:ascii="Times New Roman" w:hAnsi="Times New Roman" w:cs="Times New Roman"/>
          <w:sz w:val="24"/>
          <w:szCs w:val="24"/>
        </w:rPr>
        <w:t xml:space="preserve"> and limited data suggest </w:t>
      </w:r>
      <w:r w:rsidR="00D050A7">
        <w:rPr>
          <w:rFonts w:ascii="Times New Roman" w:hAnsi="Times New Roman" w:cs="Times New Roman"/>
          <w:sz w:val="24"/>
          <w:szCs w:val="24"/>
        </w:rPr>
        <w:t xml:space="preserve">that these numbers </w:t>
      </w:r>
      <w:r w:rsidR="00FA4C2A">
        <w:rPr>
          <w:rFonts w:ascii="Times New Roman" w:hAnsi="Times New Roman" w:cs="Times New Roman"/>
          <w:sz w:val="24"/>
          <w:szCs w:val="24"/>
        </w:rPr>
        <w:t>have</w:t>
      </w:r>
      <w:r w:rsidR="004B6297">
        <w:rPr>
          <w:rFonts w:ascii="Times New Roman" w:hAnsi="Times New Roman" w:cs="Times New Roman"/>
          <w:sz w:val="24"/>
          <w:szCs w:val="24"/>
        </w:rPr>
        <w:t xml:space="preserve"> since</w:t>
      </w:r>
      <w:r w:rsidR="00FA4C2A">
        <w:rPr>
          <w:rFonts w:ascii="Times New Roman" w:hAnsi="Times New Roman" w:cs="Times New Roman"/>
          <w:sz w:val="24"/>
          <w:szCs w:val="24"/>
        </w:rPr>
        <w:t xml:space="preserve"> increased</w:t>
      </w:r>
      <w:r w:rsidR="00F557A6">
        <w:rPr>
          <w:rFonts w:ascii="Times New Roman" w:hAnsi="Times New Roman" w:cs="Times New Roman"/>
          <w:sz w:val="24"/>
          <w:szCs w:val="24"/>
        </w:rPr>
        <w:t>. Two small 2018 surveys of U.S. adults with diabetes each reported that 25% of respondents had rationed insulin in the previous year to manage costs</w:t>
      </w:r>
      <w:r w:rsidR="002C7E74">
        <w:rPr>
          <w:rFonts w:ascii="Times New Roman" w:hAnsi="Times New Roman" w:cs="Times New Roman"/>
          <w:sz w:val="24"/>
          <w:szCs w:val="24"/>
        </w:rPr>
        <w:t>, with 3.2% doing so on a daily basis</w:t>
      </w:r>
      <w:r w:rsidR="0053381A">
        <w:rPr>
          <w:rFonts w:ascii="Times New Roman" w:hAnsi="Times New Roman" w:cs="Times New Roman"/>
          <w:sz w:val="24"/>
          <w:szCs w:val="24"/>
        </w:rPr>
        <w:t>, 38.6% decreasing use of blood glucose testing, and 40%</w:t>
      </w:r>
      <w:r w:rsidR="00633CBD">
        <w:rPr>
          <w:rFonts w:ascii="Times New Roman" w:hAnsi="Times New Roman" w:cs="Times New Roman"/>
          <w:sz w:val="24"/>
          <w:szCs w:val="24"/>
        </w:rPr>
        <w:t xml:space="preserve"> failing to discuss underuse with their physician.</w:t>
      </w:r>
      <w:r w:rsidR="00F557A6">
        <w:rPr>
          <w:rFonts w:ascii="Times New Roman" w:hAnsi="Times New Roman" w:cs="Times New Roman"/>
          <w:sz w:val="24"/>
          <w:szCs w:val="24"/>
        </w:rPr>
        <w:fldChar w:fldCharType="begin"/>
      </w:r>
      <w:r w:rsidR="00F83BFF">
        <w:rPr>
          <w:rFonts w:ascii="Times New Roman" w:hAnsi="Times New Roman" w:cs="Times New Roman"/>
          <w:sz w:val="24"/>
          <w:szCs w:val="24"/>
        </w:rPr>
        <w:instrText xml:space="preserve"> ADDIN ZOTERO_ITEM CSL_CITATION {"citationID":"guqbvyJ7","properties":{"formattedCitation":"\\super 5,6\\nosupersub{}","plainCitation":"5,6","noteIndex":0},"citationItems":[{"id":619,"uris":["http://zotero.org/users/5917738/items/5HKMVCT4"],"uri":["http://zotero.org/users/5917738/items/5HKMVCT4"],"itemData":{"id":619,"type":"report","title":"Costs and Rationing of Insulin and Diabetes Supplies: Findings from the 2018 T1International Patient Survey","page":"1-16","URL":"https://www.t1international.com/media/assets/file/T1International_Report_-_Costs_and_Rationing_of_Insulin__Diabetes_Supplies_2.pdf","author":[{"family":"T1International","given":""}],"issued":{"date-parts":[["2018"]]},"accessed":{"date-parts":[["2019",10,17]]}}},{"id":648,"uris":["http://zotero.org/users/5917738/items/ZZ5J5UA5"],"uri":["http://zotero.org/users/5917738/items/ZZ5J5UA5"],"itemData":{"id":648,"type":"article-journal","title":"Cost-Related Insulin Underuse Among Patients With Diabetes","container-title":"JAMA Internal Medicine","page":"112-114","volume":"179","issue":"1","source":"jamanetwork.com","abstract":"This survey study examines the association of higher insulin costs with nonadherence in patients with diabetes.","DOI":"10.1001/jamainternmed.2018.5008","ISSN":"2168-6106","journalAbbreviation":"JAMA Intern Med","language":"en","author":[{"family":"Herkert","given":"Darby"},{"family":"Vijayakumar","given":"Pavithra"},{"family":"Luo","given":"Jing"},{"family":"Schwartz","given":"Jeremy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F557A6">
        <w:rPr>
          <w:rFonts w:ascii="Times New Roman" w:hAnsi="Times New Roman" w:cs="Times New Roman"/>
          <w:sz w:val="24"/>
          <w:szCs w:val="24"/>
        </w:rPr>
        <w:fldChar w:fldCharType="separate"/>
      </w:r>
      <w:r w:rsidR="00F83BFF" w:rsidRPr="00F83BFF">
        <w:rPr>
          <w:rFonts w:ascii="Times New Roman" w:hAnsi="Times New Roman" w:cs="Times New Roman"/>
          <w:sz w:val="24"/>
          <w:szCs w:val="24"/>
          <w:vertAlign w:val="superscript"/>
        </w:rPr>
        <w:t>5,6</w:t>
      </w:r>
      <w:r w:rsidR="00F557A6">
        <w:rPr>
          <w:rFonts w:ascii="Times New Roman" w:hAnsi="Times New Roman" w:cs="Times New Roman"/>
          <w:sz w:val="24"/>
          <w:szCs w:val="24"/>
        </w:rPr>
        <w:fldChar w:fldCharType="end"/>
      </w:r>
      <w:r w:rsidR="00F557A6" w:rsidRPr="00ED5A08">
        <w:rPr>
          <w:rFonts w:ascii="Times New Roman" w:hAnsi="Times New Roman" w:cs="Times New Roman"/>
          <w:sz w:val="24"/>
          <w:szCs w:val="24"/>
        </w:rPr>
        <w:t xml:space="preserve"> </w:t>
      </w:r>
    </w:p>
    <w:p w14:paraId="31944F3D" w14:textId="7279EB08" w:rsidR="00A33AFB" w:rsidRDefault="00646321" w:rsidP="00A3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prevalence</w:t>
      </w:r>
      <w:r w:rsidR="0018669E">
        <w:rPr>
          <w:rFonts w:ascii="Times New Roman" w:hAnsi="Times New Roman" w:cs="Times New Roman"/>
          <w:sz w:val="24"/>
          <w:szCs w:val="24"/>
        </w:rPr>
        <w:t>,</w:t>
      </w:r>
      <w:r w:rsidR="00132921">
        <w:rPr>
          <w:rFonts w:ascii="Times New Roman" w:hAnsi="Times New Roman" w:cs="Times New Roman"/>
          <w:sz w:val="24"/>
          <w:szCs w:val="24"/>
        </w:rPr>
        <w:t xml:space="preserve"> there is li</w:t>
      </w:r>
      <w:r w:rsidR="00E51F04">
        <w:rPr>
          <w:rFonts w:ascii="Times New Roman" w:hAnsi="Times New Roman" w:cs="Times New Roman"/>
          <w:sz w:val="24"/>
          <w:szCs w:val="24"/>
        </w:rPr>
        <w:t>mited research on</w:t>
      </w:r>
      <w:r w:rsidR="00FB7DD3">
        <w:rPr>
          <w:rFonts w:ascii="Times New Roman" w:hAnsi="Times New Roman" w:cs="Times New Roman"/>
          <w:sz w:val="24"/>
          <w:szCs w:val="24"/>
        </w:rPr>
        <w:t xml:space="preserve"> </w:t>
      </w:r>
      <w:r w:rsidR="006D3119">
        <w:rPr>
          <w:rFonts w:ascii="Times New Roman" w:hAnsi="Times New Roman" w:cs="Times New Roman"/>
          <w:sz w:val="24"/>
          <w:szCs w:val="24"/>
        </w:rPr>
        <w:t>clinical outcomes</w:t>
      </w:r>
      <w:r w:rsidR="00FB7DD3">
        <w:rPr>
          <w:rFonts w:ascii="Times New Roman" w:hAnsi="Times New Roman" w:cs="Times New Roman"/>
          <w:sz w:val="24"/>
          <w:szCs w:val="24"/>
        </w:rPr>
        <w:t xml:space="preserve"> </w:t>
      </w:r>
      <w:r w:rsidR="00531EBC">
        <w:rPr>
          <w:rFonts w:ascii="Times New Roman" w:hAnsi="Times New Roman" w:cs="Times New Roman"/>
          <w:sz w:val="24"/>
          <w:szCs w:val="24"/>
        </w:rPr>
        <w:t>of</w:t>
      </w:r>
      <w:r w:rsidR="00FB7DD3">
        <w:rPr>
          <w:rFonts w:ascii="Times New Roman" w:hAnsi="Times New Roman" w:cs="Times New Roman"/>
          <w:sz w:val="24"/>
          <w:szCs w:val="24"/>
        </w:rPr>
        <w:t xml:space="preserve"> CRN</w:t>
      </w:r>
      <w:r w:rsidR="00F3256E">
        <w:rPr>
          <w:rFonts w:ascii="Times New Roman" w:hAnsi="Times New Roman" w:cs="Times New Roman"/>
          <w:sz w:val="24"/>
          <w:szCs w:val="24"/>
        </w:rPr>
        <w:t>.</w:t>
      </w:r>
      <w:r w:rsidR="00420D4A">
        <w:rPr>
          <w:rFonts w:ascii="Times New Roman" w:hAnsi="Times New Roman" w:cs="Times New Roman"/>
          <w:sz w:val="24"/>
          <w:szCs w:val="24"/>
        </w:rPr>
        <w:t xml:space="preserve"> S</w:t>
      </w:r>
      <w:r w:rsidR="000557DA">
        <w:rPr>
          <w:rFonts w:ascii="Times New Roman" w:hAnsi="Times New Roman" w:cs="Times New Roman"/>
          <w:sz w:val="24"/>
          <w:szCs w:val="24"/>
        </w:rPr>
        <w:t>everal</w:t>
      </w:r>
      <w:r w:rsidR="00420D4A">
        <w:rPr>
          <w:rFonts w:ascii="Times New Roman" w:hAnsi="Times New Roman" w:cs="Times New Roman"/>
          <w:sz w:val="24"/>
          <w:szCs w:val="24"/>
        </w:rPr>
        <w:t xml:space="preserve"> clinical trials have found that providing patients with free access to medication, </w:t>
      </w:r>
      <w:r w:rsidR="0055537F">
        <w:rPr>
          <w:rFonts w:ascii="Times New Roman" w:hAnsi="Times New Roman" w:cs="Times New Roman"/>
          <w:sz w:val="24"/>
          <w:szCs w:val="24"/>
        </w:rPr>
        <w:t xml:space="preserve">and </w:t>
      </w:r>
      <w:r w:rsidR="00304886">
        <w:rPr>
          <w:rFonts w:ascii="Times New Roman" w:hAnsi="Times New Roman" w:cs="Times New Roman"/>
          <w:sz w:val="24"/>
          <w:szCs w:val="24"/>
        </w:rPr>
        <w:t>thus</w:t>
      </w:r>
      <w:r w:rsidR="00420D4A">
        <w:rPr>
          <w:rFonts w:ascii="Times New Roman" w:hAnsi="Times New Roman" w:cs="Times New Roman"/>
          <w:sz w:val="24"/>
          <w:szCs w:val="24"/>
        </w:rPr>
        <w:t xml:space="preserve"> eliminating CRN,</w:t>
      </w:r>
      <w:r w:rsidR="009F00B3">
        <w:rPr>
          <w:rFonts w:ascii="Times New Roman" w:hAnsi="Times New Roman" w:cs="Times New Roman"/>
          <w:sz w:val="24"/>
          <w:szCs w:val="24"/>
        </w:rPr>
        <w:t xml:space="preserve"> decreases</w:t>
      </w:r>
      <w:r w:rsidR="00241CDD">
        <w:rPr>
          <w:rFonts w:ascii="Times New Roman" w:hAnsi="Times New Roman" w:cs="Times New Roman"/>
          <w:sz w:val="24"/>
          <w:szCs w:val="24"/>
        </w:rPr>
        <w:t xml:space="preserve"> risk of</w:t>
      </w:r>
      <w:r w:rsidR="009F00B3">
        <w:rPr>
          <w:rFonts w:ascii="Times New Roman" w:hAnsi="Times New Roman" w:cs="Times New Roman"/>
          <w:sz w:val="24"/>
          <w:szCs w:val="24"/>
        </w:rPr>
        <w:t xml:space="preserve"> adverse outcomes such as stroke</w:t>
      </w:r>
      <w:r w:rsidR="00F75C3B">
        <w:rPr>
          <w:rFonts w:ascii="Times New Roman" w:hAnsi="Times New Roman" w:cs="Times New Roman"/>
          <w:sz w:val="24"/>
          <w:szCs w:val="24"/>
        </w:rPr>
        <w:t xml:space="preserve"> and</w:t>
      </w:r>
      <w:r w:rsidR="009F00B3">
        <w:rPr>
          <w:rFonts w:ascii="Times New Roman" w:hAnsi="Times New Roman" w:cs="Times New Roman"/>
          <w:sz w:val="24"/>
          <w:szCs w:val="24"/>
        </w:rPr>
        <w:t xml:space="preserve"> revasculari</w:t>
      </w:r>
      <w:r w:rsidR="00F75C3B">
        <w:rPr>
          <w:rFonts w:ascii="Times New Roman" w:hAnsi="Times New Roman" w:cs="Times New Roman"/>
          <w:sz w:val="24"/>
          <w:szCs w:val="24"/>
        </w:rPr>
        <w:t>zation</w:t>
      </w:r>
      <w:r w:rsidR="00241CDD">
        <w:rPr>
          <w:rFonts w:ascii="Times New Roman" w:hAnsi="Times New Roman" w:cs="Times New Roman"/>
          <w:sz w:val="24"/>
          <w:szCs w:val="24"/>
        </w:rPr>
        <w:fldChar w:fldCharType="begin"/>
      </w:r>
      <w:r w:rsidR="00241CDD">
        <w:rPr>
          <w:rFonts w:ascii="Times New Roman" w:hAnsi="Times New Roman" w:cs="Times New Roman"/>
          <w:sz w:val="24"/>
          <w:szCs w:val="24"/>
        </w:rPr>
        <w:instrText xml:space="preserve"> ADDIN ZOTERO_ITEM CSL_CITATION {"citationID":"PdQFtxda","properties":{"formattedCitation":"\\super 7\\nosupersub{}","plainCitation":"7","noteIndex":0},"citationItems":[{"id":756,"uris":["http://zotero.org/users/5917738/items/SCQVJ47G"],"uri":["http://zotero.org/users/5917738/items/SCQVJ47G"],"itemData":{"id":756,"type":"webpage","title":"Full Coverage for Preventive Medications after Myocardial Infarction","container-title":"http://dx.doi.org/10.1056/NEJMsa1107913","genre":"research-article","abstract":"Special Article from The New England Journal of Medicine — Full Coverage for Preventive Medications after Myocardial Infarction","URL":"https://www.nejm.org/doi/10.1056/NEJMsa1107913?url_ver=Z39.88-2003&amp;rfr_id=ori%3Arid%3Acrossref.org&amp;rfr_dat=cr_pub%3Dwww.ncbi.nlm.nih.gov","note":"DOI: 10.1056/NEJMsa1107913","language":"EN","author":[{"family":"Choudhry","given":"Niteesh K."},{"family":"Avorn","given":"Jerry"},{"family":"Glynn","given":"Robert J."},{"family":"Antman","given":"Elliott M."},{"family":"Schneeweiss","given":"Sebastian"},{"family":"Toscano","given":"Michele"},{"family":"Reisman","given":"Lonny"},{"family":"Fernandes","given":"Joaquim"},{"family":"Spettell","given":"Claire"},{"family":"Lee","given":"Joy L."},{"family":"Levin","given":"Raisa"},{"family":"Brennan","given":"Troyen"},{"family":"Shrank","given":"William H."}],"issued":{"date-parts":[["2011",11,30]]},"accessed":{"date-parts":[["2019",10,26]]}}}],"schema":"https://github.com/citation-style-language/schema/raw/master/csl-citation.json"} </w:instrText>
      </w:r>
      <w:r w:rsidR="00241CDD">
        <w:rPr>
          <w:rFonts w:ascii="Times New Roman" w:hAnsi="Times New Roman" w:cs="Times New Roman"/>
          <w:sz w:val="24"/>
          <w:szCs w:val="24"/>
        </w:rPr>
        <w:fldChar w:fldCharType="separate"/>
      </w:r>
      <w:r w:rsidR="00241CDD" w:rsidRPr="00241CDD">
        <w:rPr>
          <w:rFonts w:ascii="Times New Roman" w:hAnsi="Times New Roman" w:cs="Times New Roman"/>
          <w:sz w:val="24"/>
          <w:szCs w:val="24"/>
          <w:vertAlign w:val="superscript"/>
        </w:rPr>
        <w:t>7</w:t>
      </w:r>
      <w:r w:rsidR="00241CDD">
        <w:rPr>
          <w:rFonts w:ascii="Times New Roman" w:hAnsi="Times New Roman" w:cs="Times New Roman"/>
          <w:sz w:val="24"/>
          <w:szCs w:val="24"/>
        </w:rPr>
        <w:fldChar w:fldCharType="end"/>
      </w:r>
      <w:r w:rsidR="00241CDD">
        <w:rPr>
          <w:rFonts w:ascii="Times New Roman" w:hAnsi="Times New Roman" w:cs="Times New Roman"/>
          <w:sz w:val="24"/>
          <w:szCs w:val="24"/>
        </w:rPr>
        <w:t xml:space="preserve"> and </w:t>
      </w:r>
      <w:r w:rsidR="00241CDD">
        <w:rPr>
          <w:rFonts w:ascii="Times New Roman" w:hAnsi="Times New Roman" w:cs="Times New Roman"/>
          <w:sz w:val="24"/>
          <w:szCs w:val="24"/>
        </w:rPr>
        <w:lastRenderedPageBreak/>
        <w:t>improves indicators such as hemoglobin A1c, LDL cholesterol, and diastolic blood pressure</w:t>
      </w:r>
      <w:r w:rsidR="00AF364A">
        <w:rPr>
          <w:rFonts w:ascii="Times New Roman" w:hAnsi="Times New Roman" w:cs="Times New Roman"/>
          <w:sz w:val="24"/>
          <w:szCs w:val="24"/>
        </w:rPr>
        <w:t>,</w:t>
      </w:r>
      <w:r w:rsidR="00241CDD">
        <w:rPr>
          <w:rFonts w:ascii="Times New Roman" w:hAnsi="Times New Roman" w:cs="Times New Roman"/>
          <w:sz w:val="24"/>
          <w:szCs w:val="24"/>
        </w:rPr>
        <w:fldChar w:fldCharType="begin"/>
      </w:r>
      <w:r w:rsidR="00AF364A">
        <w:rPr>
          <w:rFonts w:ascii="Times New Roman" w:hAnsi="Times New Roman" w:cs="Times New Roman"/>
          <w:sz w:val="24"/>
          <w:szCs w:val="24"/>
        </w:rPr>
        <w:instrText xml:space="preserve"> ADDIN ZOTERO_ITEM CSL_CITATION {"citationID":"WAilSTRi","properties":{"formattedCitation":"\\super 8\\nosupersub{}","plainCitation":"8","noteIndex":0},"citationItems":[{"id":758,"uris":["http://zotero.org/users/5917738/items/LUYQF44F"],"uri":["http://zotero.org/users/5917738/items/LUYQF44F"],"itemData":{"id":758,"type":"article-journal","title":"Effect on Treatment Adherence of Distributing Essential Medicines at No Charge: The CLEAN Meds Randomized Clinical Trial","container-title":"JAMA Internal Medicine","source":"jamanetwork.com","abstract":"&lt;h3&gt;Importance&lt;/h3&gt;&lt;p&gt;Nonadherence to treatment with medicines is common globally, even for life-saving treatments. Cost is one important barrier to access, and only some jurisdictions provide medicines at no charge to patients.&lt;/p&gt;&lt;h3&gt;Objective&lt;/h3&gt;&lt;p&gt;To determine whether providing essential medicines at no charge to outpatients who reported not being able to afford medicines improves adherence.&lt;/p&gt;&lt;h3&gt;Design, Setting, and Participants&lt;/h3&gt;&lt;p&gt;A multicenter, unblinded, parallel, 2-group, superiority, outcomes assessor–blinded, individually randomized clinical trial conducted at 9 primary care sites in Ontario, Canada, enrolled 786 patients between June 1, 2016, and April 28, 2017, who reported cost-related nonadherence. Follow-up occurred at 12 months. The primary analysis was performed using an intention-to-treat principle.&lt;/p&gt;&lt;h3&gt;Interventions&lt;/h3&gt;&lt;p&gt;Patients were randomly allocated to receive free medicines on a list of essential medicines in addition to otherwise usual care (n = 395) or usual medicine access and usual care (n = 391).&lt;/p&gt;&lt;h3&gt;Main Outcomes and Measures&lt;/h3&gt;&lt;p&gt;The primary outcome was adherence to treatment with all medicines that were appropriately prescribed for 1 year. Secondary outcomes were hemoglobin A&lt;sub&gt;1c&lt;/sub&gt;level, blood pressure, and low-density lipoprotein cholesterol levels 1 year after randomization in participants taking corresponding medicines.&lt;/p&gt;&lt;h3&gt;Results&lt;/h3&gt;&lt;p&gt;Among the 786 participants analyzed (439 women and 347 men; mean [SD] age, 51.7 [14.3] years), 764 completed the trial. Adherence to treatment with all medicines was higher in those randomized to receive free distribution (151 of 395 [38.2%]) compared with usual access (104 of 391 [26.6%]; difference, 11.6%; 95% CI, 4.9%-18.4%). Control of type 1 and 2 diabetes was not significantly improved by free distribution (hemoglobin A&lt;sub&gt;1c&lt;/sub&gt;, −0.38%; 95% CI, −0.76% to 0.00%), systolic blood pressure was reduced (−7.2 mm Hg; 95% CI, −11.7 to −2.8 mm Hg), and low-density lipoprotein cholesterol levels were not affected (−2.3 mg/dL; 95% CI, −14.7 to 10.0 mg/dL).&lt;/p&gt;&lt;h3&gt;Conclusions and Relevance&lt;/h3&gt;&lt;p&gt;The distribution of essential medicines at no charge for 1 year increased adherence to treatment with medicines and improved some, but not other, disease-specific surrogate health outcomes. These findings could help inform changes to medicine access policies such as publicly funding essential medicines.&lt;/p&gt;&lt;h3&gt;Trial Registration&lt;/h3&gt;&lt;p&gt;ClinicalTrials.gov identifier:NCT02744963&lt;/p&gt;","URL":"https://jamanetwork.com/journals/jamainternalmedicine/fullarticle/2752366","DOI":"10.1001/jamainternmed.2019.4472","title-short":"Effect on Treatment Adherence of Distributing Essential Medicines at No Charge","journalAbbreviation":"JAMA Intern Med","language":"en","author":[{"family":"Persaud","given":"Navindra"},{"family":"Bedard","given":"Michael"},{"family":"Boozary","given":"Andrew S."},{"family":"Glazier","given":"Richard H."},{"family":"Gomes","given":"Tara"},{"family":"Hwang","given":"Stephen W."},{"family":"Jüni","given":"Peter"},{"family":"Law","given":"Michael R."},{"family":"Mamdani","given":"Muhammad M."},{"family":"Manns","given":"Braden J."},{"family":"Martin","given":"Danielle"},{"family":"Morgan","given":"Steven G."},{"family":"Oh","given":"Paul I."},{"family":"Pinto","given":"Andrew D."},{"family":"Shah","given":"Baiju R."},{"family":"Sullivan","given":"Frank"},{"family":"Umali","given":"Norman"},{"family":"Thorpe","given":"Kevin E."},{"family":"Tu","given":"Karen"},{"family":"Laupacis","given":"Andreas"}],"issued":{"date-parts":[["2019",10,7]]},"accessed":{"date-parts":[["2019",10,26]]}}}],"schema":"https://github.com/citation-style-language/schema/raw/master/csl-citation.json"} </w:instrText>
      </w:r>
      <w:r w:rsidR="00241CDD">
        <w:rPr>
          <w:rFonts w:ascii="Times New Roman" w:hAnsi="Times New Roman" w:cs="Times New Roman"/>
          <w:sz w:val="24"/>
          <w:szCs w:val="24"/>
        </w:rPr>
        <w:fldChar w:fldCharType="separate"/>
      </w:r>
      <w:r w:rsidR="00E6566C" w:rsidRPr="00E6566C">
        <w:rPr>
          <w:rFonts w:ascii="Times New Roman" w:hAnsi="Times New Roman" w:cs="Times New Roman"/>
          <w:sz w:val="24"/>
          <w:szCs w:val="24"/>
          <w:vertAlign w:val="superscript"/>
        </w:rPr>
        <w:t>8</w:t>
      </w:r>
      <w:r w:rsidR="00241CDD">
        <w:rPr>
          <w:rFonts w:ascii="Times New Roman" w:hAnsi="Times New Roman" w:cs="Times New Roman"/>
          <w:sz w:val="24"/>
          <w:szCs w:val="24"/>
        </w:rPr>
        <w:fldChar w:fldCharType="end"/>
      </w:r>
      <w:r w:rsidR="00F31E8B">
        <w:rPr>
          <w:rFonts w:ascii="Times New Roman" w:hAnsi="Times New Roman" w:cs="Times New Roman"/>
          <w:sz w:val="24"/>
          <w:szCs w:val="24"/>
        </w:rPr>
        <w:t xml:space="preserve"> although neither found significant reductions in mortality after 1-year of follow-up.</w:t>
      </w:r>
      <w:r w:rsidR="00E51289">
        <w:rPr>
          <w:rFonts w:ascii="Times New Roman" w:hAnsi="Times New Roman" w:cs="Times New Roman"/>
          <w:sz w:val="24"/>
          <w:szCs w:val="24"/>
        </w:rPr>
        <w:t xml:space="preserve"> </w:t>
      </w:r>
      <w:r w:rsidR="00144293">
        <w:rPr>
          <w:rFonts w:ascii="Times New Roman" w:hAnsi="Times New Roman" w:cs="Times New Roman"/>
          <w:sz w:val="24"/>
          <w:szCs w:val="24"/>
        </w:rPr>
        <w:t>Further</w:t>
      </w:r>
      <w:r w:rsidR="00E51289">
        <w:rPr>
          <w:rFonts w:ascii="Times New Roman" w:hAnsi="Times New Roman" w:cs="Times New Roman"/>
          <w:sz w:val="24"/>
          <w:szCs w:val="24"/>
        </w:rPr>
        <w:t xml:space="preserve">, overall adherence in the intervention arms of both trials </w:t>
      </w:r>
      <w:r w:rsidR="00144293">
        <w:rPr>
          <w:rFonts w:ascii="Times New Roman" w:hAnsi="Times New Roman" w:cs="Times New Roman"/>
          <w:sz w:val="24"/>
          <w:szCs w:val="24"/>
        </w:rPr>
        <w:t>was</w:t>
      </w:r>
      <w:r w:rsidR="00E51289">
        <w:rPr>
          <w:rFonts w:ascii="Times New Roman" w:hAnsi="Times New Roman" w:cs="Times New Roman"/>
          <w:sz w:val="24"/>
          <w:szCs w:val="24"/>
        </w:rPr>
        <w:t xml:space="preserve"> low (~30%)</w:t>
      </w:r>
      <w:r w:rsidR="00884E6E">
        <w:rPr>
          <w:rFonts w:ascii="Times New Roman" w:hAnsi="Times New Roman" w:cs="Times New Roman"/>
          <w:sz w:val="24"/>
          <w:szCs w:val="24"/>
        </w:rPr>
        <w:t>, and given that n</w:t>
      </w:r>
      <w:r w:rsidR="000C3A56">
        <w:rPr>
          <w:rFonts w:ascii="Times New Roman" w:hAnsi="Times New Roman" w:cs="Times New Roman"/>
          <w:sz w:val="24"/>
          <w:szCs w:val="24"/>
        </w:rPr>
        <w:t xml:space="preserve">onadherence </w:t>
      </w:r>
      <w:r w:rsidR="00144293">
        <w:rPr>
          <w:rFonts w:ascii="Times New Roman" w:hAnsi="Times New Roman" w:cs="Times New Roman"/>
          <w:sz w:val="24"/>
          <w:szCs w:val="24"/>
        </w:rPr>
        <w:t>in</w:t>
      </w:r>
      <w:r w:rsidR="000C3A56">
        <w:rPr>
          <w:rFonts w:ascii="Times New Roman" w:hAnsi="Times New Roman" w:cs="Times New Roman"/>
          <w:sz w:val="24"/>
          <w:szCs w:val="24"/>
        </w:rPr>
        <w:t xml:space="preserve"> genera</w:t>
      </w:r>
      <w:r w:rsidR="00144293">
        <w:rPr>
          <w:rFonts w:ascii="Times New Roman" w:hAnsi="Times New Roman" w:cs="Times New Roman"/>
          <w:sz w:val="24"/>
          <w:szCs w:val="24"/>
        </w:rPr>
        <w:t>l</w:t>
      </w:r>
      <w:r w:rsidR="000C3A56">
        <w:rPr>
          <w:rFonts w:ascii="Times New Roman" w:hAnsi="Times New Roman" w:cs="Times New Roman"/>
          <w:sz w:val="24"/>
          <w:szCs w:val="24"/>
        </w:rPr>
        <w:t xml:space="preserve"> is associated with increased risk of </w:t>
      </w:r>
      <w:r w:rsidR="00F17358">
        <w:rPr>
          <w:rFonts w:ascii="Times New Roman" w:hAnsi="Times New Roman" w:cs="Times New Roman"/>
          <w:sz w:val="24"/>
          <w:szCs w:val="24"/>
        </w:rPr>
        <w:t>all-cause mortality</w:t>
      </w:r>
      <w:r w:rsidR="00E12FF0">
        <w:rPr>
          <w:rFonts w:ascii="Times New Roman" w:hAnsi="Times New Roman" w:cs="Times New Roman"/>
          <w:sz w:val="24"/>
          <w:szCs w:val="24"/>
        </w:rPr>
        <w:t xml:space="preserve"> and other adverse outcomes</w:t>
      </w:r>
      <w:r w:rsidR="00F17358">
        <w:rPr>
          <w:rFonts w:ascii="Times New Roman" w:hAnsi="Times New Roman" w:cs="Times New Roman"/>
          <w:sz w:val="24"/>
          <w:szCs w:val="24"/>
        </w:rPr>
        <w:t xml:space="preserve"> </w:t>
      </w:r>
      <w:r w:rsidR="000C3A56">
        <w:rPr>
          <w:rFonts w:ascii="Times New Roman" w:hAnsi="Times New Roman" w:cs="Times New Roman"/>
          <w:sz w:val="24"/>
          <w:szCs w:val="24"/>
        </w:rPr>
        <w:t xml:space="preserve">in </w:t>
      </w:r>
      <w:r w:rsidR="00347718">
        <w:rPr>
          <w:rFonts w:ascii="Times New Roman" w:hAnsi="Times New Roman" w:cs="Times New Roman"/>
          <w:sz w:val="24"/>
          <w:szCs w:val="24"/>
        </w:rPr>
        <w:t>patients with diabetes and heart disease</w:t>
      </w:r>
      <w:r w:rsidR="000C3A56">
        <w:rPr>
          <w:rFonts w:ascii="Times New Roman" w:hAnsi="Times New Roman" w:cs="Times New Roman"/>
          <w:sz w:val="24"/>
          <w:szCs w:val="24"/>
        </w:rPr>
        <w:t>,</w:t>
      </w:r>
      <w:r w:rsidR="000C3A56">
        <w:rPr>
          <w:rFonts w:ascii="Times New Roman" w:hAnsi="Times New Roman" w:cs="Times New Roman"/>
          <w:sz w:val="24"/>
          <w:szCs w:val="24"/>
        </w:rPr>
        <w:fldChar w:fldCharType="begin"/>
      </w:r>
      <w:r w:rsidR="00097FB3">
        <w:rPr>
          <w:rFonts w:ascii="Times New Roman" w:hAnsi="Times New Roman" w:cs="Times New Roman"/>
          <w:sz w:val="24"/>
          <w:szCs w:val="24"/>
        </w:rPr>
        <w:instrText xml:space="preserve"> ADDIN ZOTERO_ITEM CSL_CITATION {"citationID":"Pnr38fpd","properties":{"formattedCitation":"\\super 9\\uc0\\u8211{}12\\nosupersub{}","plainCitation":"9–12","noteIndex":0},"citationItems":[{"id":667,"uris":["http://zotero.org/users/5917738/items/6T2PYZLL"],"uri":["http://zotero.org/users/5917738/items/6T2PYZLL"],"itemData":{"id":667,"type":"article-journal","title":"Effect of Medication Nonadherence on Hospitalization and Mortality Among Patients With Diabetes Mellitus","container-title":"Archives of Internal Medicine","page":"1836-1841","volume":"166","issue":"17","source":"jamanetwork.com","abstract":"&lt;h3&gt;Background&lt;/h3&gt;&lt;p&gt;Medication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therapies.&lt;/p&gt;","DOI":"10.1001/archinte.166.17.1836","ISSN":"0003-9926","journalAbbreviation":"Arch Intern Med","language":"en","author":[{"family":"Ho","given":"P. Michael"},{"family":"Rumsfeld","given":"John S."},{"family":"Masoudi","given":"Frederick A."},{"family":"McClure","given":"David L."},{"family":"Plomondon","given":"Mary E."},{"family":"Steiner","given":"John F."},{"family":"Magid","given":"David J."}],"issued":{"date-parts":[["2006",9,25]]}}},{"id":698,"uris":["http://zotero.org/users/5917738/items/YKF7VUL6"],"uri":["http://zotero.org/users/5917738/items/YKF7VUL6"],"itemData":{"id":698,"type":"article-journal","title":"Relationship Between Adherence to Evidence-Based Pharmacotherapy and Long-term Mortality After Acute Myocardial Infarction","container-title":"JAMA","page":"177-186","volume":"297","issue":"2","source":"jamanetwork.com","abstract":"ContextThe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attributes.","DOI":"10.1001/jama.297.2.177","ISSN":"0098-7484","journalAbbreviation":"JAMA","language":"en","author":[{"family":"Rasmussen","given":"Jeppe N."},{"family":"Chong","given":"Alice"},{"family":"Alter","given":"David A."}],"issued":{"date-parts":[["2007",1,10]]}}},{"id":701,"uris":["http://zotero.org/users/5917738/items/P6YLAKRG"],"uri":["http://zotero.org/users/5917738/items/P6YLAKRG"],"itemData":{"id":701,"type":"article-journal","title":"Medication nonadherence is associated with a broad range of adverse outcomes in patients with coronary artery disease","container-title":"American Heart Journal","page":"772-779","volume":"155","issue":"4","source":"ScienceDirect","abstract":"Background\nLittle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CAD.","DOI":"10.1016/j.ahj.2007.12.011","ISSN":"0002-8703","journalAbbreviation":"American Heart Journal","language":"en","author":[{"family":"Ho","given":"P.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S."}],"issued":{"date-parts":[["2008",4,1]]}}},{"id":709,"uris":["http://zotero.org/users/5917738/items/7UHA69DP"],"uri":["http://zotero.org/users/5917738/items/7UHA69DP"],"itemData":{"id":709,"type":"article-journal","title":"The health effects of restricting prescription medication use because of cost","container-title":"Medical Care","page":"626-634","volume":"42","issue":"7","source":"PubMed","abstract":"BACKGROUND: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coverage.","DOI":"10.1097/01.mlr.0000129352.36733.cc","ISSN":"0025-7079","note":"PMID: 15213486","journalAbbreviation":"Med Care","language":"eng","author":[{"family":"Heisler","given":"Michele"},{"family":"Langa","given":"Kenneth M."},{"family":"Eby","given":"Elizabeth L."},{"family":"Fendrick","given":"A. Mark"},{"family":"Kabeto","given":"Mohammed U."},{"family":"Piette","given":"John D."}],"issued":{"date-parts":[["2004",7]]}}}],"schema":"https://github.com/citation-style-language/schema/raw/master/csl-citation.json"} </w:instrText>
      </w:r>
      <w:r w:rsidR="000C3A56">
        <w:rPr>
          <w:rFonts w:ascii="Times New Roman" w:hAnsi="Times New Roman" w:cs="Times New Roman"/>
          <w:sz w:val="24"/>
          <w:szCs w:val="24"/>
        </w:rPr>
        <w:fldChar w:fldCharType="separate"/>
      </w:r>
      <w:r w:rsidR="00097FB3" w:rsidRPr="00097FB3">
        <w:rPr>
          <w:rFonts w:ascii="Times New Roman" w:hAnsi="Times New Roman" w:cs="Times New Roman"/>
          <w:sz w:val="24"/>
          <w:szCs w:val="24"/>
          <w:vertAlign w:val="superscript"/>
        </w:rPr>
        <w:t>9–12</w:t>
      </w:r>
      <w:r w:rsidR="000C3A56">
        <w:rPr>
          <w:rFonts w:ascii="Times New Roman" w:hAnsi="Times New Roman" w:cs="Times New Roman"/>
          <w:sz w:val="24"/>
          <w:szCs w:val="24"/>
        </w:rPr>
        <w:fldChar w:fldCharType="end"/>
      </w:r>
      <w:r w:rsidR="00EC2182">
        <w:rPr>
          <w:rFonts w:ascii="Times New Roman" w:hAnsi="Times New Roman" w:cs="Times New Roman"/>
          <w:sz w:val="24"/>
          <w:szCs w:val="24"/>
        </w:rPr>
        <w:t xml:space="preserve"> </w:t>
      </w:r>
      <w:r w:rsidR="004575FC">
        <w:rPr>
          <w:rFonts w:ascii="Times New Roman" w:hAnsi="Times New Roman" w:cs="Times New Roman"/>
          <w:sz w:val="24"/>
          <w:szCs w:val="24"/>
        </w:rPr>
        <w:t>the null findings</w:t>
      </w:r>
      <w:r w:rsidR="005F244F">
        <w:rPr>
          <w:rFonts w:ascii="Times New Roman" w:hAnsi="Times New Roman" w:cs="Times New Roman"/>
          <w:sz w:val="24"/>
          <w:szCs w:val="24"/>
        </w:rPr>
        <w:t xml:space="preserve"> may be a consequence of low treatment uptake</w:t>
      </w:r>
      <w:r w:rsidR="004575FC">
        <w:rPr>
          <w:rFonts w:ascii="Times New Roman" w:hAnsi="Times New Roman" w:cs="Times New Roman"/>
          <w:sz w:val="24"/>
          <w:szCs w:val="24"/>
        </w:rPr>
        <w:t>.</w:t>
      </w:r>
      <w:r w:rsidR="00F36F0A">
        <w:rPr>
          <w:rFonts w:ascii="Times New Roman" w:hAnsi="Times New Roman" w:cs="Times New Roman"/>
          <w:sz w:val="24"/>
          <w:szCs w:val="24"/>
        </w:rPr>
        <w:t xml:space="preserve"> The objectives of this study are a) to assess the prevalence of CRN in a representative sample of U.S. adults with diabetes, heart disease, and/or hypertension and b) to determine whether CRN increases the risk of mortality in U.S. adults with diabetes, heart disease, and/or hypertension</w:t>
      </w:r>
      <w:r w:rsidR="008E2100">
        <w:rPr>
          <w:rFonts w:ascii="Times New Roman" w:hAnsi="Times New Roman" w:cs="Times New Roman"/>
          <w:sz w:val="24"/>
          <w:szCs w:val="24"/>
        </w:rPr>
        <w:t xml:space="preserve"> using a longer follow-up period</w:t>
      </w:r>
      <w:r w:rsidR="00AF2AD0">
        <w:rPr>
          <w:rFonts w:ascii="Times New Roman" w:hAnsi="Times New Roman" w:cs="Times New Roman"/>
          <w:sz w:val="24"/>
          <w:szCs w:val="24"/>
        </w:rPr>
        <w:t xml:space="preserve"> to overcome</w:t>
      </w:r>
      <w:r w:rsidR="00F37EDE">
        <w:rPr>
          <w:rFonts w:ascii="Times New Roman" w:hAnsi="Times New Roman" w:cs="Times New Roman"/>
          <w:sz w:val="24"/>
          <w:szCs w:val="24"/>
        </w:rPr>
        <w:t xml:space="preserve"> some of the limitations of previous trials</w:t>
      </w:r>
      <w:r w:rsidR="00F36F0A">
        <w:rPr>
          <w:rFonts w:ascii="Times New Roman" w:hAnsi="Times New Roman" w:cs="Times New Roman"/>
          <w:sz w:val="24"/>
          <w:szCs w:val="24"/>
        </w:rPr>
        <w:t>.</w:t>
      </w:r>
      <w:r w:rsidR="000C04BD">
        <w:rPr>
          <w:rFonts w:ascii="Times New Roman" w:hAnsi="Times New Roman" w:cs="Times New Roman"/>
          <w:sz w:val="24"/>
          <w:szCs w:val="24"/>
        </w:rPr>
        <w:t xml:space="preserve"> </w:t>
      </w:r>
    </w:p>
    <w:p w14:paraId="1F7D474B" w14:textId="54DDBA68" w:rsidR="001678F8" w:rsidRDefault="001678F8"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59451C4B" w14:textId="4D9DCB4E" w:rsidR="00D76862"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398D3F96" w14:textId="186D3EA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t>Data w</w:t>
      </w:r>
      <w:r w:rsidR="00354163">
        <w:rPr>
          <w:rFonts w:ascii="Times New Roman" w:hAnsi="Times New Roman" w:cs="Times New Roman"/>
          <w:sz w:val="24"/>
          <w:szCs w:val="24"/>
        </w:rPr>
        <w:t>ill be</w:t>
      </w:r>
      <w:r>
        <w:rPr>
          <w:rFonts w:ascii="Times New Roman" w:hAnsi="Times New Roman" w:cs="Times New Roman"/>
          <w:sz w:val="24"/>
          <w:szCs w:val="24"/>
        </w:rPr>
        <w:t xml:space="preserve"> taken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97FB3">
        <w:rPr>
          <w:rFonts w:ascii="Times New Roman" w:hAnsi="Times New Roman" w:cs="Times New Roman"/>
          <w:sz w:val="24"/>
          <w:szCs w:val="24"/>
        </w:rPr>
        <w:instrText xml:space="preserve"> ADDIN ZOTERO_ITEM CSL_CITATION {"citationID":"oCEe7cxU","properties":{"formattedCitation":"\\super 13\\nosupersub{}","plainCitation":"13","noteIndex":0},"citationItems":[{"id":724,"uris":["http://zotero.org/users/5917738/items/ETTWAPBV"],"uri":["http://zotero.org/users/5917738/items/ETTWAPBV"],"itemData":{"id":724,"type":"webpage","title":"NHIS - About the National Health Interview Survey","URL":"https://www.cdc.gov/nchs/nhis/about_nhis.htm","language":"en-us","issued":{"date-parts":[["2019",6,28]]},"accessed":{"date-parts":[["2019",10,20]]}}}],"schema":"https://github.com/citation-style-language/schema/raw/master/csl-citation.json"} </w:instrText>
      </w:r>
      <w:r w:rsidR="003A7EBD">
        <w:rPr>
          <w:rFonts w:ascii="Times New Roman" w:hAnsi="Times New Roman" w:cs="Times New Roman"/>
          <w:sz w:val="24"/>
          <w:szCs w:val="24"/>
        </w:rPr>
        <w:fldChar w:fldCharType="separate"/>
      </w:r>
      <w:r w:rsidR="00097FB3" w:rsidRPr="00097FB3">
        <w:rPr>
          <w:rFonts w:ascii="Times New Roman" w:hAnsi="Times New Roman" w:cs="Times New Roman"/>
          <w:sz w:val="24"/>
          <w:szCs w:val="24"/>
          <w:vertAlign w:val="superscript"/>
        </w:rPr>
        <w:t>13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387B95">
        <w:rPr>
          <w:rFonts w:ascii="Times New Roman" w:hAnsi="Times New Roman" w:cs="Times New Roman"/>
          <w:sz w:val="24"/>
          <w:szCs w:val="24"/>
        </w:rPr>
        <w:t>All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 of two parts: 1) the ‘core’ questionnaire and 2) supplemental questions.</w:t>
      </w:r>
      <w:r w:rsidR="00453889">
        <w:rPr>
          <w:rFonts w:ascii="Times New Roman" w:hAnsi="Times New Roman" w:cs="Times New Roman"/>
          <w:sz w:val="24"/>
          <w:szCs w:val="24"/>
        </w:rPr>
        <w:t xml:space="preserve"> The core questionnaire consists of four subsections (Household, Family, Sample Adult, and Sample Child)</w:t>
      </w:r>
      <w:r w:rsidR="00481FE4">
        <w:rPr>
          <w:rFonts w:ascii="Times New Roman" w:hAnsi="Times New Roman" w:cs="Times New Roman"/>
          <w:sz w:val="24"/>
          <w:szCs w:val="24"/>
        </w:rPr>
        <w:t xml:space="preserve"> which broadly assess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vary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097FB3">
        <w:rPr>
          <w:rFonts w:ascii="Times New Roman" w:hAnsi="Times New Roman" w:cs="Times New Roman"/>
          <w:sz w:val="24"/>
          <w:szCs w:val="24"/>
        </w:rPr>
        <w:instrText xml:space="preserve"> ADDIN ZOTERO_ITEM CSL_CITATION {"citationID":"5WSinQQn","properties":{"formattedCitation":"\\super 13\\nosupersub{}","plainCitation":"13","noteIndex":0},"citationItems":[{"id":724,"uris":["http://zotero.org/users/5917738/items/ETTWAPBV"],"uri":["http://zotero.org/users/5917738/items/ETTWAPBV"],"itemData":{"id":724,"type":"webpage","title":"NHIS - About the National Health Interview Survey","URL":"https://www.cdc.gov/nchs/nhis/about_nhis.htm","language":"en-us","issued":{"date-parts":[["2019",6,28]]},"accessed":{"date-parts":[["2019",10,20]]}}}],"schema":"https://github.com/citation-style-language/schema/raw/master/csl-citation.json"} </w:instrText>
      </w:r>
      <w:r w:rsidR="00C32984">
        <w:rPr>
          <w:rFonts w:ascii="Times New Roman" w:hAnsi="Times New Roman" w:cs="Times New Roman"/>
          <w:sz w:val="24"/>
          <w:szCs w:val="24"/>
        </w:rPr>
        <w:fldChar w:fldCharType="separate"/>
      </w:r>
      <w:r w:rsidR="00097FB3" w:rsidRPr="00097FB3">
        <w:rPr>
          <w:rFonts w:ascii="Times New Roman" w:hAnsi="Times New Roman" w:cs="Times New Roman"/>
          <w:sz w:val="24"/>
          <w:szCs w:val="24"/>
          <w:vertAlign w:val="superscript"/>
        </w:rPr>
        <w:t>13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2010</w:t>
      </w:r>
      <w:r w:rsidR="00FA623E">
        <w:rPr>
          <w:rFonts w:ascii="Times New Roman" w:hAnsi="Times New Roman" w:cs="Times New Roman"/>
          <w:sz w:val="24"/>
          <w:szCs w:val="24"/>
        </w:rPr>
        <w:t>;</w:t>
      </w:r>
      <w:r w:rsidR="00047414">
        <w:rPr>
          <w:rFonts w:ascii="Times New Roman" w:hAnsi="Times New Roman" w:cs="Times New Roman"/>
          <w:sz w:val="24"/>
          <w:szCs w:val="24"/>
        </w:rPr>
        <w:t xml:space="preserve"> </w:t>
      </w:r>
      <w:r w:rsidR="00FA623E">
        <w:rPr>
          <w:rFonts w:ascii="Times New Roman" w:hAnsi="Times New Roman" w:cs="Times New Roman"/>
          <w:sz w:val="24"/>
          <w:szCs w:val="24"/>
        </w:rPr>
        <w:t>thus,</w:t>
      </w:r>
      <w:r w:rsidR="00047414">
        <w:rPr>
          <w:rFonts w:ascii="Times New Roman" w:hAnsi="Times New Roman" w:cs="Times New Roman"/>
          <w:sz w:val="24"/>
          <w:szCs w:val="24"/>
        </w:rPr>
        <w:t xml:space="preserve"> the current study </w:t>
      </w:r>
      <w:r w:rsidR="00354163">
        <w:rPr>
          <w:rFonts w:ascii="Times New Roman" w:hAnsi="Times New Roman" w:cs="Times New Roman"/>
          <w:sz w:val="24"/>
          <w:szCs w:val="24"/>
        </w:rPr>
        <w:t>will focus</w:t>
      </w:r>
      <w:r w:rsidR="00C96012">
        <w:rPr>
          <w:rFonts w:ascii="Times New Roman" w:hAnsi="Times New Roman" w:cs="Times New Roman"/>
          <w:sz w:val="24"/>
          <w:szCs w:val="24"/>
        </w:rPr>
        <w:t xml:space="preserve"> on </w:t>
      </w:r>
      <w:r w:rsidR="00047414">
        <w:rPr>
          <w:rFonts w:ascii="Times New Roman" w:hAnsi="Times New Roman" w:cs="Times New Roman"/>
          <w:sz w:val="24"/>
          <w:szCs w:val="24"/>
        </w:rPr>
        <w:t>the 2010-2014 w</w:t>
      </w:r>
      <w:r w:rsidR="00C96012">
        <w:rPr>
          <w:rFonts w:ascii="Times New Roman" w:hAnsi="Times New Roman" w:cs="Times New Roman"/>
          <w:sz w:val="24"/>
          <w:szCs w:val="24"/>
        </w:rPr>
        <w:t>aves only.</w:t>
      </w:r>
    </w:p>
    <w:p w14:paraId="4D47ED51" w14:textId="52646345" w:rsidR="00F077F5" w:rsidRPr="00F077F5" w:rsidRDefault="00F077F5" w:rsidP="001678F8">
      <w:pPr>
        <w:spacing w:line="480" w:lineRule="auto"/>
        <w:rPr>
          <w:rFonts w:ascii="Times New Roman" w:hAnsi="Times New Roman" w:cs="Times New Roman"/>
          <w:iCs/>
          <w:sz w:val="24"/>
          <w:szCs w:val="24"/>
        </w:rPr>
      </w:pPr>
      <w:r>
        <w:rPr>
          <w:rFonts w:ascii="Times New Roman" w:hAnsi="Times New Roman" w:cs="Times New Roman"/>
          <w:sz w:val="24"/>
          <w:szCs w:val="24"/>
        </w:rPr>
        <w:lastRenderedPageBreak/>
        <w:tab/>
        <w:t xml:space="preserve">The present analyses will include only individuals age 18 and over who responded affirmatively that they had been told by a doctor or health professional that they had: </w:t>
      </w:r>
      <w:r w:rsidR="00F14B3F">
        <w:rPr>
          <w:rFonts w:ascii="Times New Roman" w:hAnsi="Times New Roman" w:cs="Times New Roman"/>
          <w:sz w:val="24"/>
          <w:szCs w:val="24"/>
        </w:rPr>
        <w:t>“(Other than during pregnancy) diabetes or sugar diabetes?” (</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13,367)</w:t>
      </w:r>
      <w:r w:rsidR="00F14B3F">
        <w:rPr>
          <w:rFonts w:ascii="Times New Roman" w:hAnsi="Times New Roman" w:cs="Times New Roman"/>
          <w:sz w:val="24"/>
          <w:szCs w:val="24"/>
        </w:rPr>
        <w:t>, “hypertension, also called high blood pressure?”</w:t>
      </w:r>
      <w:r w:rsidR="00F14B3F" w:rsidRPr="00664452">
        <w:rPr>
          <w:rFonts w:ascii="Times New Roman" w:hAnsi="Times New Roman" w:cs="Times New Roman"/>
          <w:sz w:val="24"/>
          <w:szCs w:val="24"/>
        </w:rPr>
        <w:t xml:space="preserve"> </w:t>
      </w:r>
      <w:r w:rsidR="00F14B3F">
        <w:rPr>
          <w:rFonts w:ascii="Times New Roman" w:hAnsi="Times New Roman" w:cs="Times New Roman"/>
          <w:sz w:val="24"/>
          <w:szCs w:val="24"/>
        </w:rPr>
        <w:t>(</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45,587)</w:t>
      </w:r>
      <w:r w:rsidR="00F14B3F">
        <w:rPr>
          <w:rFonts w:ascii="Times New Roman" w:hAnsi="Times New Roman" w:cs="Times New Roman"/>
          <w:sz w:val="24"/>
          <w:szCs w:val="24"/>
        </w:rPr>
        <w:t>, “a heart attack (sometimes called myocardial infarction?” (</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51,312)</w:t>
      </w:r>
      <w:r w:rsidR="00F14B3F">
        <w:rPr>
          <w:rFonts w:ascii="Times New Roman" w:hAnsi="Times New Roman" w:cs="Times New Roman"/>
          <w:sz w:val="24"/>
          <w:szCs w:val="24"/>
        </w:rPr>
        <w:t>, “angina pectoris?” (</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3,683)</w:t>
      </w:r>
      <w:r w:rsidR="00F14B3F">
        <w:rPr>
          <w:rFonts w:ascii="Times New Roman" w:hAnsi="Times New Roman" w:cs="Times New Roman"/>
          <w:sz w:val="24"/>
          <w:szCs w:val="24"/>
        </w:rPr>
        <w:t>, “coronary heart disease (CHD)?” (</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8,537)</w:t>
      </w:r>
      <w:r w:rsidR="00F14B3F">
        <w:rPr>
          <w:rFonts w:ascii="Times New Roman" w:hAnsi="Times New Roman" w:cs="Times New Roman"/>
          <w:sz w:val="24"/>
          <w:szCs w:val="24"/>
        </w:rPr>
        <w:t>, or “any kind of heart condition other than coronary heart disease, angina pectoris, or a heart attack?” (</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xml:space="preserve">= 13,095) or “any kind of stroke?” </w:t>
      </w:r>
      <w:r w:rsidR="00F14B3F">
        <w:rPr>
          <w:rFonts w:ascii="Times New Roman" w:hAnsi="Times New Roman" w:cs="Times New Roman"/>
          <w:sz w:val="24"/>
          <w:szCs w:val="24"/>
        </w:rPr>
        <w:t>(</w:t>
      </w:r>
      <w:r w:rsidR="00F14B3F">
        <w:rPr>
          <w:rFonts w:ascii="Times New Roman" w:hAnsi="Times New Roman" w:cs="Times New Roman"/>
          <w:i/>
          <w:sz w:val="24"/>
          <w:szCs w:val="24"/>
        </w:rPr>
        <w:t xml:space="preserve">N </w:t>
      </w:r>
      <w:r w:rsidR="00F14B3F">
        <w:rPr>
          <w:rFonts w:ascii="Times New Roman" w:hAnsi="Times New Roman" w:cs="Times New Roman"/>
          <w:iCs/>
          <w:sz w:val="24"/>
          <w:szCs w:val="24"/>
        </w:rPr>
        <w:t>= 5,264)</w:t>
      </w:r>
      <w:r>
        <w:rPr>
          <w:rFonts w:ascii="Times New Roman" w:hAnsi="Times New Roman" w:cs="Times New Roman"/>
          <w:iCs/>
          <w:sz w:val="24"/>
          <w:szCs w:val="24"/>
        </w:rPr>
        <w:t>. Heart-related conditions w</w:t>
      </w:r>
      <w:r w:rsidR="00E90A75">
        <w:rPr>
          <w:rFonts w:ascii="Times New Roman" w:hAnsi="Times New Roman" w:cs="Times New Roman"/>
          <w:iCs/>
          <w:sz w:val="24"/>
          <w:szCs w:val="24"/>
        </w:rPr>
        <w:t>ill be</w:t>
      </w:r>
      <w:r>
        <w:rPr>
          <w:rFonts w:ascii="Times New Roman" w:hAnsi="Times New Roman" w:cs="Times New Roman"/>
          <w:iCs/>
          <w:sz w:val="24"/>
          <w:szCs w:val="24"/>
        </w:rPr>
        <w:t xml:space="preserve"> further grouped into any kind of heart disease (CHD, heart attack, angina pectoris, other</w:t>
      </w:r>
      <w:r w:rsidR="00401DB7">
        <w:rPr>
          <w:rFonts w:ascii="Times New Roman" w:hAnsi="Times New Roman" w:cs="Times New Roman"/>
          <w:iCs/>
          <w:sz w:val="24"/>
          <w:szCs w:val="24"/>
        </w:rPr>
        <w:t xml:space="preserve">; </w:t>
      </w:r>
      <w:r w:rsidR="00401DB7">
        <w:rPr>
          <w:rFonts w:ascii="Times New Roman" w:hAnsi="Times New Roman" w:cs="Times New Roman"/>
          <w:i/>
          <w:sz w:val="24"/>
          <w:szCs w:val="24"/>
        </w:rPr>
        <w:t>N</w:t>
      </w:r>
      <w:r w:rsidR="00401DB7">
        <w:rPr>
          <w:rFonts w:ascii="Times New Roman" w:hAnsi="Times New Roman" w:cs="Times New Roman"/>
          <w:iCs/>
          <w:sz w:val="24"/>
          <w:szCs w:val="24"/>
        </w:rPr>
        <w:t xml:space="preserve"> = 20,738</w:t>
      </w:r>
      <w:r>
        <w:rPr>
          <w:rFonts w:ascii="Times New Roman" w:hAnsi="Times New Roman" w:cs="Times New Roman"/>
          <w:iCs/>
          <w:sz w:val="24"/>
          <w:szCs w:val="24"/>
        </w:rPr>
        <w:t>) and any kind of cardiovascular disease (CVD) (any heart disease, stroke</w:t>
      </w:r>
      <w:r w:rsidR="009E7187">
        <w:rPr>
          <w:rFonts w:ascii="Times New Roman" w:hAnsi="Times New Roman" w:cs="Times New Roman"/>
          <w:iCs/>
          <w:sz w:val="24"/>
          <w:szCs w:val="24"/>
        </w:rPr>
        <w:t xml:space="preserve">; </w:t>
      </w:r>
      <w:r w:rsidR="009E7187">
        <w:rPr>
          <w:rFonts w:ascii="Times New Roman" w:hAnsi="Times New Roman" w:cs="Times New Roman"/>
          <w:i/>
          <w:sz w:val="24"/>
          <w:szCs w:val="24"/>
        </w:rPr>
        <w:t xml:space="preserve">N </w:t>
      </w:r>
      <w:r w:rsidR="009E7187">
        <w:rPr>
          <w:rFonts w:ascii="Times New Roman" w:hAnsi="Times New Roman" w:cs="Times New Roman"/>
          <w:iCs/>
          <w:sz w:val="24"/>
          <w:szCs w:val="24"/>
        </w:rPr>
        <w:t>= 23,468</w:t>
      </w:r>
      <w:r>
        <w:rPr>
          <w:rFonts w:ascii="Times New Roman" w:hAnsi="Times New Roman" w:cs="Times New Roman"/>
          <w:iCs/>
          <w:sz w:val="24"/>
          <w:szCs w:val="24"/>
        </w:rPr>
        <w:t>).</w:t>
      </w:r>
      <w:r w:rsidR="004934E7">
        <w:rPr>
          <w:rFonts w:ascii="Times New Roman" w:hAnsi="Times New Roman" w:cs="Times New Roman"/>
          <w:iCs/>
          <w:sz w:val="24"/>
          <w:szCs w:val="24"/>
        </w:rPr>
        <w:t xml:space="preserve"> </w:t>
      </w:r>
    </w:p>
    <w:p w14:paraId="0E742BA3" w14:textId="69A754D7" w:rsidR="008963D9" w:rsidRDefault="002157E5" w:rsidP="008963D9">
      <w:pPr>
        <w:spacing w:line="480" w:lineRule="auto"/>
        <w:rPr>
          <w:rFonts w:ascii="Times New Roman" w:hAnsi="Times New Roman" w:cs="Times New Roman"/>
          <w:i/>
          <w:iCs/>
          <w:sz w:val="24"/>
          <w:szCs w:val="24"/>
        </w:rPr>
      </w:pPr>
      <w:r>
        <w:rPr>
          <w:rFonts w:ascii="Times New Roman" w:hAnsi="Times New Roman" w:cs="Times New Roman"/>
          <w:i/>
          <w:iCs/>
          <w:sz w:val="24"/>
          <w:szCs w:val="24"/>
        </w:rPr>
        <w:t>Variables</w:t>
      </w:r>
    </w:p>
    <w:p w14:paraId="149C729F" w14:textId="7729AB69" w:rsidR="0039601F" w:rsidRDefault="008963D9" w:rsidP="00896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exposure will be CRN, </w:t>
      </w:r>
      <w:r w:rsidR="000D5DF5">
        <w:rPr>
          <w:rFonts w:ascii="Times New Roman" w:hAnsi="Times New Roman" w:cs="Times New Roman"/>
          <w:sz w:val="24"/>
          <w:szCs w:val="24"/>
        </w:rPr>
        <w:t>assessed via</w:t>
      </w:r>
      <w:r>
        <w:rPr>
          <w:rFonts w:ascii="Times New Roman" w:hAnsi="Times New Roman" w:cs="Times New Roman"/>
          <w:sz w:val="24"/>
          <w:szCs w:val="24"/>
        </w:rPr>
        <w:t xml:space="preserve"> three questions that ask participants whether, in order to save money, they had skipped medication doses, taken less medicine than prescribed, or delayed taking medicine in the last year. </w:t>
      </w:r>
      <w:r w:rsidR="0061586F">
        <w:rPr>
          <w:rFonts w:ascii="Times New Roman" w:hAnsi="Times New Roman" w:cs="Times New Roman"/>
          <w:sz w:val="24"/>
          <w:szCs w:val="24"/>
        </w:rPr>
        <w:t xml:space="preserve">CRN may be represented as an ordinal variable corresponding to the number of </w:t>
      </w:r>
      <w:r w:rsidR="00102EA8">
        <w:rPr>
          <w:rFonts w:ascii="Times New Roman" w:hAnsi="Times New Roman" w:cs="Times New Roman"/>
          <w:sz w:val="24"/>
          <w:szCs w:val="24"/>
        </w:rPr>
        <w:t>cost-saving measures reported by a participant, three separate independent variables, a single independent variable representing any affirmative response, or a</w:t>
      </w:r>
      <w:r w:rsidR="00FB2B41">
        <w:rPr>
          <w:rFonts w:ascii="Times New Roman" w:hAnsi="Times New Roman" w:cs="Times New Roman"/>
          <w:sz w:val="24"/>
          <w:szCs w:val="24"/>
        </w:rPr>
        <w:t>n eight</w:t>
      </w:r>
      <w:r w:rsidR="00D848D8">
        <w:rPr>
          <w:rFonts w:ascii="Times New Roman" w:hAnsi="Times New Roman" w:cs="Times New Roman"/>
          <w:sz w:val="24"/>
          <w:szCs w:val="24"/>
        </w:rPr>
        <w:t>-</w:t>
      </w:r>
      <w:r w:rsidR="00FB2B41">
        <w:rPr>
          <w:rFonts w:ascii="Times New Roman" w:hAnsi="Times New Roman" w:cs="Times New Roman"/>
          <w:sz w:val="24"/>
          <w:szCs w:val="24"/>
        </w:rPr>
        <w:t>category variable representing all possible combinations of cost-saving behaviors.</w:t>
      </w:r>
    </w:p>
    <w:p w14:paraId="75018C2B" w14:textId="2ABD99E9" w:rsidR="008963D9" w:rsidRPr="002157E5" w:rsidRDefault="008963D9" w:rsidP="0039601F">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 xml:space="preserve">The primary outcome </w:t>
      </w:r>
      <w:r w:rsidR="002A66FF">
        <w:rPr>
          <w:rFonts w:ascii="Times New Roman" w:hAnsi="Times New Roman" w:cs="Times New Roman"/>
          <w:iCs/>
          <w:sz w:val="24"/>
          <w:szCs w:val="24"/>
        </w:rPr>
        <w:t>will be</w:t>
      </w:r>
      <w:r>
        <w:rPr>
          <w:rFonts w:ascii="Times New Roman" w:hAnsi="Times New Roman" w:cs="Times New Roman"/>
          <w:iCs/>
          <w:sz w:val="24"/>
          <w:szCs w:val="24"/>
        </w:rPr>
        <w:t xml:space="preserve"> all-cause mortality</w:t>
      </w:r>
      <w:r w:rsidR="002A66FF">
        <w:rPr>
          <w:rFonts w:ascii="Times New Roman" w:hAnsi="Times New Roman" w:cs="Times New Roman"/>
          <w:iCs/>
          <w:sz w:val="24"/>
          <w:szCs w:val="24"/>
        </w:rPr>
        <w:t>, with potential sensitivity</w:t>
      </w:r>
      <w:r w:rsidR="00623642">
        <w:rPr>
          <w:rFonts w:ascii="Times New Roman" w:hAnsi="Times New Roman" w:cs="Times New Roman"/>
          <w:iCs/>
          <w:sz w:val="24"/>
          <w:szCs w:val="24"/>
        </w:rPr>
        <w:t xml:space="preserve"> analyses for cause-specific mortality (e.g. mortality from diabetes for participants with diabetes)</w:t>
      </w:r>
      <w:r>
        <w:rPr>
          <w:rFonts w:ascii="Times New Roman" w:hAnsi="Times New Roman" w:cs="Times New Roman"/>
          <w:iCs/>
          <w:sz w:val="24"/>
          <w:szCs w:val="24"/>
        </w:rPr>
        <w:t xml:space="preserve">. </w:t>
      </w:r>
      <w:r w:rsidR="00636BE2">
        <w:rPr>
          <w:rFonts w:ascii="Times New Roman" w:hAnsi="Times New Roman" w:cs="Times New Roman"/>
          <w:iCs/>
          <w:sz w:val="24"/>
          <w:szCs w:val="24"/>
        </w:rPr>
        <w:t>The v</w:t>
      </w:r>
      <w:r>
        <w:rPr>
          <w:rFonts w:ascii="Times New Roman" w:hAnsi="Times New Roman" w:cs="Times New Roman"/>
          <w:iCs/>
          <w:sz w:val="24"/>
          <w:szCs w:val="24"/>
        </w:rPr>
        <w:t>ital status</w:t>
      </w:r>
      <w:r w:rsidR="00636BE2">
        <w:rPr>
          <w:rFonts w:ascii="Times New Roman" w:hAnsi="Times New Roman" w:cs="Times New Roman"/>
          <w:iCs/>
          <w:sz w:val="24"/>
          <w:szCs w:val="24"/>
        </w:rPr>
        <w:t xml:space="preserve"> for each participant</w:t>
      </w:r>
      <w:r>
        <w:rPr>
          <w:rFonts w:ascii="Times New Roman" w:hAnsi="Times New Roman" w:cs="Times New Roman"/>
          <w:iCs/>
          <w:sz w:val="24"/>
          <w:szCs w:val="24"/>
        </w:rPr>
        <w:t xml:space="preserve"> through 2015 w</w:t>
      </w:r>
      <w:r w:rsidR="00636BE2">
        <w:rPr>
          <w:rFonts w:ascii="Times New Roman" w:hAnsi="Times New Roman" w:cs="Times New Roman"/>
          <w:iCs/>
          <w:sz w:val="24"/>
          <w:szCs w:val="24"/>
        </w:rPr>
        <w:t>ill be</w:t>
      </w:r>
      <w:r>
        <w:rPr>
          <w:rFonts w:ascii="Times New Roman" w:hAnsi="Times New Roman" w:cs="Times New Roman"/>
          <w:iCs/>
          <w:sz w:val="24"/>
          <w:szCs w:val="24"/>
        </w:rPr>
        <w:t xml:space="preserve"> determined through linkage to the National Death Index (NDI). Participants younger than age 18 and respondents providing insufficient identifying information </w:t>
      </w:r>
      <w:r w:rsidR="00636BE2">
        <w:rPr>
          <w:rFonts w:ascii="Times New Roman" w:hAnsi="Times New Roman" w:cs="Times New Roman"/>
          <w:iCs/>
          <w:sz w:val="24"/>
          <w:szCs w:val="24"/>
        </w:rPr>
        <w:t>are</w:t>
      </w:r>
      <w:r>
        <w:rPr>
          <w:rFonts w:ascii="Times New Roman" w:hAnsi="Times New Roman" w:cs="Times New Roman"/>
          <w:iCs/>
          <w:sz w:val="24"/>
          <w:szCs w:val="24"/>
        </w:rPr>
        <w:t xml:space="preserve"> not eligible for linkage</w:t>
      </w:r>
      <w:r w:rsidR="00E56CE0">
        <w:rPr>
          <w:rFonts w:ascii="Times New Roman" w:hAnsi="Times New Roman" w:cs="Times New Roman"/>
          <w:iCs/>
          <w:sz w:val="24"/>
          <w:szCs w:val="24"/>
        </w:rPr>
        <w:t xml:space="preserve"> and will be excluded from analyses. Given th</w:t>
      </w:r>
      <w:r w:rsidR="007274F1">
        <w:rPr>
          <w:rFonts w:ascii="Times New Roman" w:hAnsi="Times New Roman" w:cs="Times New Roman"/>
          <w:iCs/>
          <w:sz w:val="24"/>
          <w:szCs w:val="24"/>
        </w:rPr>
        <w:t xml:space="preserve">e possibility for </w:t>
      </w:r>
      <w:r>
        <w:rPr>
          <w:rFonts w:ascii="Times New Roman" w:hAnsi="Times New Roman" w:cs="Times New Roman"/>
          <w:iCs/>
          <w:sz w:val="24"/>
          <w:szCs w:val="24"/>
        </w:rPr>
        <w:t>selection bias</w:t>
      </w:r>
      <w:r w:rsidR="006F0C4C">
        <w:rPr>
          <w:rFonts w:ascii="Times New Roman" w:hAnsi="Times New Roman" w:cs="Times New Roman"/>
          <w:iCs/>
          <w:sz w:val="24"/>
          <w:szCs w:val="24"/>
        </w:rPr>
        <w:t xml:space="preserve"> and systematic differences between eligible and non-eligible </w:t>
      </w:r>
      <w:r w:rsidR="006F0C4C">
        <w:rPr>
          <w:rFonts w:ascii="Times New Roman" w:hAnsi="Times New Roman" w:cs="Times New Roman"/>
          <w:iCs/>
          <w:sz w:val="24"/>
          <w:szCs w:val="24"/>
        </w:rPr>
        <w:lastRenderedPageBreak/>
        <w:t>participants</w:t>
      </w:r>
      <w:r w:rsidR="007274F1">
        <w:rPr>
          <w:rFonts w:ascii="Times New Roman" w:hAnsi="Times New Roman" w:cs="Times New Roman"/>
          <w:iCs/>
          <w:sz w:val="24"/>
          <w:szCs w:val="24"/>
        </w:rPr>
        <w:t xml:space="preserve">, analyses will be weighted for survey design and </w:t>
      </w:r>
      <w:r w:rsidR="00DF2D1B">
        <w:rPr>
          <w:rFonts w:ascii="Times New Roman" w:hAnsi="Times New Roman" w:cs="Times New Roman"/>
          <w:iCs/>
          <w:sz w:val="24"/>
          <w:szCs w:val="24"/>
        </w:rPr>
        <w:t>selection probability in mortality data</w:t>
      </w:r>
      <w:r>
        <w:rPr>
          <w:rFonts w:ascii="Times New Roman" w:hAnsi="Times New Roman" w:cs="Times New Roman"/>
          <w:iCs/>
          <w:sz w:val="24"/>
          <w:szCs w:val="24"/>
        </w:rPr>
        <w:t xml:space="preserve">. </w:t>
      </w:r>
      <w:r w:rsidR="00DF2D1B">
        <w:rPr>
          <w:rFonts w:ascii="Times New Roman" w:hAnsi="Times New Roman" w:cs="Times New Roman"/>
          <w:iCs/>
          <w:sz w:val="24"/>
          <w:szCs w:val="24"/>
        </w:rPr>
        <w:t>Further, t</w:t>
      </w:r>
      <w:r>
        <w:rPr>
          <w:rFonts w:ascii="Times New Roman" w:hAnsi="Times New Roman" w:cs="Times New Roman"/>
          <w:iCs/>
          <w:sz w:val="24"/>
          <w:szCs w:val="24"/>
        </w:rPr>
        <w:t>he public use data provides only year and quarter of death rather than exact dates, so follow-up time w</w:t>
      </w:r>
      <w:r w:rsidR="006F0C4C">
        <w:rPr>
          <w:rFonts w:ascii="Times New Roman" w:hAnsi="Times New Roman" w:cs="Times New Roman"/>
          <w:iCs/>
          <w:sz w:val="24"/>
          <w:szCs w:val="24"/>
        </w:rPr>
        <w:t>ill be</w:t>
      </w:r>
      <w:r>
        <w:rPr>
          <w:rFonts w:ascii="Times New Roman" w:hAnsi="Times New Roman" w:cs="Times New Roman"/>
          <w:iCs/>
          <w:sz w:val="24"/>
          <w:szCs w:val="24"/>
        </w:rPr>
        <w:t xml:space="preserve"> calculated as the date of interview to the last day in the quarter and year of death. </w:t>
      </w:r>
      <w:r w:rsidR="00B85D24">
        <w:rPr>
          <w:rFonts w:ascii="Times New Roman" w:hAnsi="Times New Roman" w:cs="Times New Roman"/>
          <w:iCs/>
          <w:sz w:val="24"/>
          <w:szCs w:val="24"/>
        </w:rPr>
        <w:t xml:space="preserve">This definition of follow-up time was selected rather than using the midpoint of </w:t>
      </w:r>
      <w:r w:rsidR="00CA1587">
        <w:rPr>
          <w:rFonts w:ascii="Times New Roman" w:hAnsi="Times New Roman" w:cs="Times New Roman"/>
          <w:iCs/>
          <w:sz w:val="24"/>
          <w:szCs w:val="24"/>
        </w:rPr>
        <w:t>the quarter to minimize inconsistencies between</w:t>
      </w:r>
      <w:r w:rsidR="007962BA">
        <w:rPr>
          <w:rFonts w:ascii="Times New Roman" w:hAnsi="Times New Roman" w:cs="Times New Roman"/>
          <w:iCs/>
          <w:sz w:val="24"/>
          <w:szCs w:val="24"/>
        </w:rPr>
        <w:t xml:space="preserve"> interview and death dates.</w:t>
      </w:r>
      <w:r w:rsidR="005D02CD">
        <w:rPr>
          <w:rFonts w:ascii="Times New Roman" w:hAnsi="Times New Roman" w:cs="Times New Roman"/>
          <w:iCs/>
          <w:sz w:val="24"/>
          <w:szCs w:val="24"/>
        </w:rPr>
        <w:t xml:space="preserve"> </w:t>
      </w:r>
      <w:r w:rsidR="0039601F">
        <w:rPr>
          <w:rFonts w:ascii="Times New Roman" w:hAnsi="Times New Roman" w:cs="Times New Roman"/>
          <w:iCs/>
          <w:sz w:val="24"/>
          <w:szCs w:val="24"/>
        </w:rPr>
        <w:t>T</w:t>
      </w:r>
      <w:r w:rsidR="0044749C">
        <w:rPr>
          <w:rFonts w:ascii="Times New Roman" w:hAnsi="Times New Roman" w:cs="Times New Roman"/>
          <w:iCs/>
          <w:sz w:val="24"/>
          <w:szCs w:val="24"/>
        </w:rPr>
        <w:t>he</w:t>
      </w:r>
      <w:r w:rsidR="0039601F">
        <w:rPr>
          <w:rFonts w:ascii="Times New Roman" w:hAnsi="Times New Roman" w:cs="Times New Roman"/>
          <w:iCs/>
          <w:sz w:val="24"/>
          <w:szCs w:val="24"/>
        </w:rPr>
        <w:t xml:space="preserve"> recorded</w:t>
      </w:r>
      <w:r w:rsidR="0044749C">
        <w:rPr>
          <w:rFonts w:ascii="Times New Roman" w:hAnsi="Times New Roman" w:cs="Times New Roman"/>
          <w:iCs/>
          <w:sz w:val="24"/>
          <w:szCs w:val="24"/>
        </w:rPr>
        <w:t xml:space="preserve"> interview date for 106 individu</w:t>
      </w:r>
      <w:r w:rsidR="00EC71E7">
        <w:rPr>
          <w:rFonts w:ascii="Times New Roman" w:hAnsi="Times New Roman" w:cs="Times New Roman"/>
          <w:iCs/>
          <w:sz w:val="24"/>
          <w:szCs w:val="24"/>
        </w:rPr>
        <w:t xml:space="preserve">als occurred later than the midpoint of </w:t>
      </w:r>
      <w:r w:rsidR="0057006B">
        <w:rPr>
          <w:rFonts w:ascii="Times New Roman" w:hAnsi="Times New Roman" w:cs="Times New Roman"/>
          <w:iCs/>
          <w:sz w:val="24"/>
          <w:szCs w:val="24"/>
        </w:rPr>
        <w:t>the quarter of death</w:t>
      </w:r>
      <w:r w:rsidR="0002139B">
        <w:rPr>
          <w:rFonts w:ascii="Times New Roman" w:hAnsi="Times New Roman" w:cs="Times New Roman"/>
          <w:iCs/>
          <w:sz w:val="24"/>
          <w:szCs w:val="24"/>
        </w:rPr>
        <w:t xml:space="preserve">; using the end of quarter as </w:t>
      </w:r>
      <w:r w:rsidR="00277D33">
        <w:rPr>
          <w:rFonts w:ascii="Times New Roman" w:hAnsi="Times New Roman" w:cs="Times New Roman"/>
          <w:iCs/>
          <w:sz w:val="24"/>
          <w:szCs w:val="24"/>
        </w:rPr>
        <w:t>the censoring of follow-up time reduced the number of inconsistent</w:t>
      </w:r>
      <w:r w:rsidR="000151E0">
        <w:rPr>
          <w:rFonts w:ascii="Times New Roman" w:hAnsi="Times New Roman" w:cs="Times New Roman"/>
          <w:iCs/>
          <w:sz w:val="24"/>
          <w:szCs w:val="24"/>
        </w:rPr>
        <w:t xml:space="preserve"> follow-up times to 38 individuals</w:t>
      </w:r>
      <w:r w:rsidR="005F6E3D">
        <w:rPr>
          <w:rFonts w:ascii="Times New Roman" w:hAnsi="Times New Roman" w:cs="Times New Roman"/>
          <w:iCs/>
          <w:sz w:val="24"/>
          <w:szCs w:val="24"/>
        </w:rPr>
        <w:t>, who will be excluded from analyses.</w:t>
      </w:r>
      <w:r w:rsidR="00630CD4">
        <w:rPr>
          <w:rFonts w:ascii="Times New Roman" w:hAnsi="Times New Roman" w:cs="Times New Roman"/>
          <w:iCs/>
          <w:sz w:val="24"/>
          <w:szCs w:val="24"/>
        </w:rPr>
        <w:t xml:space="preserve"> Nonetheless, descriptive statistics comparing CRN</w:t>
      </w:r>
      <w:r w:rsidR="000C1414">
        <w:rPr>
          <w:rFonts w:ascii="Times New Roman" w:hAnsi="Times New Roman" w:cs="Times New Roman"/>
          <w:iCs/>
          <w:sz w:val="24"/>
          <w:szCs w:val="24"/>
        </w:rPr>
        <w:t>, diabetes, and heart conditions between individuals with and without inconsistent follow-up times will be conducted</w:t>
      </w:r>
      <w:r w:rsidR="00D63726">
        <w:rPr>
          <w:rFonts w:ascii="Times New Roman" w:hAnsi="Times New Roman" w:cs="Times New Roman"/>
          <w:iCs/>
          <w:sz w:val="24"/>
          <w:szCs w:val="24"/>
        </w:rPr>
        <w:t xml:space="preserve"> t</w:t>
      </w:r>
      <w:r w:rsidR="00F25AF5">
        <w:rPr>
          <w:rFonts w:ascii="Times New Roman" w:hAnsi="Times New Roman" w:cs="Times New Roman"/>
          <w:iCs/>
          <w:sz w:val="24"/>
          <w:szCs w:val="24"/>
        </w:rPr>
        <w:t>o understand potential selection bias.</w:t>
      </w:r>
    </w:p>
    <w:p w14:paraId="7D11A2BC" w14:textId="18C96D79" w:rsidR="00F6685C"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02796B11" w14:textId="3D05AFCE" w:rsidR="00005EE7" w:rsidRDefault="00005EE7"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F58D0">
        <w:rPr>
          <w:rFonts w:ascii="Times New Roman" w:hAnsi="Times New Roman" w:cs="Times New Roman"/>
          <w:sz w:val="24"/>
          <w:szCs w:val="24"/>
        </w:rPr>
        <w:t xml:space="preserve">Individual </w:t>
      </w:r>
      <w:r>
        <w:rPr>
          <w:rFonts w:ascii="Times New Roman" w:hAnsi="Times New Roman" w:cs="Times New Roman"/>
          <w:sz w:val="24"/>
          <w:szCs w:val="24"/>
        </w:rPr>
        <w:t xml:space="preserve">Cox </w:t>
      </w:r>
      <w:r w:rsidR="005571DF">
        <w:rPr>
          <w:rFonts w:ascii="Times New Roman" w:hAnsi="Times New Roman" w:cs="Times New Roman"/>
          <w:sz w:val="24"/>
          <w:szCs w:val="24"/>
        </w:rPr>
        <w:t xml:space="preserve">proportional hazards models </w:t>
      </w:r>
      <w:r w:rsidR="00DF58D0">
        <w:rPr>
          <w:rFonts w:ascii="Times New Roman" w:hAnsi="Times New Roman" w:cs="Times New Roman"/>
          <w:sz w:val="24"/>
          <w:szCs w:val="24"/>
        </w:rPr>
        <w:t>for each chronic condition</w:t>
      </w:r>
      <w:r w:rsidR="00C2337D">
        <w:rPr>
          <w:rFonts w:ascii="Times New Roman" w:hAnsi="Times New Roman" w:cs="Times New Roman"/>
          <w:sz w:val="24"/>
          <w:szCs w:val="24"/>
        </w:rPr>
        <w:t>,</w:t>
      </w:r>
      <w:r w:rsidR="00CE6533">
        <w:rPr>
          <w:rFonts w:ascii="Times New Roman" w:hAnsi="Times New Roman" w:cs="Times New Roman"/>
          <w:sz w:val="24"/>
          <w:szCs w:val="24"/>
        </w:rPr>
        <w:t xml:space="preserve"> as well as the aggregate conditions of heart disease and CVD</w:t>
      </w:r>
      <w:r w:rsidR="00C2337D">
        <w:rPr>
          <w:rFonts w:ascii="Times New Roman" w:hAnsi="Times New Roman" w:cs="Times New Roman"/>
          <w:sz w:val="24"/>
          <w:szCs w:val="24"/>
        </w:rPr>
        <w:t>,</w:t>
      </w:r>
      <w:r w:rsidR="00DF58D0">
        <w:rPr>
          <w:rFonts w:ascii="Times New Roman" w:hAnsi="Times New Roman" w:cs="Times New Roman"/>
          <w:sz w:val="24"/>
          <w:szCs w:val="24"/>
        </w:rPr>
        <w:t xml:space="preserve"> </w:t>
      </w:r>
      <w:r w:rsidR="005571DF">
        <w:rPr>
          <w:rFonts w:ascii="Times New Roman" w:hAnsi="Times New Roman" w:cs="Times New Roman"/>
          <w:sz w:val="24"/>
          <w:szCs w:val="24"/>
        </w:rPr>
        <w:t>w</w:t>
      </w:r>
      <w:r w:rsidR="00E13055">
        <w:rPr>
          <w:rFonts w:ascii="Times New Roman" w:hAnsi="Times New Roman" w:cs="Times New Roman"/>
          <w:sz w:val="24"/>
          <w:szCs w:val="24"/>
        </w:rPr>
        <w:t>ill be</w:t>
      </w:r>
      <w:r w:rsidR="005571DF">
        <w:rPr>
          <w:rFonts w:ascii="Times New Roman" w:hAnsi="Times New Roman" w:cs="Times New Roman"/>
          <w:sz w:val="24"/>
          <w:szCs w:val="24"/>
        </w:rPr>
        <w:t xml:space="preserve"> used to assess the risk of all-cause</w:t>
      </w:r>
      <w:r w:rsidR="00001AFC">
        <w:rPr>
          <w:rFonts w:ascii="Times New Roman" w:hAnsi="Times New Roman" w:cs="Times New Roman"/>
          <w:sz w:val="24"/>
          <w:szCs w:val="24"/>
        </w:rPr>
        <w:t xml:space="preserve"> and cause-specific mortality</w:t>
      </w:r>
      <w:r w:rsidR="005571DF">
        <w:rPr>
          <w:rFonts w:ascii="Times New Roman" w:hAnsi="Times New Roman" w:cs="Times New Roman"/>
          <w:sz w:val="24"/>
          <w:szCs w:val="24"/>
        </w:rPr>
        <w:t xml:space="preserve"> </w:t>
      </w:r>
      <w:r w:rsidR="00D57B91">
        <w:rPr>
          <w:rFonts w:ascii="Times New Roman" w:hAnsi="Times New Roman" w:cs="Times New Roman"/>
          <w:sz w:val="24"/>
          <w:szCs w:val="24"/>
        </w:rPr>
        <w:t>from CRN.</w:t>
      </w:r>
      <w:r w:rsidR="00A42AF8">
        <w:rPr>
          <w:rFonts w:ascii="Times New Roman" w:hAnsi="Times New Roman" w:cs="Times New Roman"/>
          <w:sz w:val="24"/>
          <w:szCs w:val="24"/>
        </w:rPr>
        <w:t xml:space="preserve"> </w:t>
      </w:r>
      <w:r w:rsidR="00E666B0">
        <w:rPr>
          <w:rFonts w:ascii="Times New Roman" w:hAnsi="Times New Roman" w:cs="Times New Roman"/>
          <w:sz w:val="24"/>
          <w:szCs w:val="24"/>
        </w:rPr>
        <w:t xml:space="preserve">Although the covariates included in models will be selected using a causal modelling strategy (i.e. Directed Acyclic Graph), </w:t>
      </w:r>
      <w:r w:rsidR="001900B2">
        <w:rPr>
          <w:rFonts w:ascii="Times New Roman" w:hAnsi="Times New Roman" w:cs="Times New Roman"/>
          <w:sz w:val="24"/>
          <w:szCs w:val="24"/>
        </w:rPr>
        <w:t xml:space="preserve">generally, </w:t>
      </w:r>
      <w:r w:rsidR="00516ADC">
        <w:rPr>
          <w:rFonts w:ascii="Times New Roman" w:hAnsi="Times New Roman" w:cs="Times New Roman"/>
          <w:sz w:val="24"/>
          <w:szCs w:val="24"/>
        </w:rPr>
        <w:t xml:space="preserve">Model 1 </w:t>
      </w:r>
      <w:r w:rsidR="00001AFC">
        <w:rPr>
          <w:rFonts w:ascii="Times New Roman" w:hAnsi="Times New Roman" w:cs="Times New Roman"/>
          <w:sz w:val="24"/>
          <w:szCs w:val="24"/>
        </w:rPr>
        <w:t>will include</w:t>
      </w:r>
      <w:r w:rsidR="00516ADC">
        <w:rPr>
          <w:rFonts w:ascii="Times New Roman" w:hAnsi="Times New Roman" w:cs="Times New Roman"/>
          <w:sz w:val="24"/>
          <w:szCs w:val="24"/>
        </w:rPr>
        <w:t xml:space="preserve"> CRN</w:t>
      </w:r>
      <w:r w:rsidR="00B911EC">
        <w:rPr>
          <w:rFonts w:ascii="Times New Roman" w:hAnsi="Times New Roman" w:cs="Times New Roman"/>
          <w:sz w:val="24"/>
          <w:szCs w:val="24"/>
        </w:rPr>
        <w:t xml:space="preserve"> only</w:t>
      </w:r>
      <w:r w:rsidR="00BE0E81">
        <w:rPr>
          <w:rFonts w:ascii="Times New Roman" w:hAnsi="Times New Roman" w:cs="Times New Roman"/>
          <w:sz w:val="24"/>
          <w:szCs w:val="24"/>
        </w:rPr>
        <w:t>, Model 2 w</w:t>
      </w:r>
      <w:r w:rsidR="00A27823">
        <w:rPr>
          <w:rFonts w:ascii="Times New Roman" w:hAnsi="Times New Roman" w:cs="Times New Roman"/>
          <w:sz w:val="24"/>
          <w:szCs w:val="24"/>
        </w:rPr>
        <w:t>ill be</w:t>
      </w:r>
      <w:r w:rsidR="00BE0E81">
        <w:rPr>
          <w:rFonts w:ascii="Times New Roman" w:hAnsi="Times New Roman" w:cs="Times New Roman"/>
          <w:sz w:val="24"/>
          <w:szCs w:val="24"/>
        </w:rPr>
        <w:t xml:space="preserve"> adjusted for</w:t>
      </w:r>
      <w:r w:rsidR="00A27823">
        <w:rPr>
          <w:rFonts w:ascii="Times New Roman" w:hAnsi="Times New Roman" w:cs="Times New Roman"/>
          <w:sz w:val="24"/>
          <w:szCs w:val="24"/>
        </w:rPr>
        <w:t xml:space="preserve"> demographics, </w:t>
      </w:r>
      <w:r w:rsidR="001900B2">
        <w:rPr>
          <w:rFonts w:ascii="Times New Roman" w:hAnsi="Times New Roman" w:cs="Times New Roman"/>
          <w:sz w:val="24"/>
          <w:szCs w:val="24"/>
        </w:rPr>
        <w:t>such as</w:t>
      </w:r>
      <w:r w:rsidR="00A27823">
        <w:rPr>
          <w:rFonts w:ascii="Times New Roman" w:hAnsi="Times New Roman" w:cs="Times New Roman"/>
          <w:sz w:val="24"/>
          <w:szCs w:val="24"/>
        </w:rPr>
        <w:t xml:space="preserve"> age, sex, and race</w:t>
      </w:r>
      <w:r w:rsidR="00E524B0">
        <w:rPr>
          <w:rFonts w:ascii="Times New Roman" w:hAnsi="Times New Roman" w:cs="Times New Roman"/>
          <w:sz w:val="24"/>
          <w:szCs w:val="24"/>
        </w:rPr>
        <w:t>, and Model 3 w</w:t>
      </w:r>
      <w:r w:rsidR="005F2C8C">
        <w:rPr>
          <w:rFonts w:ascii="Times New Roman" w:hAnsi="Times New Roman" w:cs="Times New Roman"/>
          <w:sz w:val="24"/>
          <w:szCs w:val="24"/>
        </w:rPr>
        <w:t>ill be</w:t>
      </w:r>
      <w:r w:rsidR="00E524B0">
        <w:rPr>
          <w:rFonts w:ascii="Times New Roman" w:hAnsi="Times New Roman" w:cs="Times New Roman"/>
          <w:sz w:val="24"/>
          <w:szCs w:val="24"/>
        </w:rPr>
        <w:t xml:space="preserve"> further adjusted for </w:t>
      </w:r>
      <w:r w:rsidR="005F2C8C">
        <w:rPr>
          <w:rFonts w:ascii="Times New Roman" w:hAnsi="Times New Roman" w:cs="Times New Roman"/>
          <w:sz w:val="24"/>
          <w:szCs w:val="24"/>
        </w:rPr>
        <w:t>insurance status</w:t>
      </w:r>
      <w:r w:rsidR="000D48F5">
        <w:rPr>
          <w:rFonts w:ascii="Times New Roman" w:hAnsi="Times New Roman" w:cs="Times New Roman"/>
          <w:sz w:val="24"/>
          <w:szCs w:val="24"/>
        </w:rPr>
        <w:t xml:space="preserve">, </w:t>
      </w:r>
      <w:r w:rsidR="001900B2">
        <w:rPr>
          <w:rFonts w:ascii="Times New Roman" w:hAnsi="Times New Roman" w:cs="Times New Roman"/>
          <w:sz w:val="24"/>
          <w:szCs w:val="24"/>
        </w:rPr>
        <w:t xml:space="preserve">comorbidities, </w:t>
      </w:r>
      <w:r w:rsidR="000D48F5">
        <w:rPr>
          <w:rFonts w:ascii="Times New Roman" w:hAnsi="Times New Roman" w:cs="Times New Roman"/>
          <w:sz w:val="24"/>
          <w:szCs w:val="24"/>
        </w:rPr>
        <w:t>other forms of non-adherence, and barriers to healthcare utilization</w:t>
      </w:r>
      <w:r w:rsidR="00DB507C">
        <w:rPr>
          <w:rFonts w:ascii="Times New Roman" w:hAnsi="Times New Roman" w:cs="Times New Roman"/>
          <w:sz w:val="24"/>
          <w:szCs w:val="24"/>
        </w:rPr>
        <w:t>.</w:t>
      </w:r>
      <w:r w:rsidR="008F2391">
        <w:rPr>
          <w:rFonts w:ascii="Times New Roman" w:hAnsi="Times New Roman" w:cs="Times New Roman"/>
          <w:sz w:val="24"/>
          <w:szCs w:val="24"/>
        </w:rPr>
        <w:t xml:space="preserve"> Sensitivity analyses </w:t>
      </w:r>
      <w:r w:rsidR="0049587D">
        <w:rPr>
          <w:rFonts w:ascii="Times New Roman" w:hAnsi="Times New Roman" w:cs="Times New Roman"/>
          <w:sz w:val="24"/>
          <w:szCs w:val="24"/>
        </w:rPr>
        <w:t xml:space="preserve">may be conducted </w:t>
      </w:r>
      <w:r w:rsidR="00F925D5">
        <w:rPr>
          <w:rFonts w:ascii="Times New Roman" w:hAnsi="Times New Roman" w:cs="Times New Roman"/>
          <w:sz w:val="24"/>
          <w:szCs w:val="24"/>
        </w:rPr>
        <w:t>for</w:t>
      </w:r>
      <w:r w:rsidR="00CE6533">
        <w:rPr>
          <w:rFonts w:ascii="Times New Roman" w:hAnsi="Times New Roman" w:cs="Times New Roman"/>
          <w:sz w:val="24"/>
          <w:szCs w:val="24"/>
        </w:rPr>
        <w:t xml:space="preserve"> robustness of findings if pre-diabetics are also included</w:t>
      </w:r>
      <w:r w:rsidR="00C2337D">
        <w:rPr>
          <w:rFonts w:ascii="Times New Roman" w:hAnsi="Times New Roman" w:cs="Times New Roman"/>
          <w:sz w:val="24"/>
          <w:szCs w:val="24"/>
        </w:rPr>
        <w:t xml:space="preserve">, </w:t>
      </w:r>
      <w:r w:rsidR="00F925D5">
        <w:rPr>
          <w:rFonts w:ascii="Times New Roman" w:hAnsi="Times New Roman" w:cs="Times New Roman"/>
          <w:sz w:val="24"/>
          <w:szCs w:val="24"/>
        </w:rPr>
        <w:t>treated CRN as</w:t>
      </w:r>
      <w:r w:rsidR="00C2337D">
        <w:rPr>
          <w:rFonts w:ascii="Times New Roman" w:hAnsi="Times New Roman" w:cs="Times New Roman"/>
          <w:sz w:val="24"/>
          <w:szCs w:val="24"/>
        </w:rPr>
        <w:t xml:space="preserve"> a binary variable (Any CRN behavior vs. None)</w:t>
      </w:r>
      <w:r w:rsidR="00817487">
        <w:rPr>
          <w:rFonts w:ascii="Times New Roman" w:hAnsi="Times New Roman" w:cs="Times New Roman"/>
          <w:sz w:val="24"/>
          <w:szCs w:val="24"/>
        </w:rPr>
        <w:t>, and for different treatments of missing data.</w:t>
      </w:r>
    </w:p>
    <w:p w14:paraId="7A029C1D" w14:textId="0BF8015F" w:rsidR="00CD250F" w:rsidRPr="00CD250F" w:rsidRDefault="00CD250F" w:rsidP="001678F8">
      <w:pPr>
        <w:spacing w:line="480" w:lineRule="auto"/>
        <w:rPr>
          <w:rFonts w:ascii="Times New Roman" w:hAnsi="Times New Roman" w:cs="Times New Roman"/>
          <w:sz w:val="24"/>
          <w:szCs w:val="24"/>
        </w:rPr>
      </w:pPr>
      <w:r>
        <w:rPr>
          <w:rFonts w:ascii="Times New Roman" w:hAnsi="Times New Roman" w:cs="Times New Roman"/>
          <w:i/>
          <w:iCs/>
          <w:sz w:val="24"/>
          <w:szCs w:val="24"/>
        </w:rPr>
        <w:t>Note About IRB Approval</w:t>
      </w:r>
      <w:r>
        <w:rPr>
          <w:rFonts w:ascii="Times New Roman" w:hAnsi="Times New Roman" w:cs="Times New Roman"/>
          <w:sz w:val="24"/>
          <w:szCs w:val="24"/>
        </w:rPr>
        <w:t>: This project will need IRB approval</w:t>
      </w:r>
      <w:r w:rsidR="00213150">
        <w:rPr>
          <w:rFonts w:ascii="Times New Roman" w:hAnsi="Times New Roman" w:cs="Times New Roman"/>
          <w:sz w:val="24"/>
          <w:szCs w:val="24"/>
        </w:rPr>
        <w:t>, although it will be filed under exempt status</w:t>
      </w:r>
      <w:r w:rsidR="00344F91">
        <w:rPr>
          <w:rFonts w:ascii="Times New Roman" w:hAnsi="Times New Roman" w:cs="Times New Roman"/>
          <w:sz w:val="24"/>
          <w:szCs w:val="24"/>
        </w:rPr>
        <w:t xml:space="preserve"> because</w:t>
      </w:r>
      <w:r w:rsidR="00213150">
        <w:rPr>
          <w:rFonts w:ascii="Times New Roman" w:hAnsi="Times New Roman" w:cs="Times New Roman"/>
          <w:sz w:val="24"/>
          <w:szCs w:val="24"/>
        </w:rPr>
        <w:t xml:space="preserve"> no individually identifiable information is available. </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 xml:space="preserve">in different subsamples of </w:t>
      </w:r>
      <w:r w:rsidR="00FE03C1">
        <w:rPr>
          <w:rFonts w:ascii="Times New Roman" w:hAnsi="Times New Roman" w:cs="Times New Roman"/>
          <w:sz w:val="24"/>
          <w:szCs w:val="24"/>
        </w:rPr>
        <w:lastRenderedPageBreak/>
        <w:t>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54B77E86" w:rsidR="00B716D0"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1E7DC41B" w14:textId="66BB6775" w:rsidR="000E0638" w:rsidRDefault="000E0638" w:rsidP="001678F8">
      <w:pPr>
        <w:spacing w:line="480" w:lineRule="auto"/>
        <w:rPr>
          <w:rFonts w:ascii="Times New Roman" w:hAnsi="Times New Roman" w:cs="Times New Roman"/>
          <w:sz w:val="24"/>
          <w:szCs w:val="24"/>
        </w:rPr>
      </w:pPr>
      <w:r>
        <w:rPr>
          <w:rFonts w:ascii="Times New Roman" w:hAnsi="Times New Roman" w:cs="Times New Roman"/>
          <w:sz w:val="24"/>
          <w:szCs w:val="24"/>
        </w:rPr>
        <w:t>11/8/2019 – 11/</w:t>
      </w:r>
      <w:r w:rsidR="00D352B7">
        <w:rPr>
          <w:rFonts w:ascii="Times New Roman" w:hAnsi="Times New Roman" w:cs="Times New Roman"/>
          <w:sz w:val="24"/>
          <w:szCs w:val="24"/>
        </w:rPr>
        <w:t>22</w:t>
      </w:r>
      <w:r>
        <w:rPr>
          <w:rFonts w:ascii="Times New Roman" w:hAnsi="Times New Roman" w:cs="Times New Roman"/>
          <w:sz w:val="24"/>
          <w:szCs w:val="24"/>
        </w:rPr>
        <w:t>/2019: Write IRB</w:t>
      </w:r>
      <w:r w:rsidR="00C362CE">
        <w:rPr>
          <w:rFonts w:ascii="Times New Roman" w:hAnsi="Times New Roman" w:cs="Times New Roman"/>
          <w:sz w:val="24"/>
          <w:szCs w:val="24"/>
        </w:rPr>
        <w:t xml:space="preserve"> Proposal </w:t>
      </w:r>
      <w:r w:rsidR="00D352B7">
        <w:rPr>
          <w:rFonts w:ascii="Times New Roman" w:hAnsi="Times New Roman" w:cs="Times New Roman"/>
          <w:sz w:val="24"/>
          <w:szCs w:val="24"/>
        </w:rPr>
        <w:t>(Submit by end of period)</w:t>
      </w:r>
    </w:p>
    <w:p w14:paraId="007D09F2" w14:textId="3F8BB29D" w:rsidR="007E59DC" w:rsidRDefault="00331831" w:rsidP="001678F8">
      <w:pPr>
        <w:spacing w:line="480" w:lineRule="auto"/>
        <w:rPr>
          <w:rFonts w:ascii="Times New Roman" w:hAnsi="Times New Roman" w:cs="Times New Roman"/>
          <w:sz w:val="24"/>
          <w:szCs w:val="24"/>
        </w:rPr>
      </w:pPr>
      <w:r>
        <w:rPr>
          <w:rFonts w:ascii="Times New Roman" w:hAnsi="Times New Roman" w:cs="Times New Roman"/>
          <w:sz w:val="24"/>
          <w:szCs w:val="24"/>
        </w:rPr>
        <w:t xml:space="preserve">11/23/2019 </w:t>
      </w:r>
      <w:r w:rsidR="00774BFA">
        <w:rPr>
          <w:rFonts w:ascii="Times New Roman" w:hAnsi="Times New Roman" w:cs="Times New Roman"/>
          <w:sz w:val="24"/>
          <w:szCs w:val="24"/>
        </w:rPr>
        <w:t xml:space="preserve">– </w:t>
      </w:r>
      <w:r w:rsidR="007E59DC">
        <w:rPr>
          <w:rFonts w:ascii="Times New Roman" w:hAnsi="Times New Roman" w:cs="Times New Roman"/>
          <w:sz w:val="24"/>
          <w:szCs w:val="24"/>
        </w:rPr>
        <w:t xml:space="preserve">11/30/2019: </w:t>
      </w:r>
      <w:r w:rsidR="00BC6000">
        <w:rPr>
          <w:rFonts w:ascii="Times New Roman" w:hAnsi="Times New Roman" w:cs="Times New Roman"/>
          <w:sz w:val="24"/>
          <w:szCs w:val="24"/>
        </w:rPr>
        <w:t>Write in depth introduction for Project Proposal</w:t>
      </w:r>
    </w:p>
    <w:p w14:paraId="3E7CDA4E" w14:textId="2460FF80" w:rsidR="00D352B7" w:rsidRDefault="00BC6000" w:rsidP="001678F8">
      <w:pPr>
        <w:spacing w:line="480" w:lineRule="auto"/>
        <w:rPr>
          <w:rFonts w:ascii="Times New Roman" w:hAnsi="Times New Roman" w:cs="Times New Roman"/>
          <w:sz w:val="24"/>
          <w:szCs w:val="24"/>
        </w:rPr>
      </w:pPr>
      <w:r>
        <w:rPr>
          <w:rFonts w:ascii="Times New Roman" w:hAnsi="Times New Roman" w:cs="Times New Roman"/>
          <w:sz w:val="24"/>
          <w:szCs w:val="24"/>
        </w:rPr>
        <w:t xml:space="preserve">11/30/2019 - </w:t>
      </w:r>
      <w:r w:rsidR="00774BFA">
        <w:rPr>
          <w:rFonts w:ascii="Times New Roman" w:hAnsi="Times New Roman" w:cs="Times New Roman"/>
          <w:sz w:val="24"/>
          <w:szCs w:val="24"/>
        </w:rPr>
        <w:t>1</w:t>
      </w:r>
      <w:r w:rsidR="00646790">
        <w:rPr>
          <w:rFonts w:ascii="Times New Roman" w:hAnsi="Times New Roman" w:cs="Times New Roman"/>
          <w:sz w:val="24"/>
          <w:szCs w:val="24"/>
        </w:rPr>
        <w:t>2</w:t>
      </w:r>
      <w:r w:rsidR="00774BFA">
        <w:rPr>
          <w:rFonts w:ascii="Times New Roman" w:hAnsi="Times New Roman" w:cs="Times New Roman"/>
          <w:sz w:val="24"/>
          <w:szCs w:val="24"/>
        </w:rPr>
        <w:t>/05/2019: Edit Project Proposal for Final Submission</w:t>
      </w:r>
      <w:r w:rsidR="00414A5D">
        <w:rPr>
          <w:rFonts w:ascii="Times New Roman" w:hAnsi="Times New Roman" w:cs="Times New Roman"/>
          <w:sz w:val="24"/>
          <w:szCs w:val="24"/>
        </w:rPr>
        <w:t xml:space="preserve"> + Prepare Oral Pitch</w:t>
      </w:r>
    </w:p>
    <w:p w14:paraId="1EDBF2D1" w14:textId="083D4EC5" w:rsidR="00BC611E" w:rsidRDefault="00761A15" w:rsidP="001678F8">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74729E10" w14:textId="0579C049" w:rsidR="000B00A5" w:rsidRDefault="00ED424C" w:rsidP="001678F8">
      <w:pPr>
        <w:spacing w:line="480" w:lineRule="auto"/>
        <w:rPr>
          <w:rFonts w:ascii="Times New Roman" w:hAnsi="Times New Roman" w:cs="Times New Roman"/>
          <w:sz w:val="24"/>
          <w:szCs w:val="24"/>
        </w:rPr>
      </w:pPr>
      <w:r>
        <w:rPr>
          <w:rFonts w:ascii="Times New Roman" w:hAnsi="Times New Roman" w:cs="Times New Roman"/>
          <w:sz w:val="24"/>
          <w:szCs w:val="24"/>
        </w:rPr>
        <w:t>1/13/2020</w:t>
      </w:r>
      <w:r w:rsidR="006B1539">
        <w:rPr>
          <w:rFonts w:ascii="Times New Roman" w:hAnsi="Times New Roman" w:cs="Times New Roman"/>
          <w:sz w:val="24"/>
          <w:szCs w:val="24"/>
        </w:rPr>
        <w:t xml:space="preserve"> – 1/</w:t>
      </w:r>
      <w:r w:rsidR="002B7FE8">
        <w:rPr>
          <w:rFonts w:ascii="Times New Roman" w:hAnsi="Times New Roman" w:cs="Times New Roman"/>
          <w:sz w:val="24"/>
          <w:szCs w:val="24"/>
        </w:rPr>
        <w:t>2</w:t>
      </w:r>
      <w:r w:rsidR="00F9235B">
        <w:rPr>
          <w:rFonts w:ascii="Times New Roman" w:hAnsi="Times New Roman" w:cs="Times New Roman"/>
          <w:sz w:val="24"/>
          <w:szCs w:val="24"/>
        </w:rPr>
        <w:t>0</w:t>
      </w:r>
      <w:r w:rsidR="002B7FE8">
        <w:rPr>
          <w:rFonts w:ascii="Times New Roman" w:hAnsi="Times New Roman" w:cs="Times New Roman"/>
          <w:sz w:val="24"/>
          <w:szCs w:val="24"/>
        </w:rPr>
        <w:t xml:space="preserve">/2020: </w:t>
      </w:r>
      <w:r w:rsidR="007C61D7">
        <w:rPr>
          <w:rFonts w:ascii="Times New Roman" w:hAnsi="Times New Roman" w:cs="Times New Roman"/>
          <w:sz w:val="24"/>
          <w:szCs w:val="24"/>
        </w:rPr>
        <w:t>Recode Variables/ Data Management</w:t>
      </w:r>
    </w:p>
    <w:p w14:paraId="2AD25AEE" w14:textId="46BC8FC4" w:rsidR="00F9235B" w:rsidRDefault="00F9235B" w:rsidP="001678F8">
      <w:pPr>
        <w:spacing w:line="480" w:lineRule="auto"/>
        <w:rPr>
          <w:rFonts w:ascii="Times New Roman" w:hAnsi="Times New Roman" w:cs="Times New Roman"/>
          <w:sz w:val="24"/>
          <w:szCs w:val="24"/>
        </w:rPr>
      </w:pPr>
      <w:r>
        <w:rPr>
          <w:rFonts w:ascii="Times New Roman" w:hAnsi="Times New Roman" w:cs="Times New Roman"/>
          <w:sz w:val="24"/>
          <w:szCs w:val="24"/>
        </w:rPr>
        <w:t xml:space="preserve">1/20/2020 – 1/27/2020: Generate Descriptive Statistics </w:t>
      </w:r>
      <w:r w:rsidR="00C338C1">
        <w:rPr>
          <w:rFonts w:ascii="Times New Roman" w:hAnsi="Times New Roman" w:cs="Times New Roman"/>
          <w:sz w:val="24"/>
          <w:szCs w:val="24"/>
        </w:rPr>
        <w:t>and Draft Table 1</w:t>
      </w:r>
    </w:p>
    <w:p w14:paraId="7A9DE816" w14:textId="4C9FA50F" w:rsidR="00DA213B" w:rsidRDefault="00C338C1" w:rsidP="001678F8">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238C1096" w14:textId="09D672F7" w:rsidR="000071C1" w:rsidRDefault="000071C1" w:rsidP="001678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2/13/2020 – 2/27/2020:</w:t>
      </w:r>
      <w:r w:rsidR="00AC5508">
        <w:rPr>
          <w:rFonts w:ascii="Times New Roman" w:hAnsi="Times New Roman" w:cs="Times New Roman"/>
          <w:sz w:val="24"/>
          <w:szCs w:val="24"/>
        </w:rPr>
        <w:t xml:space="preserve"> Literature Review (w/ emphasis for discussion section)</w:t>
      </w:r>
    </w:p>
    <w:p w14:paraId="03051585" w14:textId="333C30DF" w:rsidR="00DA3CAA" w:rsidRDefault="00DA3CAA" w:rsidP="001678F8">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272BAD5C" w14:textId="4DFF53DB" w:rsidR="007455F0" w:rsidRDefault="007455F0" w:rsidP="001678F8">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2B0E8DE9" w14:textId="560375E2" w:rsidR="00D352B7" w:rsidRDefault="005B7758" w:rsidP="001678F8">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w:t>
      </w:r>
      <w:r w:rsidR="004C733C">
        <w:rPr>
          <w:rFonts w:ascii="Times New Roman" w:hAnsi="Times New Roman" w:cs="Times New Roman"/>
          <w:sz w:val="24"/>
          <w:szCs w:val="24"/>
        </w:rPr>
        <w:t xml:space="preserve"> + Reformat Intro/Methods from this proposal</w:t>
      </w:r>
    </w:p>
    <w:p w14:paraId="55E0BE4A" w14:textId="09A8B21B" w:rsidR="00F15654" w:rsidRDefault="00901481" w:rsidP="005B7758">
      <w:pPr>
        <w:spacing w:line="480" w:lineRule="auto"/>
        <w:rPr>
          <w:rFonts w:ascii="Times New Roman" w:hAnsi="Times New Roman" w:cs="Times New Roman"/>
          <w:sz w:val="24"/>
          <w:szCs w:val="24"/>
        </w:rPr>
      </w:pPr>
      <w:r>
        <w:rPr>
          <w:rFonts w:ascii="Times New Roman" w:hAnsi="Times New Roman" w:cs="Times New Roman"/>
          <w:sz w:val="24"/>
          <w:szCs w:val="24"/>
        </w:rPr>
        <w:t>3/25/2020 – 4/</w:t>
      </w:r>
      <w:r w:rsidR="00D750F9">
        <w:rPr>
          <w:rFonts w:ascii="Times New Roman" w:hAnsi="Times New Roman" w:cs="Times New Roman"/>
          <w:sz w:val="24"/>
          <w:szCs w:val="24"/>
        </w:rPr>
        <w:t>1/2020: Finalize draft</w:t>
      </w: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2E3153F5" w14:textId="77777777" w:rsidR="00097FB3" w:rsidRPr="00097FB3" w:rsidRDefault="00996859" w:rsidP="00097FB3">
      <w:pPr>
        <w:pStyle w:val="Bibliography"/>
        <w:rPr>
          <w:rFonts w:ascii="Times New Roman" w:hAnsi="Times New Roman" w:cs="Times New Roman"/>
          <w:sz w:val="24"/>
        </w:rPr>
      </w:pPr>
      <w:r>
        <w:fldChar w:fldCharType="begin"/>
      </w:r>
      <w:r w:rsidR="00097FB3">
        <w:instrText xml:space="preserve"> ADDIN ZOTERO_BIBL {"uncited":[],"omitted":[],"custom":[]} CSL_BIBLIOGRAPHY </w:instrText>
      </w:r>
      <w:r>
        <w:fldChar w:fldCharType="separate"/>
      </w:r>
      <w:r w:rsidR="00097FB3" w:rsidRPr="00097FB3">
        <w:rPr>
          <w:rFonts w:ascii="Times New Roman" w:hAnsi="Times New Roman" w:cs="Times New Roman"/>
          <w:sz w:val="24"/>
        </w:rPr>
        <w:t xml:space="preserve">1. </w:t>
      </w:r>
      <w:r w:rsidR="00097FB3" w:rsidRPr="00097FB3">
        <w:rPr>
          <w:rFonts w:ascii="Times New Roman" w:hAnsi="Times New Roman" w:cs="Times New Roman"/>
          <w:sz w:val="24"/>
        </w:rPr>
        <w:tab/>
        <w:t xml:space="preserve">Dieleman JL, Baral R, Birger M, et al. US Spending on Personal Health Care and Public Health, 1996-2013. </w:t>
      </w:r>
      <w:r w:rsidR="00097FB3" w:rsidRPr="00097FB3">
        <w:rPr>
          <w:rFonts w:ascii="Times New Roman" w:hAnsi="Times New Roman" w:cs="Times New Roman"/>
          <w:i/>
          <w:iCs/>
          <w:sz w:val="24"/>
        </w:rPr>
        <w:t>JAMA</w:t>
      </w:r>
      <w:r w:rsidR="00097FB3" w:rsidRPr="00097FB3">
        <w:rPr>
          <w:rFonts w:ascii="Times New Roman" w:hAnsi="Times New Roman" w:cs="Times New Roman"/>
          <w:sz w:val="24"/>
        </w:rPr>
        <w:t>. 2016;316(24):2627. doi:10.1001/jama.2016.16885</w:t>
      </w:r>
    </w:p>
    <w:p w14:paraId="356EAFAD"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2. </w:t>
      </w:r>
      <w:r w:rsidRPr="00097FB3">
        <w:rPr>
          <w:rFonts w:ascii="Times New Roman" w:hAnsi="Times New Roman" w:cs="Times New Roman"/>
          <w:sz w:val="24"/>
        </w:rPr>
        <w:tab/>
        <w:t xml:space="preserve">Halter JB, Musi N, McFarland Horne F, et al. Diabetes and Cardiovascular Disease in Older Adults: Current Status and Future Directions. </w:t>
      </w:r>
      <w:r w:rsidRPr="00097FB3">
        <w:rPr>
          <w:rFonts w:ascii="Times New Roman" w:hAnsi="Times New Roman" w:cs="Times New Roman"/>
          <w:i/>
          <w:iCs/>
          <w:sz w:val="24"/>
        </w:rPr>
        <w:t>Diabetes</w:t>
      </w:r>
      <w:r w:rsidRPr="00097FB3">
        <w:rPr>
          <w:rFonts w:ascii="Times New Roman" w:hAnsi="Times New Roman" w:cs="Times New Roman"/>
          <w:sz w:val="24"/>
        </w:rPr>
        <w:t>. 2014;63(8):2578-2589. doi:10.2337/db14-0020</w:t>
      </w:r>
    </w:p>
    <w:p w14:paraId="7256593C"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3. </w:t>
      </w:r>
      <w:r w:rsidRPr="00097FB3">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097FB3">
        <w:rPr>
          <w:rFonts w:ascii="Times New Roman" w:hAnsi="Times New Roman" w:cs="Times New Roman"/>
          <w:i/>
          <w:iCs/>
          <w:sz w:val="24"/>
        </w:rPr>
        <w:t>Health Expect Int J Public Particip Health Care Health Policy</w:t>
      </w:r>
      <w:r w:rsidRPr="00097FB3">
        <w:rPr>
          <w:rFonts w:ascii="Times New Roman" w:hAnsi="Times New Roman" w:cs="Times New Roman"/>
          <w:sz w:val="24"/>
        </w:rPr>
        <w:t>. 2011;14(3):307-320. doi:10.1111/j.1369-7625.2010.00619.x</w:t>
      </w:r>
    </w:p>
    <w:p w14:paraId="75AA4762"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4. </w:t>
      </w:r>
      <w:r w:rsidRPr="00097FB3">
        <w:rPr>
          <w:rFonts w:ascii="Times New Roman" w:hAnsi="Times New Roman" w:cs="Times New Roman"/>
          <w:sz w:val="24"/>
        </w:rPr>
        <w:tab/>
        <w:t xml:space="preserve">Piette JD, Heisler M, Wagner TH. Cost-Related Medication Underuse Among Chronically III Adults: the Treatments People Forgo, How Often, and Who Is at Risk. </w:t>
      </w:r>
      <w:r w:rsidRPr="00097FB3">
        <w:rPr>
          <w:rFonts w:ascii="Times New Roman" w:hAnsi="Times New Roman" w:cs="Times New Roman"/>
          <w:i/>
          <w:iCs/>
          <w:sz w:val="24"/>
        </w:rPr>
        <w:t>Am J Public Health</w:t>
      </w:r>
      <w:r w:rsidRPr="00097FB3">
        <w:rPr>
          <w:rFonts w:ascii="Times New Roman" w:hAnsi="Times New Roman" w:cs="Times New Roman"/>
          <w:sz w:val="24"/>
        </w:rPr>
        <w:t>. 2004;94(10):1782-1787. doi:10.2105/AJPH.94.10.1782</w:t>
      </w:r>
    </w:p>
    <w:p w14:paraId="20816CB8"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5. </w:t>
      </w:r>
      <w:r w:rsidRPr="00097FB3">
        <w:rPr>
          <w:rFonts w:ascii="Times New Roman" w:hAnsi="Times New Roman" w:cs="Times New Roman"/>
          <w:sz w:val="24"/>
        </w:rPr>
        <w:tab/>
        <w:t xml:space="preserve">T1International. </w:t>
      </w:r>
      <w:r w:rsidRPr="00097FB3">
        <w:rPr>
          <w:rFonts w:ascii="Times New Roman" w:hAnsi="Times New Roman" w:cs="Times New Roman"/>
          <w:i/>
          <w:iCs/>
          <w:sz w:val="24"/>
        </w:rPr>
        <w:t>Costs and Rationing of Insulin and Diabetes Supplies: Findings from the 2018 T1International Patient Survey</w:t>
      </w:r>
      <w:r w:rsidRPr="00097FB3">
        <w:rPr>
          <w:rFonts w:ascii="Times New Roman" w:hAnsi="Times New Roman" w:cs="Times New Roman"/>
          <w:sz w:val="24"/>
        </w:rPr>
        <w:t>.; 2018:1-16. https://www.t1international.com/media/assets/file/T1International_Report_-_Costs_and_Rationing_of_Insulin__Diabetes_Supplies_2.pdf. Accessed October 17, 2019.</w:t>
      </w:r>
    </w:p>
    <w:p w14:paraId="20349AE6"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6. </w:t>
      </w:r>
      <w:r w:rsidRPr="00097FB3">
        <w:rPr>
          <w:rFonts w:ascii="Times New Roman" w:hAnsi="Times New Roman" w:cs="Times New Roman"/>
          <w:sz w:val="24"/>
        </w:rPr>
        <w:tab/>
        <w:t xml:space="preserve">Herkert D, Vijayakumar P, Luo J, et al. Cost-Related Insulin Underuse Among Patients With Diabetes. </w:t>
      </w:r>
      <w:r w:rsidRPr="00097FB3">
        <w:rPr>
          <w:rFonts w:ascii="Times New Roman" w:hAnsi="Times New Roman" w:cs="Times New Roman"/>
          <w:i/>
          <w:iCs/>
          <w:sz w:val="24"/>
        </w:rPr>
        <w:t>JAMA Intern Med</w:t>
      </w:r>
      <w:r w:rsidRPr="00097FB3">
        <w:rPr>
          <w:rFonts w:ascii="Times New Roman" w:hAnsi="Times New Roman" w:cs="Times New Roman"/>
          <w:sz w:val="24"/>
        </w:rPr>
        <w:t>. 2019;179(1):112-114. doi:10.1001/jamainternmed.2018.5008</w:t>
      </w:r>
    </w:p>
    <w:p w14:paraId="1D272B0B"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7. </w:t>
      </w:r>
      <w:r w:rsidRPr="00097FB3">
        <w:rPr>
          <w:rFonts w:ascii="Times New Roman" w:hAnsi="Times New Roman" w:cs="Times New Roman"/>
          <w:sz w:val="24"/>
        </w:rPr>
        <w:tab/>
        <w:t>Choudhry NK, Avorn J, Glynn RJ, et al. Full Coverage for Preventive Medications after Myocardial Infarction. http://dx.doi.org/10.1056/NEJMsa1107913. doi:10.1056/NEJMsa1107913</w:t>
      </w:r>
    </w:p>
    <w:p w14:paraId="02AB1566"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8. </w:t>
      </w:r>
      <w:r w:rsidRPr="00097FB3">
        <w:rPr>
          <w:rFonts w:ascii="Times New Roman" w:hAnsi="Times New Roman" w:cs="Times New Roman"/>
          <w:sz w:val="24"/>
        </w:rPr>
        <w:tab/>
        <w:t xml:space="preserve">Persaud N, Bedard M, Boozary AS, et al. Effect on Treatment Adherence of Distributing Essential Medicines at No Charge: The CLEAN Meds Randomized Clinical Trial. </w:t>
      </w:r>
      <w:r w:rsidRPr="00097FB3">
        <w:rPr>
          <w:rFonts w:ascii="Times New Roman" w:hAnsi="Times New Roman" w:cs="Times New Roman"/>
          <w:i/>
          <w:iCs/>
          <w:sz w:val="24"/>
        </w:rPr>
        <w:t>JAMA Intern Med</w:t>
      </w:r>
      <w:r w:rsidRPr="00097FB3">
        <w:rPr>
          <w:rFonts w:ascii="Times New Roman" w:hAnsi="Times New Roman" w:cs="Times New Roman"/>
          <w:sz w:val="24"/>
        </w:rPr>
        <w:t>. October 2019. doi:10.1001/jamainternmed.2019.4472</w:t>
      </w:r>
    </w:p>
    <w:p w14:paraId="786099B5"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lastRenderedPageBreak/>
        <w:t xml:space="preserve">9. </w:t>
      </w:r>
      <w:r w:rsidRPr="00097FB3">
        <w:rPr>
          <w:rFonts w:ascii="Times New Roman" w:hAnsi="Times New Roman" w:cs="Times New Roman"/>
          <w:sz w:val="24"/>
        </w:rPr>
        <w:tab/>
        <w:t xml:space="preserve">Ho PM, Rumsfeld JS, Masoudi FA, et al. Effect of Medication Nonadherence on Hospitalization and Mortality Among Patients With Diabetes Mellitus. </w:t>
      </w:r>
      <w:r w:rsidRPr="00097FB3">
        <w:rPr>
          <w:rFonts w:ascii="Times New Roman" w:hAnsi="Times New Roman" w:cs="Times New Roman"/>
          <w:i/>
          <w:iCs/>
          <w:sz w:val="24"/>
        </w:rPr>
        <w:t>Arch Intern Med</w:t>
      </w:r>
      <w:r w:rsidRPr="00097FB3">
        <w:rPr>
          <w:rFonts w:ascii="Times New Roman" w:hAnsi="Times New Roman" w:cs="Times New Roman"/>
          <w:sz w:val="24"/>
        </w:rPr>
        <w:t>. 2006;166(17):1836-1841. doi:10.1001/archinte.166.17.1836</w:t>
      </w:r>
    </w:p>
    <w:p w14:paraId="2CF5A2AD"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10. </w:t>
      </w:r>
      <w:r w:rsidRPr="00097FB3">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097FB3">
        <w:rPr>
          <w:rFonts w:ascii="Times New Roman" w:hAnsi="Times New Roman" w:cs="Times New Roman"/>
          <w:i/>
          <w:iCs/>
          <w:sz w:val="24"/>
        </w:rPr>
        <w:t>JAMA</w:t>
      </w:r>
      <w:r w:rsidRPr="00097FB3">
        <w:rPr>
          <w:rFonts w:ascii="Times New Roman" w:hAnsi="Times New Roman" w:cs="Times New Roman"/>
          <w:sz w:val="24"/>
        </w:rPr>
        <w:t>. 2007;297(2):177-186. doi:10.1001/jama.297.2.177</w:t>
      </w:r>
    </w:p>
    <w:p w14:paraId="666EA33B"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11. </w:t>
      </w:r>
      <w:r w:rsidRPr="00097FB3">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097FB3">
        <w:rPr>
          <w:rFonts w:ascii="Times New Roman" w:hAnsi="Times New Roman" w:cs="Times New Roman"/>
          <w:i/>
          <w:iCs/>
          <w:sz w:val="24"/>
        </w:rPr>
        <w:t>Am Heart J</w:t>
      </w:r>
      <w:r w:rsidRPr="00097FB3">
        <w:rPr>
          <w:rFonts w:ascii="Times New Roman" w:hAnsi="Times New Roman" w:cs="Times New Roman"/>
          <w:sz w:val="24"/>
        </w:rPr>
        <w:t>. 2008;155(4):772-779. doi:10.1016/j.ahj.2007.12.011</w:t>
      </w:r>
    </w:p>
    <w:p w14:paraId="3D790D36"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12. </w:t>
      </w:r>
      <w:r w:rsidRPr="00097FB3">
        <w:rPr>
          <w:rFonts w:ascii="Times New Roman" w:hAnsi="Times New Roman" w:cs="Times New Roman"/>
          <w:sz w:val="24"/>
        </w:rPr>
        <w:tab/>
        <w:t xml:space="preserve">Heisler M, Langa KM, Eby EL, Fendrick AM, Kabeto MU, Piette JD. The health effects of restricting prescription medication use because of cost. </w:t>
      </w:r>
      <w:r w:rsidRPr="00097FB3">
        <w:rPr>
          <w:rFonts w:ascii="Times New Roman" w:hAnsi="Times New Roman" w:cs="Times New Roman"/>
          <w:i/>
          <w:iCs/>
          <w:sz w:val="24"/>
        </w:rPr>
        <w:t>Med Care</w:t>
      </w:r>
      <w:r w:rsidRPr="00097FB3">
        <w:rPr>
          <w:rFonts w:ascii="Times New Roman" w:hAnsi="Times New Roman" w:cs="Times New Roman"/>
          <w:sz w:val="24"/>
        </w:rPr>
        <w:t>. 2004;42(7):626-634. doi:10.1097/01.mlr.0000129352.36733.cc</w:t>
      </w:r>
    </w:p>
    <w:p w14:paraId="67FCB757" w14:textId="77777777" w:rsidR="00097FB3" w:rsidRPr="00097FB3" w:rsidRDefault="00097FB3" w:rsidP="00097FB3">
      <w:pPr>
        <w:pStyle w:val="Bibliography"/>
        <w:rPr>
          <w:rFonts w:ascii="Times New Roman" w:hAnsi="Times New Roman" w:cs="Times New Roman"/>
          <w:sz w:val="24"/>
        </w:rPr>
      </w:pPr>
      <w:r w:rsidRPr="00097FB3">
        <w:rPr>
          <w:rFonts w:ascii="Times New Roman" w:hAnsi="Times New Roman" w:cs="Times New Roman"/>
          <w:sz w:val="24"/>
        </w:rPr>
        <w:t xml:space="preserve">13. </w:t>
      </w:r>
      <w:r w:rsidRPr="00097FB3">
        <w:rPr>
          <w:rFonts w:ascii="Times New Roman" w:hAnsi="Times New Roman" w:cs="Times New Roman"/>
          <w:sz w:val="24"/>
        </w:rPr>
        <w:tab/>
        <w:t>NHIS - About the National Health Interview Survey. https://www.cdc.gov/nchs/nhis/about_nhis.htm. Published June 28, 2019. Accessed October 20, 2019.</w:t>
      </w:r>
    </w:p>
    <w:p w14:paraId="7F169ED3" w14:textId="651285EE"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31F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39E4E" w14:textId="77777777" w:rsidR="0047735D" w:rsidRDefault="0047735D" w:rsidP="00857007">
      <w:pPr>
        <w:spacing w:after="0" w:line="240" w:lineRule="auto"/>
      </w:pPr>
      <w:r>
        <w:separator/>
      </w:r>
    </w:p>
  </w:endnote>
  <w:endnote w:type="continuationSeparator" w:id="0">
    <w:p w14:paraId="22A1AE52" w14:textId="77777777" w:rsidR="0047735D" w:rsidRDefault="0047735D"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7A8BD" w14:textId="77777777" w:rsidR="0047735D" w:rsidRDefault="0047735D" w:rsidP="00857007">
      <w:pPr>
        <w:spacing w:after="0" w:line="240" w:lineRule="auto"/>
      </w:pPr>
      <w:r>
        <w:separator/>
      </w:r>
    </w:p>
  </w:footnote>
  <w:footnote w:type="continuationSeparator" w:id="0">
    <w:p w14:paraId="343B783C" w14:textId="77777777" w:rsidR="0047735D" w:rsidRDefault="0047735D"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00FA" w14:textId="7BE3B1A1" w:rsidR="006F008C" w:rsidRDefault="006F008C">
    <w:pPr>
      <w:pStyle w:val="Header"/>
      <w:jc w:val="right"/>
    </w:pPr>
    <w:r>
      <w:t xml:space="preserve">Van Alsten </w:t>
    </w:r>
    <w:sdt>
      <w:sdtPr>
        <w:id w:val="1735336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5346C0" w14:textId="77777777" w:rsidR="006F008C" w:rsidRDefault="006F0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154B"/>
    <w:rsid w:val="000018D4"/>
    <w:rsid w:val="00001AFC"/>
    <w:rsid w:val="00001CA3"/>
    <w:rsid w:val="000020CC"/>
    <w:rsid w:val="00003948"/>
    <w:rsid w:val="00003EAE"/>
    <w:rsid w:val="00005EE7"/>
    <w:rsid w:val="000071C1"/>
    <w:rsid w:val="0001153A"/>
    <w:rsid w:val="00013E91"/>
    <w:rsid w:val="000151E0"/>
    <w:rsid w:val="00020461"/>
    <w:rsid w:val="0002139B"/>
    <w:rsid w:val="000216B7"/>
    <w:rsid w:val="00021A21"/>
    <w:rsid w:val="000237FC"/>
    <w:rsid w:val="00023CE4"/>
    <w:rsid w:val="00025220"/>
    <w:rsid w:val="000260B5"/>
    <w:rsid w:val="00026B4B"/>
    <w:rsid w:val="00031565"/>
    <w:rsid w:val="000316AB"/>
    <w:rsid w:val="0004282C"/>
    <w:rsid w:val="00044488"/>
    <w:rsid w:val="00047414"/>
    <w:rsid w:val="00052BA0"/>
    <w:rsid w:val="000537AA"/>
    <w:rsid w:val="0005534D"/>
    <w:rsid w:val="000557DA"/>
    <w:rsid w:val="00055B69"/>
    <w:rsid w:val="00055FDE"/>
    <w:rsid w:val="000563ED"/>
    <w:rsid w:val="00064410"/>
    <w:rsid w:val="00067B61"/>
    <w:rsid w:val="00067C29"/>
    <w:rsid w:val="00076996"/>
    <w:rsid w:val="00083D6E"/>
    <w:rsid w:val="00084C1B"/>
    <w:rsid w:val="00084D2F"/>
    <w:rsid w:val="00086FC0"/>
    <w:rsid w:val="00095275"/>
    <w:rsid w:val="0009678C"/>
    <w:rsid w:val="00097D9B"/>
    <w:rsid w:val="00097FB3"/>
    <w:rsid w:val="000A4710"/>
    <w:rsid w:val="000A5465"/>
    <w:rsid w:val="000A7455"/>
    <w:rsid w:val="000A7F4A"/>
    <w:rsid w:val="000B00A5"/>
    <w:rsid w:val="000B14E6"/>
    <w:rsid w:val="000B1F54"/>
    <w:rsid w:val="000B240D"/>
    <w:rsid w:val="000B2FDB"/>
    <w:rsid w:val="000B347F"/>
    <w:rsid w:val="000B47E5"/>
    <w:rsid w:val="000B67CF"/>
    <w:rsid w:val="000B79CD"/>
    <w:rsid w:val="000C04BD"/>
    <w:rsid w:val="000C1414"/>
    <w:rsid w:val="000C3A56"/>
    <w:rsid w:val="000C3CDB"/>
    <w:rsid w:val="000D48F5"/>
    <w:rsid w:val="000D5DF5"/>
    <w:rsid w:val="000D5FFA"/>
    <w:rsid w:val="000D6E0D"/>
    <w:rsid w:val="000E0638"/>
    <w:rsid w:val="000E0FE2"/>
    <w:rsid w:val="000E217F"/>
    <w:rsid w:val="000E3B10"/>
    <w:rsid w:val="000E5DB7"/>
    <w:rsid w:val="000F702D"/>
    <w:rsid w:val="001029DC"/>
    <w:rsid w:val="00102EA8"/>
    <w:rsid w:val="0010642D"/>
    <w:rsid w:val="00107959"/>
    <w:rsid w:val="0011275E"/>
    <w:rsid w:val="00114424"/>
    <w:rsid w:val="00115199"/>
    <w:rsid w:val="001222D0"/>
    <w:rsid w:val="0012779E"/>
    <w:rsid w:val="0013149E"/>
    <w:rsid w:val="00131F4F"/>
    <w:rsid w:val="00132921"/>
    <w:rsid w:val="001340CD"/>
    <w:rsid w:val="00141E81"/>
    <w:rsid w:val="00144293"/>
    <w:rsid w:val="0014564E"/>
    <w:rsid w:val="00150D01"/>
    <w:rsid w:val="00152910"/>
    <w:rsid w:val="001550B5"/>
    <w:rsid w:val="00156127"/>
    <w:rsid w:val="0016009A"/>
    <w:rsid w:val="0016087E"/>
    <w:rsid w:val="001643B3"/>
    <w:rsid w:val="00165348"/>
    <w:rsid w:val="001660EA"/>
    <w:rsid w:val="00167692"/>
    <w:rsid w:val="001678F8"/>
    <w:rsid w:val="001703C4"/>
    <w:rsid w:val="00170A1E"/>
    <w:rsid w:val="00180779"/>
    <w:rsid w:val="00183D40"/>
    <w:rsid w:val="0018445C"/>
    <w:rsid w:val="00184D26"/>
    <w:rsid w:val="0018669E"/>
    <w:rsid w:val="00186715"/>
    <w:rsid w:val="001900B2"/>
    <w:rsid w:val="001904B4"/>
    <w:rsid w:val="001912D4"/>
    <w:rsid w:val="0019175B"/>
    <w:rsid w:val="00194974"/>
    <w:rsid w:val="00195374"/>
    <w:rsid w:val="001A48E3"/>
    <w:rsid w:val="001A4B0F"/>
    <w:rsid w:val="001A5C14"/>
    <w:rsid w:val="001A6577"/>
    <w:rsid w:val="001A6E5D"/>
    <w:rsid w:val="001A75B5"/>
    <w:rsid w:val="001B08AE"/>
    <w:rsid w:val="001B115A"/>
    <w:rsid w:val="001B14C6"/>
    <w:rsid w:val="001B6A70"/>
    <w:rsid w:val="001C0A54"/>
    <w:rsid w:val="001C146C"/>
    <w:rsid w:val="001C1619"/>
    <w:rsid w:val="001C1B7B"/>
    <w:rsid w:val="001C1C81"/>
    <w:rsid w:val="001C1D74"/>
    <w:rsid w:val="001C2F5F"/>
    <w:rsid w:val="001D3BF1"/>
    <w:rsid w:val="001D5C29"/>
    <w:rsid w:val="001E066B"/>
    <w:rsid w:val="001E11FE"/>
    <w:rsid w:val="001E65D6"/>
    <w:rsid w:val="001E74B0"/>
    <w:rsid w:val="001F1846"/>
    <w:rsid w:val="001F383C"/>
    <w:rsid w:val="001F3C2B"/>
    <w:rsid w:val="001F5532"/>
    <w:rsid w:val="001F5BC7"/>
    <w:rsid w:val="001F7CA8"/>
    <w:rsid w:val="00200FF1"/>
    <w:rsid w:val="00203187"/>
    <w:rsid w:val="002039C5"/>
    <w:rsid w:val="0021051D"/>
    <w:rsid w:val="00213150"/>
    <w:rsid w:val="002157E5"/>
    <w:rsid w:val="00216035"/>
    <w:rsid w:val="00216CA2"/>
    <w:rsid w:val="00233D75"/>
    <w:rsid w:val="00236BEF"/>
    <w:rsid w:val="0024034C"/>
    <w:rsid w:val="00241CDD"/>
    <w:rsid w:val="00241E27"/>
    <w:rsid w:val="00242BB8"/>
    <w:rsid w:val="00245D8F"/>
    <w:rsid w:val="0026333D"/>
    <w:rsid w:val="0027093D"/>
    <w:rsid w:val="00270ED8"/>
    <w:rsid w:val="0027281E"/>
    <w:rsid w:val="00272A15"/>
    <w:rsid w:val="00273CDF"/>
    <w:rsid w:val="00277D33"/>
    <w:rsid w:val="0028563C"/>
    <w:rsid w:val="002873A3"/>
    <w:rsid w:val="00293547"/>
    <w:rsid w:val="00293AA7"/>
    <w:rsid w:val="00296D2B"/>
    <w:rsid w:val="002A3C10"/>
    <w:rsid w:val="002A5A0F"/>
    <w:rsid w:val="002A66FF"/>
    <w:rsid w:val="002A699A"/>
    <w:rsid w:val="002B632B"/>
    <w:rsid w:val="002B7FE8"/>
    <w:rsid w:val="002C637E"/>
    <w:rsid w:val="002C7E74"/>
    <w:rsid w:val="002D1DC5"/>
    <w:rsid w:val="002D3E64"/>
    <w:rsid w:val="002D660C"/>
    <w:rsid w:val="002D67FD"/>
    <w:rsid w:val="002D7EEF"/>
    <w:rsid w:val="002E0944"/>
    <w:rsid w:val="002E2C8B"/>
    <w:rsid w:val="002E57F5"/>
    <w:rsid w:val="002E74FC"/>
    <w:rsid w:val="002F27ED"/>
    <w:rsid w:val="002F4718"/>
    <w:rsid w:val="002F6837"/>
    <w:rsid w:val="00300ABD"/>
    <w:rsid w:val="0030188F"/>
    <w:rsid w:val="00304886"/>
    <w:rsid w:val="00306A99"/>
    <w:rsid w:val="00306FE0"/>
    <w:rsid w:val="0030700D"/>
    <w:rsid w:val="00311208"/>
    <w:rsid w:val="0031249E"/>
    <w:rsid w:val="00317605"/>
    <w:rsid w:val="00317CB2"/>
    <w:rsid w:val="00320D22"/>
    <w:rsid w:val="00321732"/>
    <w:rsid w:val="00322AE2"/>
    <w:rsid w:val="0032367C"/>
    <w:rsid w:val="00324D31"/>
    <w:rsid w:val="003263B9"/>
    <w:rsid w:val="00327A9E"/>
    <w:rsid w:val="00327B30"/>
    <w:rsid w:val="00327D50"/>
    <w:rsid w:val="0033162F"/>
    <w:rsid w:val="00331831"/>
    <w:rsid w:val="00334CC0"/>
    <w:rsid w:val="00336FFB"/>
    <w:rsid w:val="00337460"/>
    <w:rsid w:val="00341F6C"/>
    <w:rsid w:val="00344F91"/>
    <w:rsid w:val="00347718"/>
    <w:rsid w:val="0035088A"/>
    <w:rsid w:val="00354163"/>
    <w:rsid w:val="00362CD5"/>
    <w:rsid w:val="003638AE"/>
    <w:rsid w:val="00364825"/>
    <w:rsid w:val="003707B6"/>
    <w:rsid w:val="003717C9"/>
    <w:rsid w:val="00380B5C"/>
    <w:rsid w:val="00387B95"/>
    <w:rsid w:val="00391291"/>
    <w:rsid w:val="0039394C"/>
    <w:rsid w:val="0039601F"/>
    <w:rsid w:val="003A0EA1"/>
    <w:rsid w:val="003A7EBD"/>
    <w:rsid w:val="003B054A"/>
    <w:rsid w:val="003B0661"/>
    <w:rsid w:val="003B0E95"/>
    <w:rsid w:val="003B3BAE"/>
    <w:rsid w:val="003B4243"/>
    <w:rsid w:val="003B71DC"/>
    <w:rsid w:val="003C163F"/>
    <w:rsid w:val="003C1CF4"/>
    <w:rsid w:val="003C3084"/>
    <w:rsid w:val="003C4200"/>
    <w:rsid w:val="003C744C"/>
    <w:rsid w:val="003D0177"/>
    <w:rsid w:val="003D3A16"/>
    <w:rsid w:val="003D4EFD"/>
    <w:rsid w:val="003E1887"/>
    <w:rsid w:val="003E5CF9"/>
    <w:rsid w:val="003F0081"/>
    <w:rsid w:val="003F3906"/>
    <w:rsid w:val="003F398E"/>
    <w:rsid w:val="003F5390"/>
    <w:rsid w:val="003F563E"/>
    <w:rsid w:val="003F77C5"/>
    <w:rsid w:val="00400625"/>
    <w:rsid w:val="00401507"/>
    <w:rsid w:val="00401DB7"/>
    <w:rsid w:val="0040465E"/>
    <w:rsid w:val="00407129"/>
    <w:rsid w:val="004078A2"/>
    <w:rsid w:val="004130CD"/>
    <w:rsid w:val="004138E9"/>
    <w:rsid w:val="00414A5D"/>
    <w:rsid w:val="00415874"/>
    <w:rsid w:val="00417B8A"/>
    <w:rsid w:val="00420D4A"/>
    <w:rsid w:val="0042307E"/>
    <w:rsid w:val="00423129"/>
    <w:rsid w:val="00424B39"/>
    <w:rsid w:val="00426575"/>
    <w:rsid w:val="00426F1E"/>
    <w:rsid w:val="0043636A"/>
    <w:rsid w:val="00440D0C"/>
    <w:rsid w:val="004419ED"/>
    <w:rsid w:val="0044496B"/>
    <w:rsid w:val="0044749C"/>
    <w:rsid w:val="00452DAF"/>
    <w:rsid w:val="00453889"/>
    <w:rsid w:val="0045619F"/>
    <w:rsid w:val="004575FC"/>
    <w:rsid w:val="00462F5E"/>
    <w:rsid w:val="00466C45"/>
    <w:rsid w:val="00466D52"/>
    <w:rsid w:val="0046707F"/>
    <w:rsid w:val="00471766"/>
    <w:rsid w:val="004726B7"/>
    <w:rsid w:val="00472D3E"/>
    <w:rsid w:val="0047416D"/>
    <w:rsid w:val="0047735D"/>
    <w:rsid w:val="00477CE0"/>
    <w:rsid w:val="004806F3"/>
    <w:rsid w:val="00481873"/>
    <w:rsid w:val="00481FE4"/>
    <w:rsid w:val="00484091"/>
    <w:rsid w:val="0048759A"/>
    <w:rsid w:val="004934E7"/>
    <w:rsid w:val="0049587D"/>
    <w:rsid w:val="00495E46"/>
    <w:rsid w:val="004A0D1F"/>
    <w:rsid w:val="004A62F5"/>
    <w:rsid w:val="004A7CFA"/>
    <w:rsid w:val="004B06BB"/>
    <w:rsid w:val="004B16E3"/>
    <w:rsid w:val="004B57B0"/>
    <w:rsid w:val="004B6297"/>
    <w:rsid w:val="004B636B"/>
    <w:rsid w:val="004C26FB"/>
    <w:rsid w:val="004C29BF"/>
    <w:rsid w:val="004C5E79"/>
    <w:rsid w:val="004C6DD9"/>
    <w:rsid w:val="004C733C"/>
    <w:rsid w:val="004D128A"/>
    <w:rsid w:val="004D2871"/>
    <w:rsid w:val="004D7F91"/>
    <w:rsid w:val="004D7FAE"/>
    <w:rsid w:val="004E2E07"/>
    <w:rsid w:val="004E688D"/>
    <w:rsid w:val="004E739A"/>
    <w:rsid w:val="004E7C87"/>
    <w:rsid w:val="004F31CA"/>
    <w:rsid w:val="004F4F33"/>
    <w:rsid w:val="00511033"/>
    <w:rsid w:val="00511358"/>
    <w:rsid w:val="00513AD7"/>
    <w:rsid w:val="00513CEB"/>
    <w:rsid w:val="00515B60"/>
    <w:rsid w:val="00516ADC"/>
    <w:rsid w:val="0052030F"/>
    <w:rsid w:val="00521169"/>
    <w:rsid w:val="00523FF4"/>
    <w:rsid w:val="005242C1"/>
    <w:rsid w:val="005257D6"/>
    <w:rsid w:val="00531D01"/>
    <w:rsid w:val="00531EBC"/>
    <w:rsid w:val="0053381A"/>
    <w:rsid w:val="005368BE"/>
    <w:rsid w:val="00536B40"/>
    <w:rsid w:val="00537C69"/>
    <w:rsid w:val="00543AF2"/>
    <w:rsid w:val="0054473D"/>
    <w:rsid w:val="0055514E"/>
    <w:rsid w:val="0055537F"/>
    <w:rsid w:val="0055556C"/>
    <w:rsid w:val="00556762"/>
    <w:rsid w:val="005571DF"/>
    <w:rsid w:val="00563B35"/>
    <w:rsid w:val="005640E7"/>
    <w:rsid w:val="00565ABA"/>
    <w:rsid w:val="00567BE5"/>
    <w:rsid w:val="00567D42"/>
    <w:rsid w:val="0057006B"/>
    <w:rsid w:val="00572180"/>
    <w:rsid w:val="00572210"/>
    <w:rsid w:val="005733DC"/>
    <w:rsid w:val="005805D7"/>
    <w:rsid w:val="0058185A"/>
    <w:rsid w:val="00582581"/>
    <w:rsid w:val="00583995"/>
    <w:rsid w:val="00583DC1"/>
    <w:rsid w:val="00583FC1"/>
    <w:rsid w:val="00590E6D"/>
    <w:rsid w:val="005934D0"/>
    <w:rsid w:val="00593832"/>
    <w:rsid w:val="005950C3"/>
    <w:rsid w:val="005A4ACF"/>
    <w:rsid w:val="005A6CAD"/>
    <w:rsid w:val="005A7779"/>
    <w:rsid w:val="005B254A"/>
    <w:rsid w:val="005B500D"/>
    <w:rsid w:val="005B7758"/>
    <w:rsid w:val="005B7AD3"/>
    <w:rsid w:val="005B7D1B"/>
    <w:rsid w:val="005C32A9"/>
    <w:rsid w:val="005C4AA0"/>
    <w:rsid w:val="005C7B55"/>
    <w:rsid w:val="005D02CD"/>
    <w:rsid w:val="005D3CA3"/>
    <w:rsid w:val="005D54EC"/>
    <w:rsid w:val="005E06DB"/>
    <w:rsid w:val="005E0B05"/>
    <w:rsid w:val="005E1FED"/>
    <w:rsid w:val="005E4B11"/>
    <w:rsid w:val="005F244F"/>
    <w:rsid w:val="005F2C8C"/>
    <w:rsid w:val="005F36FE"/>
    <w:rsid w:val="005F379D"/>
    <w:rsid w:val="005F5545"/>
    <w:rsid w:val="005F6E3D"/>
    <w:rsid w:val="00600A4B"/>
    <w:rsid w:val="00601918"/>
    <w:rsid w:val="006043FC"/>
    <w:rsid w:val="006052A8"/>
    <w:rsid w:val="0060573E"/>
    <w:rsid w:val="00606774"/>
    <w:rsid w:val="00607DBA"/>
    <w:rsid w:val="00610591"/>
    <w:rsid w:val="00611450"/>
    <w:rsid w:val="006120FA"/>
    <w:rsid w:val="00614488"/>
    <w:rsid w:val="0061566F"/>
    <w:rsid w:val="0061586F"/>
    <w:rsid w:val="006169C8"/>
    <w:rsid w:val="00617BC6"/>
    <w:rsid w:val="00620C3F"/>
    <w:rsid w:val="00622978"/>
    <w:rsid w:val="00623642"/>
    <w:rsid w:val="0062400A"/>
    <w:rsid w:val="00626C02"/>
    <w:rsid w:val="006302A8"/>
    <w:rsid w:val="00630CD4"/>
    <w:rsid w:val="00630DAE"/>
    <w:rsid w:val="00632094"/>
    <w:rsid w:val="00633CBD"/>
    <w:rsid w:val="0063443A"/>
    <w:rsid w:val="00634925"/>
    <w:rsid w:val="00636BE2"/>
    <w:rsid w:val="0064381A"/>
    <w:rsid w:val="00643C41"/>
    <w:rsid w:val="006460EC"/>
    <w:rsid w:val="00646321"/>
    <w:rsid w:val="00646790"/>
    <w:rsid w:val="006474B0"/>
    <w:rsid w:val="00647A82"/>
    <w:rsid w:val="00652BFD"/>
    <w:rsid w:val="00654BBF"/>
    <w:rsid w:val="00656ACF"/>
    <w:rsid w:val="00660A0F"/>
    <w:rsid w:val="0066118E"/>
    <w:rsid w:val="00661E28"/>
    <w:rsid w:val="00663291"/>
    <w:rsid w:val="00664452"/>
    <w:rsid w:val="00666177"/>
    <w:rsid w:val="00667FC2"/>
    <w:rsid w:val="006707EF"/>
    <w:rsid w:val="00671D2E"/>
    <w:rsid w:val="00673D02"/>
    <w:rsid w:val="0067534E"/>
    <w:rsid w:val="00680602"/>
    <w:rsid w:val="00680A0E"/>
    <w:rsid w:val="00680A9E"/>
    <w:rsid w:val="00683B22"/>
    <w:rsid w:val="00684614"/>
    <w:rsid w:val="00686480"/>
    <w:rsid w:val="00691C22"/>
    <w:rsid w:val="00694992"/>
    <w:rsid w:val="00694D8E"/>
    <w:rsid w:val="006952CF"/>
    <w:rsid w:val="006A1309"/>
    <w:rsid w:val="006A2524"/>
    <w:rsid w:val="006A6988"/>
    <w:rsid w:val="006A77ED"/>
    <w:rsid w:val="006B0ECC"/>
    <w:rsid w:val="006B1539"/>
    <w:rsid w:val="006B170D"/>
    <w:rsid w:val="006B2757"/>
    <w:rsid w:val="006B2AE4"/>
    <w:rsid w:val="006B5D15"/>
    <w:rsid w:val="006B6189"/>
    <w:rsid w:val="006C0A85"/>
    <w:rsid w:val="006C1858"/>
    <w:rsid w:val="006C23A3"/>
    <w:rsid w:val="006D3119"/>
    <w:rsid w:val="006D7369"/>
    <w:rsid w:val="006E09B7"/>
    <w:rsid w:val="006E275B"/>
    <w:rsid w:val="006E4915"/>
    <w:rsid w:val="006E6517"/>
    <w:rsid w:val="006E7264"/>
    <w:rsid w:val="006F008C"/>
    <w:rsid w:val="006F0C4C"/>
    <w:rsid w:val="006F23B3"/>
    <w:rsid w:val="006F42F1"/>
    <w:rsid w:val="006F52F5"/>
    <w:rsid w:val="006F71BB"/>
    <w:rsid w:val="00703BF6"/>
    <w:rsid w:val="007041EB"/>
    <w:rsid w:val="007053C2"/>
    <w:rsid w:val="007058E0"/>
    <w:rsid w:val="00710748"/>
    <w:rsid w:val="00711B63"/>
    <w:rsid w:val="007138A1"/>
    <w:rsid w:val="00714248"/>
    <w:rsid w:val="00715141"/>
    <w:rsid w:val="00715CC9"/>
    <w:rsid w:val="00716FC0"/>
    <w:rsid w:val="00722429"/>
    <w:rsid w:val="00726D86"/>
    <w:rsid w:val="007274F1"/>
    <w:rsid w:val="00730163"/>
    <w:rsid w:val="007301CE"/>
    <w:rsid w:val="007304D5"/>
    <w:rsid w:val="007358E4"/>
    <w:rsid w:val="007373B2"/>
    <w:rsid w:val="0074272D"/>
    <w:rsid w:val="00742B35"/>
    <w:rsid w:val="007439F5"/>
    <w:rsid w:val="00744222"/>
    <w:rsid w:val="007455F0"/>
    <w:rsid w:val="00746B18"/>
    <w:rsid w:val="007552B4"/>
    <w:rsid w:val="007566C7"/>
    <w:rsid w:val="007609C6"/>
    <w:rsid w:val="007615CD"/>
    <w:rsid w:val="00761A15"/>
    <w:rsid w:val="0076212F"/>
    <w:rsid w:val="0076318B"/>
    <w:rsid w:val="00765AD9"/>
    <w:rsid w:val="00766385"/>
    <w:rsid w:val="00767756"/>
    <w:rsid w:val="00774568"/>
    <w:rsid w:val="00774BFA"/>
    <w:rsid w:val="00775284"/>
    <w:rsid w:val="007762A2"/>
    <w:rsid w:val="007764CF"/>
    <w:rsid w:val="007812EC"/>
    <w:rsid w:val="00785E32"/>
    <w:rsid w:val="0078736A"/>
    <w:rsid w:val="0079132F"/>
    <w:rsid w:val="007943BC"/>
    <w:rsid w:val="00795B1C"/>
    <w:rsid w:val="007962BA"/>
    <w:rsid w:val="007A4156"/>
    <w:rsid w:val="007A4997"/>
    <w:rsid w:val="007B4CB7"/>
    <w:rsid w:val="007B7041"/>
    <w:rsid w:val="007C0428"/>
    <w:rsid w:val="007C0796"/>
    <w:rsid w:val="007C0B17"/>
    <w:rsid w:val="007C1001"/>
    <w:rsid w:val="007C166D"/>
    <w:rsid w:val="007C4243"/>
    <w:rsid w:val="007C61D7"/>
    <w:rsid w:val="007C62CE"/>
    <w:rsid w:val="007C7BBC"/>
    <w:rsid w:val="007D3B5D"/>
    <w:rsid w:val="007D3FAD"/>
    <w:rsid w:val="007D5782"/>
    <w:rsid w:val="007D57A2"/>
    <w:rsid w:val="007D5AA1"/>
    <w:rsid w:val="007E021B"/>
    <w:rsid w:val="007E1AF8"/>
    <w:rsid w:val="007E2E50"/>
    <w:rsid w:val="007E59DC"/>
    <w:rsid w:val="007E6D19"/>
    <w:rsid w:val="007F0E5F"/>
    <w:rsid w:val="007F275B"/>
    <w:rsid w:val="007F297B"/>
    <w:rsid w:val="007F499A"/>
    <w:rsid w:val="0080288D"/>
    <w:rsid w:val="00802EAC"/>
    <w:rsid w:val="00806C3E"/>
    <w:rsid w:val="00807D52"/>
    <w:rsid w:val="00810C42"/>
    <w:rsid w:val="00812F68"/>
    <w:rsid w:val="00813827"/>
    <w:rsid w:val="00817487"/>
    <w:rsid w:val="0082456F"/>
    <w:rsid w:val="00825CD6"/>
    <w:rsid w:val="0082767B"/>
    <w:rsid w:val="00834AF6"/>
    <w:rsid w:val="00840477"/>
    <w:rsid w:val="0084542D"/>
    <w:rsid w:val="00847CC3"/>
    <w:rsid w:val="00850296"/>
    <w:rsid w:val="00852A1D"/>
    <w:rsid w:val="00852CC3"/>
    <w:rsid w:val="00854A14"/>
    <w:rsid w:val="00857007"/>
    <w:rsid w:val="008610D5"/>
    <w:rsid w:val="0086620F"/>
    <w:rsid w:val="00867368"/>
    <w:rsid w:val="008729EF"/>
    <w:rsid w:val="00872F2B"/>
    <w:rsid w:val="008774A8"/>
    <w:rsid w:val="00884E6E"/>
    <w:rsid w:val="008866F5"/>
    <w:rsid w:val="00887567"/>
    <w:rsid w:val="00887E6D"/>
    <w:rsid w:val="00892DAF"/>
    <w:rsid w:val="008939DA"/>
    <w:rsid w:val="008963D9"/>
    <w:rsid w:val="00897148"/>
    <w:rsid w:val="008A781A"/>
    <w:rsid w:val="008B077B"/>
    <w:rsid w:val="008B5279"/>
    <w:rsid w:val="008C0447"/>
    <w:rsid w:val="008C0795"/>
    <w:rsid w:val="008C2E93"/>
    <w:rsid w:val="008C3809"/>
    <w:rsid w:val="008C5DAF"/>
    <w:rsid w:val="008D4078"/>
    <w:rsid w:val="008D4A3B"/>
    <w:rsid w:val="008E08A2"/>
    <w:rsid w:val="008E1A82"/>
    <w:rsid w:val="008E2100"/>
    <w:rsid w:val="008E2739"/>
    <w:rsid w:val="008E2D4C"/>
    <w:rsid w:val="008E4601"/>
    <w:rsid w:val="008E5509"/>
    <w:rsid w:val="008F2391"/>
    <w:rsid w:val="00900789"/>
    <w:rsid w:val="00901481"/>
    <w:rsid w:val="00902380"/>
    <w:rsid w:val="00903549"/>
    <w:rsid w:val="009061C2"/>
    <w:rsid w:val="00906FC5"/>
    <w:rsid w:val="0091136F"/>
    <w:rsid w:val="009159B1"/>
    <w:rsid w:val="00917D1B"/>
    <w:rsid w:val="00920C1F"/>
    <w:rsid w:val="00923005"/>
    <w:rsid w:val="00924B24"/>
    <w:rsid w:val="00926100"/>
    <w:rsid w:val="00927456"/>
    <w:rsid w:val="00930C2D"/>
    <w:rsid w:val="0093300E"/>
    <w:rsid w:val="009339CA"/>
    <w:rsid w:val="00935047"/>
    <w:rsid w:val="00935AF6"/>
    <w:rsid w:val="00935E9B"/>
    <w:rsid w:val="00935EF6"/>
    <w:rsid w:val="00940D56"/>
    <w:rsid w:val="0094103B"/>
    <w:rsid w:val="00941B80"/>
    <w:rsid w:val="00944CE4"/>
    <w:rsid w:val="009464DC"/>
    <w:rsid w:val="00951B1D"/>
    <w:rsid w:val="00952E77"/>
    <w:rsid w:val="009537CE"/>
    <w:rsid w:val="00955108"/>
    <w:rsid w:val="00960856"/>
    <w:rsid w:val="00961A03"/>
    <w:rsid w:val="0097104B"/>
    <w:rsid w:val="009724BD"/>
    <w:rsid w:val="00972EC6"/>
    <w:rsid w:val="00983A7E"/>
    <w:rsid w:val="00983C4C"/>
    <w:rsid w:val="00984599"/>
    <w:rsid w:val="009849C8"/>
    <w:rsid w:val="00984C67"/>
    <w:rsid w:val="00990B98"/>
    <w:rsid w:val="00991BEF"/>
    <w:rsid w:val="00996859"/>
    <w:rsid w:val="00997454"/>
    <w:rsid w:val="009A2B44"/>
    <w:rsid w:val="009A5B70"/>
    <w:rsid w:val="009A5F39"/>
    <w:rsid w:val="009A780A"/>
    <w:rsid w:val="009A78FF"/>
    <w:rsid w:val="009B09F2"/>
    <w:rsid w:val="009B525F"/>
    <w:rsid w:val="009B5680"/>
    <w:rsid w:val="009B7645"/>
    <w:rsid w:val="009C1803"/>
    <w:rsid w:val="009C2B65"/>
    <w:rsid w:val="009C509F"/>
    <w:rsid w:val="009C634B"/>
    <w:rsid w:val="009C6E38"/>
    <w:rsid w:val="009D0611"/>
    <w:rsid w:val="009D44F1"/>
    <w:rsid w:val="009D5BFB"/>
    <w:rsid w:val="009D73BF"/>
    <w:rsid w:val="009E29E4"/>
    <w:rsid w:val="009E5194"/>
    <w:rsid w:val="009E7187"/>
    <w:rsid w:val="009F00B3"/>
    <w:rsid w:val="009F0A04"/>
    <w:rsid w:val="009F1B8B"/>
    <w:rsid w:val="009F2030"/>
    <w:rsid w:val="009F457F"/>
    <w:rsid w:val="009F7B4F"/>
    <w:rsid w:val="00A0160D"/>
    <w:rsid w:val="00A05668"/>
    <w:rsid w:val="00A071B2"/>
    <w:rsid w:val="00A072E4"/>
    <w:rsid w:val="00A103B2"/>
    <w:rsid w:val="00A10C9C"/>
    <w:rsid w:val="00A11D85"/>
    <w:rsid w:val="00A13BD5"/>
    <w:rsid w:val="00A1486B"/>
    <w:rsid w:val="00A20E59"/>
    <w:rsid w:val="00A21090"/>
    <w:rsid w:val="00A2582E"/>
    <w:rsid w:val="00A260C8"/>
    <w:rsid w:val="00A2781B"/>
    <w:rsid w:val="00A27823"/>
    <w:rsid w:val="00A32E14"/>
    <w:rsid w:val="00A33199"/>
    <w:rsid w:val="00A33AFB"/>
    <w:rsid w:val="00A34637"/>
    <w:rsid w:val="00A40AC6"/>
    <w:rsid w:val="00A42AF8"/>
    <w:rsid w:val="00A44B5B"/>
    <w:rsid w:val="00A45952"/>
    <w:rsid w:val="00A51501"/>
    <w:rsid w:val="00A51877"/>
    <w:rsid w:val="00A55E81"/>
    <w:rsid w:val="00A60BFC"/>
    <w:rsid w:val="00A61CA9"/>
    <w:rsid w:val="00A61CEE"/>
    <w:rsid w:val="00A626BE"/>
    <w:rsid w:val="00A65D4B"/>
    <w:rsid w:val="00A673E0"/>
    <w:rsid w:val="00A675DC"/>
    <w:rsid w:val="00A67CA9"/>
    <w:rsid w:val="00A71208"/>
    <w:rsid w:val="00A71B21"/>
    <w:rsid w:val="00A71DA7"/>
    <w:rsid w:val="00A7292F"/>
    <w:rsid w:val="00A72C50"/>
    <w:rsid w:val="00A73047"/>
    <w:rsid w:val="00A753F5"/>
    <w:rsid w:val="00A817C1"/>
    <w:rsid w:val="00A82519"/>
    <w:rsid w:val="00A85604"/>
    <w:rsid w:val="00A86211"/>
    <w:rsid w:val="00A87C06"/>
    <w:rsid w:val="00A93645"/>
    <w:rsid w:val="00A975C5"/>
    <w:rsid w:val="00AB0983"/>
    <w:rsid w:val="00AB1423"/>
    <w:rsid w:val="00AC17DD"/>
    <w:rsid w:val="00AC2A2A"/>
    <w:rsid w:val="00AC3047"/>
    <w:rsid w:val="00AC5004"/>
    <w:rsid w:val="00AC5508"/>
    <w:rsid w:val="00AC653C"/>
    <w:rsid w:val="00AC7E75"/>
    <w:rsid w:val="00AD0C5D"/>
    <w:rsid w:val="00AD5DFD"/>
    <w:rsid w:val="00AD62AD"/>
    <w:rsid w:val="00AD6AB0"/>
    <w:rsid w:val="00AD7ADC"/>
    <w:rsid w:val="00AE094C"/>
    <w:rsid w:val="00AE2DFA"/>
    <w:rsid w:val="00AE3830"/>
    <w:rsid w:val="00AE67D7"/>
    <w:rsid w:val="00AE7761"/>
    <w:rsid w:val="00AF2AD0"/>
    <w:rsid w:val="00AF2BA1"/>
    <w:rsid w:val="00AF2CAA"/>
    <w:rsid w:val="00AF364A"/>
    <w:rsid w:val="00AF6E5B"/>
    <w:rsid w:val="00B0144B"/>
    <w:rsid w:val="00B039C9"/>
    <w:rsid w:val="00B053F6"/>
    <w:rsid w:val="00B069D9"/>
    <w:rsid w:val="00B077B5"/>
    <w:rsid w:val="00B10320"/>
    <w:rsid w:val="00B10680"/>
    <w:rsid w:val="00B11A2A"/>
    <w:rsid w:val="00B12893"/>
    <w:rsid w:val="00B214D6"/>
    <w:rsid w:val="00B41D55"/>
    <w:rsid w:val="00B423E4"/>
    <w:rsid w:val="00B44591"/>
    <w:rsid w:val="00B449BF"/>
    <w:rsid w:val="00B47346"/>
    <w:rsid w:val="00B50ADF"/>
    <w:rsid w:val="00B50B79"/>
    <w:rsid w:val="00B51E03"/>
    <w:rsid w:val="00B53EA0"/>
    <w:rsid w:val="00B53F5C"/>
    <w:rsid w:val="00B5718B"/>
    <w:rsid w:val="00B66B80"/>
    <w:rsid w:val="00B716D0"/>
    <w:rsid w:val="00B7245E"/>
    <w:rsid w:val="00B7346D"/>
    <w:rsid w:val="00B76D33"/>
    <w:rsid w:val="00B85D24"/>
    <w:rsid w:val="00B911EC"/>
    <w:rsid w:val="00B92CC9"/>
    <w:rsid w:val="00B94C1C"/>
    <w:rsid w:val="00B9622C"/>
    <w:rsid w:val="00B97EC7"/>
    <w:rsid w:val="00BA17F0"/>
    <w:rsid w:val="00BA1AE7"/>
    <w:rsid w:val="00BA2B0C"/>
    <w:rsid w:val="00BA3A9F"/>
    <w:rsid w:val="00BA5791"/>
    <w:rsid w:val="00BA5B3A"/>
    <w:rsid w:val="00BA6971"/>
    <w:rsid w:val="00BA6E1A"/>
    <w:rsid w:val="00BA7F1A"/>
    <w:rsid w:val="00BB131B"/>
    <w:rsid w:val="00BB19F9"/>
    <w:rsid w:val="00BB2BFB"/>
    <w:rsid w:val="00BB525D"/>
    <w:rsid w:val="00BB5C18"/>
    <w:rsid w:val="00BC5E3A"/>
    <w:rsid w:val="00BC6000"/>
    <w:rsid w:val="00BC611E"/>
    <w:rsid w:val="00BC6E60"/>
    <w:rsid w:val="00BC7A30"/>
    <w:rsid w:val="00BD04E0"/>
    <w:rsid w:val="00BD277D"/>
    <w:rsid w:val="00BD6E50"/>
    <w:rsid w:val="00BD7288"/>
    <w:rsid w:val="00BD76E9"/>
    <w:rsid w:val="00BE0C9E"/>
    <w:rsid w:val="00BE0E81"/>
    <w:rsid w:val="00BE3476"/>
    <w:rsid w:val="00BE4ED6"/>
    <w:rsid w:val="00BE566B"/>
    <w:rsid w:val="00BF0A3D"/>
    <w:rsid w:val="00BF1352"/>
    <w:rsid w:val="00BF594A"/>
    <w:rsid w:val="00BF797D"/>
    <w:rsid w:val="00C03344"/>
    <w:rsid w:val="00C04354"/>
    <w:rsid w:val="00C04D56"/>
    <w:rsid w:val="00C05B7C"/>
    <w:rsid w:val="00C10B5F"/>
    <w:rsid w:val="00C11272"/>
    <w:rsid w:val="00C1174A"/>
    <w:rsid w:val="00C11CD7"/>
    <w:rsid w:val="00C1590B"/>
    <w:rsid w:val="00C172A7"/>
    <w:rsid w:val="00C17485"/>
    <w:rsid w:val="00C21C9B"/>
    <w:rsid w:val="00C22B5A"/>
    <w:rsid w:val="00C2337D"/>
    <w:rsid w:val="00C272D3"/>
    <w:rsid w:val="00C279A5"/>
    <w:rsid w:val="00C32984"/>
    <w:rsid w:val="00C338C1"/>
    <w:rsid w:val="00C348C4"/>
    <w:rsid w:val="00C362CE"/>
    <w:rsid w:val="00C37ED7"/>
    <w:rsid w:val="00C40681"/>
    <w:rsid w:val="00C41827"/>
    <w:rsid w:val="00C44D40"/>
    <w:rsid w:val="00C466F7"/>
    <w:rsid w:val="00C46BDE"/>
    <w:rsid w:val="00C478C3"/>
    <w:rsid w:val="00C51526"/>
    <w:rsid w:val="00C519D7"/>
    <w:rsid w:val="00C553D5"/>
    <w:rsid w:val="00C61724"/>
    <w:rsid w:val="00C62E10"/>
    <w:rsid w:val="00C62E30"/>
    <w:rsid w:val="00C661D7"/>
    <w:rsid w:val="00C67ACC"/>
    <w:rsid w:val="00C70175"/>
    <w:rsid w:val="00C736CE"/>
    <w:rsid w:val="00C74F3B"/>
    <w:rsid w:val="00C77A3E"/>
    <w:rsid w:val="00C8108D"/>
    <w:rsid w:val="00C82C79"/>
    <w:rsid w:val="00C82CF0"/>
    <w:rsid w:val="00C837EE"/>
    <w:rsid w:val="00C83F11"/>
    <w:rsid w:val="00C846B4"/>
    <w:rsid w:val="00C85390"/>
    <w:rsid w:val="00C8708D"/>
    <w:rsid w:val="00C900C7"/>
    <w:rsid w:val="00C96012"/>
    <w:rsid w:val="00C96423"/>
    <w:rsid w:val="00CA1587"/>
    <w:rsid w:val="00CA74D6"/>
    <w:rsid w:val="00CB205B"/>
    <w:rsid w:val="00CB3819"/>
    <w:rsid w:val="00CB4012"/>
    <w:rsid w:val="00CB4190"/>
    <w:rsid w:val="00CC04ED"/>
    <w:rsid w:val="00CC207F"/>
    <w:rsid w:val="00CC27C0"/>
    <w:rsid w:val="00CC3367"/>
    <w:rsid w:val="00CC7D2E"/>
    <w:rsid w:val="00CD1523"/>
    <w:rsid w:val="00CD250F"/>
    <w:rsid w:val="00CD4FDF"/>
    <w:rsid w:val="00CE3277"/>
    <w:rsid w:val="00CE4956"/>
    <w:rsid w:val="00CE6533"/>
    <w:rsid w:val="00CF32AC"/>
    <w:rsid w:val="00CF437E"/>
    <w:rsid w:val="00CF501F"/>
    <w:rsid w:val="00D000EE"/>
    <w:rsid w:val="00D02A19"/>
    <w:rsid w:val="00D03479"/>
    <w:rsid w:val="00D03F6D"/>
    <w:rsid w:val="00D050A7"/>
    <w:rsid w:val="00D104EB"/>
    <w:rsid w:val="00D11DC6"/>
    <w:rsid w:val="00D16C23"/>
    <w:rsid w:val="00D242D1"/>
    <w:rsid w:val="00D2485D"/>
    <w:rsid w:val="00D31396"/>
    <w:rsid w:val="00D352B7"/>
    <w:rsid w:val="00D360B8"/>
    <w:rsid w:val="00D36894"/>
    <w:rsid w:val="00D3785C"/>
    <w:rsid w:val="00D40221"/>
    <w:rsid w:val="00D47091"/>
    <w:rsid w:val="00D477E9"/>
    <w:rsid w:val="00D52D3B"/>
    <w:rsid w:val="00D567E9"/>
    <w:rsid w:val="00D56DFF"/>
    <w:rsid w:val="00D57579"/>
    <w:rsid w:val="00D57B91"/>
    <w:rsid w:val="00D619CF"/>
    <w:rsid w:val="00D63726"/>
    <w:rsid w:val="00D64355"/>
    <w:rsid w:val="00D64AA0"/>
    <w:rsid w:val="00D66233"/>
    <w:rsid w:val="00D71FC1"/>
    <w:rsid w:val="00D73687"/>
    <w:rsid w:val="00D750F9"/>
    <w:rsid w:val="00D76862"/>
    <w:rsid w:val="00D8202F"/>
    <w:rsid w:val="00D822C1"/>
    <w:rsid w:val="00D83CC4"/>
    <w:rsid w:val="00D84863"/>
    <w:rsid w:val="00D848D8"/>
    <w:rsid w:val="00D85563"/>
    <w:rsid w:val="00DA1213"/>
    <w:rsid w:val="00DA213B"/>
    <w:rsid w:val="00DA3CAA"/>
    <w:rsid w:val="00DA3D5B"/>
    <w:rsid w:val="00DA7BC9"/>
    <w:rsid w:val="00DA7C97"/>
    <w:rsid w:val="00DB0627"/>
    <w:rsid w:val="00DB0B56"/>
    <w:rsid w:val="00DB507C"/>
    <w:rsid w:val="00DB6F5D"/>
    <w:rsid w:val="00DB7BA4"/>
    <w:rsid w:val="00DC0BF2"/>
    <w:rsid w:val="00DC0E01"/>
    <w:rsid w:val="00DC55F2"/>
    <w:rsid w:val="00DD0DF4"/>
    <w:rsid w:val="00DD256E"/>
    <w:rsid w:val="00DD41AD"/>
    <w:rsid w:val="00DE007A"/>
    <w:rsid w:val="00DE0178"/>
    <w:rsid w:val="00DE0316"/>
    <w:rsid w:val="00DF1A18"/>
    <w:rsid w:val="00DF2697"/>
    <w:rsid w:val="00DF2D1B"/>
    <w:rsid w:val="00DF58D0"/>
    <w:rsid w:val="00E017CB"/>
    <w:rsid w:val="00E03116"/>
    <w:rsid w:val="00E03E21"/>
    <w:rsid w:val="00E0459E"/>
    <w:rsid w:val="00E05003"/>
    <w:rsid w:val="00E111F8"/>
    <w:rsid w:val="00E11204"/>
    <w:rsid w:val="00E12FF0"/>
    <w:rsid w:val="00E13055"/>
    <w:rsid w:val="00E15CD2"/>
    <w:rsid w:val="00E23164"/>
    <w:rsid w:val="00E23B1D"/>
    <w:rsid w:val="00E262AC"/>
    <w:rsid w:val="00E27B6B"/>
    <w:rsid w:val="00E327BD"/>
    <w:rsid w:val="00E32E94"/>
    <w:rsid w:val="00E33465"/>
    <w:rsid w:val="00E422B0"/>
    <w:rsid w:val="00E448B1"/>
    <w:rsid w:val="00E44C84"/>
    <w:rsid w:val="00E4679D"/>
    <w:rsid w:val="00E46D14"/>
    <w:rsid w:val="00E47F58"/>
    <w:rsid w:val="00E50E5C"/>
    <w:rsid w:val="00E51289"/>
    <w:rsid w:val="00E518EB"/>
    <w:rsid w:val="00E51CC1"/>
    <w:rsid w:val="00E51F04"/>
    <w:rsid w:val="00E524B0"/>
    <w:rsid w:val="00E55BD0"/>
    <w:rsid w:val="00E56CE0"/>
    <w:rsid w:val="00E60100"/>
    <w:rsid w:val="00E61556"/>
    <w:rsid w:val="00E65343"/>
    <w:rsid w:val="00E6566C"/>
    <w:rsid w:val="00E66539"/>
    <w:rsid w:val="00E666B0"/>
    <w:rsid w:val="00E70DB0"/>
    <w:rsid w:val="00E712D7"/>
    <w:rsid w:val="00E7349D"/>
    <w:rsid w:val="00E7605F"/>
    <w:rsid w:val="00E813E9"/>
    <w:rsid w:val="00E84A89"/>
    <w:rsid w:val="00E85300"/>
    <w:rsid w:val="00E8540E"/>
    <w:rsid w:val="00E90A75"/>
    <w:rsid w:val="00E91BE4"/>
    <w:rsid w:val="00E97358"/>
    <w:rsid w:val="00EA4E50"/>
    <w:rsid w:val="00EB0AF1"/>
    <w:rsid w:val="00EB2FE0"/>
    <w:rsid w:val="00EB7730"/>
    <w:rsid w:val="00EC1370"/>
    <w:rsid w:val="00EC2182"/>
    <w:rsid w:val="00EC25DC"/>
    <w:rsid w:val="00EC3DE5"/>
    <w:rsid w:val="00EC5D46"/>
    <w:rsid w:val="00EC71E7"/>
    <w:rsid w:val="00ED376E"/>
    <w:rsid w:val="00ED424C"/>
    <w:rsid w:val="00ED5A08"/>
    <w:rsid w:val="00ED6718"/>
    <w:rsid w:val="00EE0B4E"/>
    <w:rsid w:val="00EE106C"/>
    <w:rsid w:val="00EE190A"/>
    <w:rsid w:val="00EE20E5"/>
    <w:rsid w:val="00EE6678"/>
    <w:rsid w:val="00EF3E5F"/>
    <w:rsid w:val="00EF4CC7"/>
    <w:rsid w:val="00F077F5"/>
    <w:rsid w:val="00F07E28"/>
    <w:rsid w:val="00F13988"/>
    <w:rsid w:val="00F13FD4"/>
    <w:rsid w:val="00F14B3F"/>
    <w:rsid w:val="00F15090"/>
    <w:rsid w:val="00F15654"/>
    <w:rsid w:val="00F1706B"/>
    <w:rsid w:val="00F17358"/>
    <w:rsid w:val="00F22F30"/>
    <w:rsid w:val="00F23804"/>
    <w:rsid w:val="00F23BF5"/>
    <w:rsid w:val="00F241FB"/>
    <w:rsid w:val="00F254A2"/>
    <w:rsid w:val="00F25A5B"/>
    <w:rsid w:val="00F25AF5"/>
    <w:rsid w:val="00F27F12"/>
    <w:rsid w:val="00F31E8B"/>
    <w:rsid w:val="00F321E6"/>
    <w:rsid w:val="00F3256E"/>
    <w:rsid w:val="00F32AA9"/>
    <w:rsid w:val="00F35F25"/>
    <w:rsid w:val="00F36F0A"/>
    <w:rsid w:val="00F3711D"/>
    <w:rsid w:val="00F37A32"/>
    <w:rsid w:val="00F37EDE"/>
    <w:rsid w:val="00F40223"/>
    <w:rsid w:val="00F42E72"/>
    <w:rsid w:val="00F45DC1"/>
    <w:rsid w:val="00F46ED1"/>
    <w:rsid w:val="00F4734E"/>
    <w:rsid w:val="00F50AB1"/>
    <w:rsid w:val="00F5293A"/>
    <w:rsid w:val="00F52A99"/>
    <w:rsid w:val="00F53CAD"/>
    <w:rsid w:val="00F557A6"/>
    <w:rsid w:val="00F63020"/>
    <w:rsid w:val="00F6453F"/>
    <w:rsid w:val="00F65E29"/>
    <w:rsid w:val="00F6685C"/>
    <w:rsid w:val="00F6690E"/>
    <w:rsid w:val="00F73882"/>
    <w:rsid w:val="00F73A4C"/>
    <w:rsid w:val="00F75C3B"/>
    <w:rsid w:val="00F775DA"/>
    <w:rsid w:val="00F77F65"/>
    <w:rsid w:val="00F81675"/>
    <w:rsid w:val="00F82A10"/>
    <w:rsid w:val="00F83BFF"/>
    <w:rsid w:val="00F86FC7"/>
    <w:rsid w:val="00F90BB6"/>
    <w:rsid w:val="00F9235B"/>
    <w:rsid w:val="00F925D5"/>
    <w:rsid w:val="00F928F7"/>
    <w:rsid w:val="00F92945"/>
    <w:rsid w:val="00F93D36"/>
    <w:rsid w:val="00F9488D"/>
    <w:rsid w:val="00F953A0"/>
    <w:rsid w:val="00FA1E3D"/>
    <w:rsid w:val="00FA1EAD"/>
    <w:rsid w:val="00FA3F28"/>
    <w:rsid w:val="00FA4C2A"/>
    <w:rsid w:val="00FA4F91"/>
    <w:rsid w:val="00FA623E"/>
    <w:rsid w:val="00FB2B41"/>
    <w:rsid w:val="00FB5825"/>
    <w:rsid w:val="00FB6D83"/>
    <w:rsid w:val="00FB7DD3"/>
    <w:rsid w:val="00FC0AA6"/>
    <w:rsid w:val="00FC1046"/>
    <w:rsid w:val="00FC2860"/>
    <w:rsid w:val="00FC3CAD"/>
    <w:rsid w:val="00FC532B"/>
    <w:rsid w:val="00FC711E"/>
    <w:rsid w:val="00FC7D30"/>
    <w:rsid w:val="00FD0A2D"/>
    <w:rsid w:val="00FD19ED"/>
    <w:rsid w:val="00FD2D1B"/>
    <w:rsid w:val="00FD4187"/>
    <w:rsid w:val="00FD423C"/>
    <w:rsid w:val="00FD4899"/>
    <w:rsid w:val="00FE03C1"/>
    <w:rsid w:val="00FE0B76"/>
    <w:rsid w:val="00FE4AE5"/>
    <w:rsid w:val="00FE6247"/>
    <w:rsid w:val="00FE68FD"/>
    <w:rsid w:val="00FE7AAB"/>
    <w:rsid w:val="00FF0AEC"/>
    <w:rsid w:val="00FF1D16"/>
    <w:rsid w:val="00FF5577"/>
    <w:rsid w:val="00FF6018"/>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F1706B"/>
    <w:rPr>
      <w:sz w:val="16"/>
      <w:szCs w:val="16"/>
    </w:rPr>
  </w:style>
  <w:style w:type="paragraph" w:styleId="CommentText">
    <w:name w:val="annotation text"/>
    <w:basedOn w:val="Normal"/>
    <w:link w:val="CommentTextChar"/>
    <w:uiPriority w:val="99"/>
    <w:semiHidden/>
    <w:unhideWhenUsed/>
    <w:rsid w:val="00F1706B"/>
    <w:pPr>
      <w:spacing w:line="240" w:lineRule="auto"/>
    </w:pPr>
    <w:rPr>
      <w:sz w:val="20"/>
      <w:szCs w:val="20"/>
    </w:rPr>
  </w:style>
  <w:style w:type="character" w:customStyle="1" w:styleId="CommentTextChar">
    <w:name w:val="Comment Text Char"/>
    <w:basedOn w:val="DefaultParagraphFont"/>
    <w:link w:val="CommentText"/>
    <w:uiPriority w:val="99"/>
    <w:semiHidden/>
    <w:rsid w:val="00F1706B"/>
    <w:rPr>
      <w:sz w:val="20"/>
      <w:szCs w:val="20"/>
    </w:rPr>
  </w:style>
  <w:style w:type="paragraph" w:styleId="CommentSubject">
    <w:name w:val="annotation subject"/>
    <w:basedOn w:val="CommentText"/>
    <w:next w:val="CommentText"/>
    <w:link w:val="CommentSubjectChar"/>
    <w:uiPriority w:val="99"/>
    <w:semiHidden/>
    <w:unhideWhenUsed/>
    <w:rsid w:val="00F1706B"/>
    <w:rPr>
      <w:b/>
      <w:bCs/>
    </w:rPr>
  </w:style>
  <w:style w:type="character" w:customStyle="1" w:styleId="CommentSubjectChar">
    <w:name w:val="Comment Subject Char"/>
    <w:basedOn w:val="CommentTextChar"/>
    <w:link w:val="CommentSubject"/>
    <w:uiPriority w:val="99"/>
    <w:semiHidden/>
    <w:rsid w:val="00F170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E7A9C-9707-41B1-98EC-FAB1FF4B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8</Pages>
  <Words>7754</Words>
  <Characters>44204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379</cp:revision>
  <dcterms:created xsi:type="dcterms:W3CDTF">2019-10-23T17:49:00Z</dcterms:created>
  <dcterms:modified xsi:type="dcterms:W3CDTF">2019-12-04T23:32:00Z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id="Y8Ov6WQf"/&gt;&lt;style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