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96BF" w14:textId="52649718" w:rsidR="00173C11" w:rsidRPr="00EE257E" w:rsidRDefault="00173C11" w:rsidP="00173C11">
      <w:pPr>
        <w:tabs>
          <w:tab w:val="num" w:pos="720"/>
        </w:tabs>
        <w:spacing w:before="100" w:beforeAutospacing="1" w:after="100" w:afterAutospacing="1"/>
        <w:ind w:left="720" w:hanging="360"/>
        <w:jc w:val="center"/>
        <w:rPr>
          <w:rFonts w:ascii="Century Gothic" w:hAnsi="Century Gothic"/>
          <w:sz w:val="36"/>
          <w:szCs w:val="36"/>
        </w:rPr>
      </w:pPr>
      <w:r w:rsidRPr="00EE257E">
        <w:rPr>
          <w:rFonts w:ascii="Century Gothic" w:hAnsi="Century Gothic"/>
          <w:sz w:val="36"/>
          <w:szCs w:val="36"/>
        </w:rPr>
        <w:t>Charity Funding Predictor</w:t>
      </w:r>
    </w:p>
    <w:p w14:paraId="7FF5C7AD" w14:textId="1A0CC8A6" w:rsidR="00173C11" w:rsidRPr="00EE257E" w:rsidRDefault="00173C11" w:rsidP="00D36351">
      <w:pPr>
        <w:numPr>
          <w:ilvl w:val="0"/>
          <w:numId w:val="1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  <w:r w:rsidRPr="00173C11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val="en-EC"/>
        </w:rPr>
        <w:t>Overview</w:t>
      </w:r>
      <w:r w:rsidRPr="00173C11"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  <w:t> </w:t>
      </w:r>
    </w:p>
    <w:p w14:paraId="777A4EA9" w14:textId="7C5D6A43" w:rsidR="00173C11" w:rsidRPr="00173C11" w:rsidRDefault="00173C11" w:rsidP="00492E2F">
      <w:pPr>
        <w:spacing w:before="100" w:beforeAutospacing="1" w:after="100" w:afterAutospacing="1"/>
        <w:ind w:left="720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  <w:r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This analysis was done to create a binary classifier that would allow to predict</w:t>
      </w:r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</w:t>
      </w:r>
      <w:r w:rsidRPr="00EE257E"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  <w:t xml:space="preserve">whether or not applicants </w:t>
      </w:r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for </w:t>
      </w:r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  <w:t xml:space="preserve">funding </w:t>
      </w:r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of the </w:t>
      </w:r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  <w:t>non-profit foundation</w:t>
      </w:r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,</w:t>
      </w:r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  <w:t xml:space="preserve"> Alphabet Soup</w:t>
      </w:r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, </w:t>
      </w:r>
      <w:r w:rsidRPr="00EE257E"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  <w:t>will be successful</w:t>
      </w:r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. As the main resource for this project a csv file containing data of over 34,000 entities, which have </w:t>
      </w:r>
      <w:proofErr w:type="gramStart"/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previously  received</w:t>
      </w:r>
      <w:proofErr w:type="gramEnd"/>
      <w:r w:rsidR="00492E2F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funding from the foundation, was employed.</w:t>
      </w:r>
    </w:p>
    <w:p w14:paraId="5CE68F54" w14:textId="77777777" w:rsidR="00173C11" w:rsidRPr="00173C11" w:rsidRDefault="00173C11" w:rsidP="00173C11">
      <w:pPr>
        <w:numPr>
          <w:ilvl w:val="0"/>
          <w:numId w:val="1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  <w:r w:rsidRPr="00173C11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val="en-EC"/>
        </w:rPr>
        <w:t>Results</w:t>
      </w:r>
      <w:r w:rsidRPr="00173C11"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  <w:t>: Using bulleted lists and images to support your answers, address the following questions.</w:t>
      </w:r>
    </w:p>
    <w:p w14:paraId="14155FD6" w14:textId="0C5111A2" w:rsidR="00173C11" w:rsidRPr="00EE257E" w:rsidRDefault="00173C11" w:rsidP="00173C11">
      <w:pPr>
        <w:numPr>
          <w:ilvl w:val="0"/>
          <w:numId w:val="2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u w:val="single"/>
          <w:lang w:val="en-EC"/>
        </w:rPr>
      </w:pPr>
      <w:r w:rsidRPr="00173C11">
        <w:rPr>
          <w:rFonts w:ascii="Century Gothic" w:eastAsia="Times New Roman" w:hAnsi="Century Gothic" w:cs="Times New Roman"/>
          <w:color w:val="000000"/>
          <w:sz w:val="22"/>
          <w:szCs w:val="22"/>
          <w:u w:val="single"/>
          <w:lang w:val="en-EC"/>
        </w:rPr>
        <w:t>Data Preprocessing</w:t>
      </w:r>
    </w:p>
    <w:p w14:paraId="0442D589" w14:textId="75CD8C37" w:rsidR="008959CD" w:rsidRPr="00EE257E" w:rsidRDefault="0072553B" w:rsidP="008959CD">
      <w:pPr>
        <w:numPr>
          <w:ilvl w:val="1"/>
          <w:numId w:val="2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  <w:r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For both the starter code and the optimised model the pre-processing was very similar. A crucial difference was that in the first model the columns “EIN” and “NAME” where both dropped as they were categorised as non</w:t>
      </w:r>
      <w:r w:rsidR="007609A4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-</w:t>
      </w:r>
      <w:r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beneficial</w:t>
      </w:r>
      <w:r w:rsidR="007609A4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. On the other hand, in the optimised model only “EIN” was dropped. A second difference was the cut-off value used for the applications to be replaced in the dataset was, reduced for the optimised version changing from 600 to 500. The main variables</w:t>
      </w:r>
      <w:r w:rsidR="008959CD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considered for the optimised model where CLASSIFICATION, APPLICATION_TYPE and NAME.</w:t>
      </w:r>
    </w:p>
    <w:p w14:paraId="254E4718" w14:textId="1645255A" w:rsidR="00EE257E" w:rsidRPr="00EE257E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</w:rPr>
      </w:pPr>
      <w:r w:rsidRPr="00EE257E">
        <w:rPr>
          <w:rFonts w:ascii="Century Gothic" w:eastAsia="Times New Roman" w:hAnsi="Century Gothic" w:cs="Times New Roman"/>
          <w:noProof/>
          <w:color w:val="000000"/>
          <w:sz w:val="22"/>
          <w:szCs w:val="22"/>
          <w:lang w:val="en-EC"/>
        </w:rPr>
        <w:drawing>
          <wp:inline distT="0" distB="0" distL="0" distR="0" wp14:anchorId="11EFAE74" wp14:editId="79075587">
            <wp:extent cx="3998259" cy="514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r="26845"/>
                    <a:stretch/>
                  </pic:blipFill>
                  <pic:spPr bwMode="auto">
                    <a:xfrm>
                      <a:off x="0" y="0"/>
                      <a:ext cx="3998446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7E4FF" w14:textId="62FCF133" w:rsidR="00EE257E" w:rsidRPr="00EE257E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</w:rPr>
      </w:pPr>
      <w:r w:rsidRPr="00EE257E">
        <w:rPr>
          <w:rFonts w:ascii="Century Gothic" w:eastAsia="Times New Roman" w:hAnsi="Century Gothic" w:cs="Times New Roman"/>
          <w:noProof/>
          <w:color w:val="000000"/>
          <w:sz w:val="22"/>
          <w:szCs w:val="22"/>
          <w:lang w:val="en-EC"/>
        </w:rPr>
        <w:drawing>
          <wp:inline distT="0" distB="0" distL="0" distR="0" wp14:anchorId="5E08842E" wp14:editId="433C9602">
            <wp:extent cx="3765176" cy="70275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91" cy="73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257" w14:textId="04A315D4" w:rsidR="00EE257E" w:rsidRPr="00EE257E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  <w:r w:rsidRPr="00EE257E">
        <w:rPr>
          <w:rFonts w:ascii="Century Gothic" w:eastAsia="Times New Roman" w:hAnsi="Century Gothic" w:cs="Times New Roman"/>
          <w:noProof/>
          <w:color w:val="000000"/>
          <w:sz w:val="22"/>
          <w:szCs w:val="22"/>
          <w:lang w:val="en-EC"/>
        </w:rPr>
        <w:drawing>
          <wp:anchor distT="0" distB="0" distL="114300" distR="114300" simplePos="0" relativeHeight="251658240" behindDoc="0" locked="0" layoutInCell="1" allowOverlap="1" wp14:anchorId="6360B52E" wp14:editId="02FC699F">
            <wp:simplePos x="0" y="0"/>
            <wp:positionH relativeFrom="margin">
              <wp:posOffset>2801</wp:posOffset>
            </wp:positionH>
            <wp:positionV relativeFrom="margin">
              <wp:posOffset>5871848</wp:posOffset>
            </wp:positionV>
            <wp:extent cx="4217042" cy="1819275"/>
            <wp:effectExtent l="0" t="0" r="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42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B114F" w14:textId="008EE2E5" w:rsidR="00EE257E" w:rsidRPr="00EE257E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</w:p>
    <w:p w14:paraId="7B28CEC9" w14:textId="0DAD3254" w:rsidR="00EE257E" w:rsidRPr="00EE257E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</w:p>
    <w:p w14:paraId="657C3D3F" w14:textId="6A469584" w:rsidR="00EE257E" w:rsidRPr="00EE257E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</w:p>
    <w:p w14:paraId="30E2DDEB" w14:textId="0A68489B" w:rsidR="00EE257E" w:rsidRPr="00EE257E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</w:p>
    <w:p w14:paraId="5DB619AE" w14:textId="2E040AF8" w:rsidR="00EE257E" w:rsidRPr="00EE257E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</w:p>
    <w:p w14:paraId="6C258F01" w14:textId="77EBFB11" w:rsidR="00EE257E" w:rsidRPr="00EE257E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</w:p>
    <w:p w14:paraId="4C72C49B" w14:textId="315A652D" w:rsidR="00EE257E" w:rsidRPr="00173C11" w:rsidRDefault="00EE257E" w:rsidP="00EE257E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  <w:r w:rsidRPr="00EE257E">
        <w:rPr>
          <w:rFonts w:ascii="Century Gothic" w:eastAsia="Times New Roman" w:hAnsi="Century Gothic" w:cs="Times New Roman"/>
          <w:noProof/>
          <w:color w:val="000000"/>
          <w:sz w:val="22"/>
          <w:szCs w:val="22"/>
          <w:lang w:val="en-EC"/>
        </w:rPr>
        <w:lastRenderedPageBreak/>
        <w:drawing>
          <wp:inline distT="0" distB="0" distL="0" distR="0" wp14:anchorId="1628F308" wp14:editId="0582C3B8">
            <wp:extent cx="5943600" cy="22650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7EA7" w14:textId="729C7E9B" w:rsidR="00173C11" w:rsidRPr="00EE257E" w:rsidRDefault="00173C11" w:rsidP="0072553B">
      <w:pPr>
        <w:numPr>
          <w:ilvl w:val="0"/>
          <w:numId w:val="2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u w:val="single"/>
          <w:lang w:val="en-EC"/>
        </w:rPr>
      </w:pPr>
      <w:r w:rsidRPr="00173C11">
        <w:rPr>
          <w:rFonts w:ascii="Century Gothic" w:eastAsia="Times New Roman" w:hAnsi="Century Gothic" w:cs="Times New Roman"/>
          <w:color w:val="000000"/>
          <w:sz w:val="22"/>
          <w:szCs w:val="22"/>
          <w:u w:val="single"/>
          <w:lang w:val="en-EC"/>
        </w:rPr>
        <w:t>Compiling, Training, Evaluating the Model</w:t>
      </w:r>
      <w:r w:rsidR="008959CD" w:rsidRPr="00EE257E">
        <w:rPr>
          <w:rFonts w:ascii="Century Gothic" w:eastAsia="Times New Roman" w:hAnsi="Century Gothic" w:cs="Times New Roman"/>
          <w:color w:val="000000"/>
          <w:sz w:val="22"/>
          <w:szCs w:val="22"/>
          <w:u w:val="single"/>
        </w:rPr>
        <w:t xml:space="preserve"> and Summary</w:t>
      </w:r>
    </w:p>
    <w:p w14:paraId="204A13E9" w14:textId="419E599B" w:rsidR="00AC780C" w:rsidRPr="00AC780C" w:rsidRDefault="008959CD" w:rsidP="00AC780C">
      <w:pPr>
        <w:numPr>
          <w:ilvl w:val="1"/>
          <w:numId w:val="2"/>
        </w:num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u w:val="single"/>
          <w:lang w:val="en-EC"/>
        </w:rPr>
      </w:pPr>
      <w:r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For the neural networks, three were used on both models. </w:t>
      </w:r>
      <w:r w:rsidR="00E67CFA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Additionally,</w:t>
      </w:r>
      <w:r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 the use of multiple layers in the two models gene</w:t>
      </w:r>
      <w:r w:rsidR="00E67CFA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rated pretty decent accuracy levels</w:t>
      </w:r>
    </w:p>
    <w:p w14:paraId="493D4BAB" w14:textId="4F8CB643" w:rsidR="00AC780C" w:rsidRDefault="00AC780C" w:rsidP="00AC780C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</w:rPr>
      </w:pPr>
    </w:p>
    <w:p w14:paraId="741D051E" w14:textId="7950F1D5" w:rsidR="00AC780C" w:rsidRPr="00173C11" w:rsidRDefault="00AC780C" w:rsidP="00AC780C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u w:val="single"/>
          <w:lang w:val="en-EC"/>
        </w:rPr>
      </w:pPr>
      <w:r w:rsidRPr="00EE257E">
        <w:rPr>
          <w:rFonts w:ascii="Century Gothic" w:eastAsia="Times New Roman" w:hAnsi="Century Gothic" w:cs="Times New Roman"/>
          <w:noProof/>
          <w:color w:val="000000"/>
          <w:sz w:val="22"/>
          <w:szCs w:val="22"/>
          <w:lang w:val="en-EC"/>
        </w:rPr>
        <w:drawing>
          <wp:inline distT="0" distB="0" distL="0" distR="0" wp14:anchorId="0569083E" wp14:editId="296DEE05">
            <wp:extent cx="5567082" cy="3200477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068" cy="321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B745" w14:textId="6375AFD7" w:rsidR="00E67CFA" w:rsidRPr="00EE257E" w:rsidRDefault="00173C11" w:rsidP="00AC780C">
      <w:pPr>
        <w:spacing w:before="100" w:beforeAutospacing="1" w:after="100" w:afterAutospacing="1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  <w:r w:rsidRPr="00173C11">
        <w:rPr>
          <w:rFonts w:ascii="Century Gothic" w:eastAsia="Times New Roman" w:hAnsi="Century Gothic" w:cs="Times New Roman"/>
          <w:b/>
          <w:bCs/>
          <w:color w:val="000000"/>
          <w:sz w:val="22"/>
          <w:szCs w:val="22"/>
          <w:lang w:val="en-EC"/>
        </w:rPr>
        <w:t>Summary</w:t>
      </w:r>
      <w:r w:rsidR="00E67CFA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>:</w:t>
      </w:r>
    </w:p>
    <w:p w14:paraId="34E7AB2A" w14:textId="13983F64" w:rsidR="00E67CFA" w:rsidRPr="00EE257E" w:rsidRDefault="00E67CFA" w:rsidP="00E67CFA">
      <w:pPr>
        <w:spacing w:before="100" w:beforeAutospacing="1" w:after="100" w:afterAutospacing="1"/>
        <w:ind w:left="360"/>
        <w:rPr>
          <w:rFonts w:ascii="Century Gothic" w:eastAsia="Times New Roman" w:hAnsi="Century Gothic" w:cs="Times New Roman"/>
          <w:color w:val="000000"/>
          <w:sz w:val="22"/>
          <w:szCs w:val="22"/>
        </w:rPr>
      </w:pPr>
      <w:r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The deep learning optimised model achieved the target performance with a 79% accuracy if rounded. The previous model achieved 72%, which was way below target. For other possible models, I would recommend maybe working with more layers </w:t>
      </w:r>
      <w:r w:rsidR="00EE257E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t xml:space="preserve">as Deep Learning models outperform with more information because it </w:t>
      </w:r>
      <w:r w:rsidR="00EE257E" w:rsidRPr="00EE257E">
        <w:rPr>
          <w:rFonts w:ascii="Century Gothic" w:eastAsia="Times New Roman" w:hAnsi="Century Gothic" w:cs="Times New Roman"/>
          <w:color w:val="000000"/>
          <w:sz w:val="22"/>
          <w:szCs w:val="22"/>
        </w:rPr>
        <w:lastRenderedPageBreak/>
        <w:t>teaches the machine how to classify data with more accuracy as it filters through more information.</w:t>
      </w:r>
      <w:r w:rsidR="00AC780C" w:rsidRPr="00AC780C">
        <w:rPr>
          <w:rFonts w:ascii="Century Gothic" w:eastAsia="Times New Roman" w:hAnsi="Century Gothic" w:cs="Times New Roman"/>
          <w:noProof/>
          <w:color w:val="000000"/>
          <w:sz w:val="22"/>
          <w:szCs w:val="22"/>
          <w:lang w:val="en-EC"/>
        </w:rPr>
        <w:t xml:space="preserve"> </w:t>
      </w:r>
    </w:p>
    <w:p w14:paraId="461C0C27" w14:textId="4C90CF18" w:rsidR="00E67CFA" w:rsidRPr="00173C11" w:rsidRDefault="00E67CFA" w:rsidP="00E67CFA">
      <w:pPr>
        <w:spacing w:before="100" w:beforeAutospacing="1" w:after="100" w:afterAutospacing="1"/>
        <w:ind w:left="720"/>
        <w:rPr>
          <w:rFonts w:ascii="Century Gothic" w:eastAsia="Times New Roman" w:hAnsi="Century Gothic" w:cs="Times New Roman"/>
          <w:color w:val="000000"/>
          <w:sz w:val="22"/>
          <w:szCs w:val="22"/>
          <w:lang w:val="en-EC"/>
        </w:rPr>
      </w:pPr>
    </w:p>
    <w:p w14:paraId="5C26A40B" w14:textId="346F82D7" w:rsidR="00FD6920" w:rsidRPr="00EE257E" w:rsidRDefault="00AC780C">
      <w:pPr>
        <w:rPr>
          <w:rFonts w:ascii="Century Gothic" w:hAnsi="Century Gothic"/>
          <w:sz w:val="22"/>
          <w:szCs w:val="22"/>
          <w:lang w:val="en-EC"/>
        </w:rPr>
      </w:pPr>
      <w:r w:rsidRPr="00EE257E">
        <w:rPr>
          <w:rFonts w:ascii="Century Gothic" w:eastAsia="Times New Roman" w:hAnsi="Century Gothic" w:cs="Times New Roman"/>
          <w:noProof/>
          <w:color w:val="000000"/>
          <w:sz w:val="22"/>
          <w:szCs w:val="22"/>
          <w:lang w:val="en-EC"/>
        </w:rPr>
        <w:drawing>
          <wp:inline distT="0" distB="0" distL="0" distR="0" wp14:anchorId="34FB4EB8" wp14:editId="198ACDEC">
            <wp:extent cx="5943600" cy="98933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920" w:rsidRPr="00EE2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C77"/>
    <w:multiLevelType w:val="multilevel"/>
    <w:tmpl w:val="BB58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7BE7"/>
    <w:multiLevelType w:val="multilevel"/>
    <w:tmpl w:val="1F00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9485E"/>
    <w:multiLevelType w:val="multilevel"/>
    <w:tmpl w:val="DFF8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394938">
    <w:abstractNumId w:val="1"/>
  </w:num>
  <w:num w:numId="2" w16cid:durableId="590821119">
    <w:abstractNumId w:val="0"/>
  </w:num>
  <w:num w:numId="3" w16cid:durableId="554852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5B"/>
    <w:rsid w:val="00173C11"/>
    <w:rsid w:val="00492E2F"/>
    <w:rsid w:val="0072553B"/>
    <w:rsid w:val="007609A4"/>
    <w:rsid w:val="008959CD"/>
    <w:rsid w:val="00AC780C"/>
    <w:rsid w:val="00CB4A5B"/>
    <w:rsid w:val="00E67CFA"/>
    <w:rsid w:val="00EE257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D1A3F"/>
  <w15:chartTrackingRefBased/>
  <w15:docId w15:val="{D7228247-5D72-C348-BA76-192E5EE3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C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C1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EC"/>
    </w:rPr>
  </w:style>
  <w:style w:type="character" w:styleId="Strong">
    <w:name w:val="Strong"/>
    <w:basedOn w:val="DefaultParagraphFont"/>
    <w:uiPriority w:val="22"/>
    <w:qFormat/>
    <w:rsid w:val="00173C11"/>
    <w:rPr>
      <w:b/>
      <w:bCs/>
    </w:rPr>
  </w:style>
  <w:style w:type="character" w:customStyle="1" w:styleId="apple-converted-space">
    <w:name w:val="apple-converted-space"/>
    <w:basedOn w:val="DefaultParagraphFont"/>
    <w:rsid w:val="0017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Aray (BA Polit Sci + Int Relatio FT)</dc:creator>
  <cp:keywords/>
  <dc:description/>
  <cp:lastModifiedBy>Sarah Aray (BA Polit Sci + Int Relatio FT)</cp:lastModifiedBy>
  <cp:revision>2</cp:revision>
  <dcterms:created xsi:type="dcterms:W3CDTF">2022-04-24T16:58:00Z</dcterms:created>
  <dcterms:modified xsi:type="dcterms:W3CDTF">2022-04-24T17:38:00Z</dcterms:modified>
</cp:coreProperties>
</file>