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contract_002</w:t>
      </w:r>
    </w:p>
    <w:p>
      <w:r>
        <w:t>EXHIBIT 4.25</w:t>
        <w:br/>
        <w:t>INFORMATION IN THIS EXHIBIT IDENTIFIED BY [ * * * ] IS CONFIDENTIAL AND HAS BEEN EXCLUDED BECAUSE IT IS BOTH (I) NOT</w:t>
        <w:br/>
        <w:t>MATERIAL AND (II) WOULD LIKELY CAUSE COMPETITIVE HARM TO THE REGISTRANT IF PUBLICLY DISCLOSED.</w:t>
        <w:br/>
        <w:t>SERVICES AGREEMENT</w:t>
        <w:br/>
        <w:t>This Services Agreement (this “Agreement”) is entered into on October 1, 2019 and is made effective as of November 1, 2019 (the</w:t>
        <w:br/>
        <w:t>“Effective Date”), by and between [ * * * ] (the “Provider”), and TELCOSTAR PTE, LTD., a company organized and existing under the laws of</w:t>
        <w:br/>
        <w:t>Singapore and Ability Computer &amp; Software Industries Ltd, a company organized and existing under the laws of the State of Israel (each and both</w:t>
        <w:br/>
        <w:t>of them “Recipient”). Each of the foregoing parties is referred to herein as a “Party” and together as the “Parties”.</w:t>
        <w:br/>
        <w:t>RECITALS</w:t>
        <w:br/>
        <w:t>A. Recipient wishes to engage the Provider to provide certain services and resources (the “Services”) and Provider desires to provide</w:t>
        <w:br/>
        <w:t>Recipient with the Services all in accordance with the terms and conditions set forth herein.</w:t>
        <w:br/>
        <w:t>AGREEMENT</w:t>
        <w:br/>
        <w:t>The Parties hereby agree as follows:</w:t>
        <w:br/>
        <w:t>1. Services.</w:t>
        <w:br/>
        <w:t>1.1 Provision of Services.</w:t>
        <w:br/>
        <w:t>(a) Provider agrees to provide the Services set forth on the Exhibit A attached hereto (as such Exhibit may be amended or</w:t>
        <w:br/>
        <w:t>supplemented pursuant to the terms of this Agreement, the “Exhibit”) to Recipient for the respective periods and on the other terms and conditions</w:t>
        <w:br/>
        <w:t>set forth in this Agreement and in the Exhibit. Notwithstanding the contents of the Exhibit, Provider agrees to respond in good faith to any</w:t>
        <w:br/>
        <w:t>reasonable request by Recipient for access to any additional services and resources that are necessary for the operation of the Recipient and which</w:t>
        <w:br/>
        <w:t>are not currently contemplated in the Exhibit, at a price to be agreed upon after good faith negotiations between the Parties. Any such additional</w:t>
        <w:br/>
        <w:t>services and resources so provided by Provider shall constitute Services under this Agreement and be subject in all respect to the provisions of</w:t>
        <w:br/>
        <w:t>this Agreement as if fully set forth on the Exhibit as of the date hereof.</w:t>
        <w:br/>
        <w:t>(b) Recipient may freely assign its rights under this Agreement to receive the Services to any of its affiliates.</w:t>
        <w:br/>
        <w:t>1.2 Standard of Service.</w:t>
        <w:br/>
        <w:t>(a) Provider represents, warrants and agrees that the Services shall be provided in good faith, in accordance with applicable law</w:t>
        <w:br/>
        <w:t>and in a manner generally consistent with the historical provision of the Services and with the same standard of care as historically provided.</w:t>
        <w:br/>
        <w:t>(b) Provider shall maintain complete and accurate records relating to the provision of the Services under this Agreement, in such</w:t>
        <w:br/>
        <w:t>form as Recipient shall approve.</w:t>
        <w:br/>
        <w:t>(c) Provider shall use its best efforts to provide for employees or contractors to perform the Services, each of whose names,</w:t>
        <w:br/>
        <w:t>positions, and respective levels of experience and relevant licenses shall be set out in Exhibit A attached hereto (collectively, the “Provider</w:t>
        <w:br/>
        <w:t>Representatives”). Provider may not make any change in the Provider Representatives without the prior consent of the Recipient. Provider</w:t>
        <w:br/>
        <w:t>Representatives shall be dedicated to solely providing the Services to Recipient and shall not provide any such services or resources to Provider or</w:t>
        <w:br/>
        <w:t>any other customer of Provider.</w:t>
        <w:br/>
        <w:t>(d) Recipient acknowledges that this Agreement does not create a fiduciary relationship, partnership, joint venture or</w:t>
        <w:br/>
        <w:t>relationships of trust or agency between the Parties and that all Services are provided by Provider as an independent contractor.</w:t>
        <w:br/>
        <w:t>(e) Notwithstanding anything to the contrary in this Section 1.2: (a) in the event that Provider uses any subcontractors to perform</w:t>
        <w:br/>
        <w:t>any Services, Provider is not released from responsibility for its obligations under this Agreement; (b) Provider shall remain fully responsible,</w:t>
        <w:br/>
        <w:t>financially and otherwise, for the Services provided by each subcontractor to the same extent as if Provider had performed the Services itself</w:t>
        <w:br/>
        <w:t>(subject to the limitations set forth in this Agreement) and agrees to pay the fees and expenses of any such subcontractor; (c) Provider shall remain</w:t>
        <w:br/>
        <w:t>ultimately responsible for ensuring that the Services are provided and any such subcontractor performs any such obligations in accordance with</w:t>
        <w:br/>
        <w:t>the terms of this Agreement, and (d) the obligations with respect to the nature, quality and standards of care set forth in Section 1.2 are satisfied</w:t>
        <w:br/>
        <w:t>with respect to any Service provided by any subcontractor.</w:t>
        <w:br/>
        <w:t>(f) Provider shall at all times during the term of this Agreement maintain, or cause to be maintained, the computer software and</w:t>
        <w:br/>
        <w:t>computer hardware that is used in connection with the Services with substantially the same degree of care, skill and diligence with which Provider</w:t>
        <w:br/>
        <w:t>maintains, or causes to be maintained, as of the Effective Date, such computer software and computer hardware for itself, consistent with past</w:t>
        <w:br/>
        <w:t>practices, as of the Effective Date, including without limitation, with respect to type, quality and timeliness of such maintenance.</w:t>
        <w:br/>
        <w:t>1.3 Additional Services. Nothing in this Agreement shall be construed to prevent the Recipient from itself performing or from acquiring</w:t>
        <w:br/>
        <w:t>services from other providers that are similar to or identical to the Services.</w:t>
        <w:br/>
        <w:t>1.4 Intellectual Property.</w:t>
        <w:br/>
        <w:t>(a) Recipient shall own, and Provider hereby irrevocably assigns to the Recipient, all rights, title, and interest in any invention,</w:t>
        <w:br/>
        <w:t>technique, process, device, discovery, improvement, or know-how, whether patentable or not and all other proprietary rights, industrial rights and</w:t>
        <w:br/>
        <w:t>any other similar rights, in each case on a worldwide basis, and all copies and tangible embodiments thereof, or any part thereof, in whatever form</w:t>
        <w:br/>
        <w:t>or medium hereafter made or conceived solely or jointly by Provider while working for or on behalf of the Recipient, which relate to, is suggested</w:t>
        <w:br/>
        <w:t>by, or results from the Services.</w:t>
        <w:br/>
        <w:t>(b) At Recipient’s request, Provider shall disclose any such invention, technique, process, device, discovery, improvement, or</w:t>
        <w:br/>
        <w:t>know-how promptly to Recipient. Provider shall, upon request of Recipient, promptly execute a specific assignment of title to Recipient, and do</w:t>
        <w:br/>
        <w:t>anything else reasonably necessary to enable Recipient to secure for itself, patent, trade secret, or any other proprietary rights.</w:t>
        <w:br/>
        <w:t>2</w:t>
        <w:br/>
        <w:t>(c) All writings or works of authorship, including, without limitation, program codes or documentation, produced or authored by</w:t>
        <w:br/>
        <w:t>Provider in the course of performing services for the Recipient, together with any associated copyrights, are works made for hire and the exclusive</w:t>
        <w:br/>
        <w:t>property of the Recipient. To the extent that any writings or works of authorship may not, by operation of law, be works made for hire, this</w:t>
        <w:br/>
        <w:t>Agreement shall constitute an irrevocable assignment by Provider to the Recipient of the ownership of and all rights of copyright in, such items,</w:t>
        <w:br/>
        <w:t>and the Recipient shall have the right to obtain and hold in its own name, rights of copyright, copyright registrations, and similar protections which</w:t>
        <w:br/>
        <w:t>may be available in the works. Provider shall give the Recipient or its designees all assistance reasonably required to perfect such rights.</w:t>
        <w:br/>
        <w:t>2. Compensation.</w:t>
        <w:br/>
        <w:t>2.1 Responsibility for Wages and Fees. For such time as any employees of Provider are providing the Services to Recipient under this</w:t>
        <w:br/>
        <w:t>Agreement, (a) such employees will remain employees of Provider and shall not be deemed to be employees of Recipient for any purpose, and (b)</w:t>
        <w:br/>
        <w:t>Provider shall be solely responsible for the payment and provision of all wages, bonuses and commissions, employee benefits, including severance</w:t>
        <w:br/>
        <w:t>and worker’s compensation, and the withholding and payment of applicable taxes relating to such employment.</w:t>
        <w:br/>
        <w:t>2.2 Terms of Payment and Related Matters.</w:t>
        <w:br/>
        <w:t>(a) As consideration for provision of the Services following the Effective Date, Recipient shall pay Provider an amount equal to</w:t>
        <w:br/>
        <w:t>Provider’s actual cost of providing the Services plus a 10% service fee. In addition to such amount, in the event that Provider incurs reasonable</w:t>
        <w:br/>
        <w:t>and documented out-of-pocket expenses in the provision of any Service, including, without limitation, license fees and payments to third-party</w:t>
        <w:br/>
        <w:t>service providers or subcontractors (such included expenses, collectively, “Out-of-Pocket Costs”), Recipient shall reimburse Provider for all such</w:t>
        <w:br/>
        <w:t>Out-of-Pocket Costs.</w:t>
        <w:br/>
        <w:t>(b) (i) Provider shall provide Recipient with monthly invoices (“Invoices”), which shall set forth in reasonable detail, with such</w:t>
        <w:br/>
        <w:t>supporting documentation as Recipient may reasonably request with respect to Out-of-Pocket Costs, amounts payable under this Agreement, and</w:t>
        <w:br/>
        <w:t>(ii) payments pursuant to this Agreement shall be made within fifteen (15) days after the date of receipt of an Invoice by Recipient from Provider.</w:t>
        <w:br/>
        <w:t>(c) Provider shall allow the Recipient to use [ * * * ] at no cost, until December 31, 2021.</w:t>
        <w:br/>
        <w:t>2.3 Invoice Disputes. In the event of an Invoice dispute, Recipient shall deliver a written statement to Provider prior to the date payment is</w:t>
        <w:br/>
        <w:t>due on the disputed Invoice listing all disputed items and providing a reasonably detailed description of each disputed item. Amounts not so</w:t>
        <w:br/>
        <w:t>disputed shall be deemed accepted and shall be paid, notwithstanding disputes on other items. The Parties shall seek to resolve all such disputes</w:t>
        <w:br/>
        <w:t>expeditiously and in good faith. Provider shall continue performing the Services in accordance with this Agreement pending resolution of any</w:t>
        <w:br/>
        <w:t>dispute.</w:t>
        <w:br/>
        <w:t>3</w:t>
        <w:br/>
        <w:t>2.4 No Right of Setoff. Each of the Parties hereby acknowledges that it shall have no right under this Agreement to offset any amounts</w:t>
        <w:br/>
        <w:t>owed (or to become due and owing) to the other Party, whether under this Agreement, the Purchase Agreement or otherwise, against any other</w:t>
        <w:br/>
        <w:t>amount owed (or to become due and owing) to it by the other Party.</w:t>
        <w:br/>
        <w:t>3. Termination.</w:t>
        <w:br/>
        <w:t>3.1 Termination of Agreement. This Agreement be deemed effective as of the Effective Date, Agreement and shall terminate on December</w:t>
        <w:br/>
        <w:t>31, 2020, unless terminated earlier in accordance with Section 3.2.</w:t>
        <w:br/>
        <w:t>3.2 Each of the Recipient and the Provider may, in their sole discretion, terminate this Agreement in whole or in part, at any time without</w:t>
        <w:br/>
        <w:t>cause, and without liability except, in the case of the Recipient, for required payment for services rendered and reimbursement for authorized</w:t>
        <w:br/>
        <w:t>expenses incurred, by providing at least 90 (ninety) days’ prior written notice to the other party (such date, the “Services Termination Date”).</w:t>
        <w:br/>
        <w:t>3.3 Breach. Any Party (the “Non-Breaching Party”) may terminate this Agreement with respect to any Service, in whole but not in part, at</w:t>
        <w:br/>
        <w:t>any time upon prior written notice to the other Party (the “Breaching Party”), if the Breaching Party has failed (other than pursuant to Section 3.6)</w:t>
        <w:br/>
        <w:t>to perform any of its material obligations under this Agreement relating to such Service, and such failure shall have continued without cure for a</w:t>
        <w:br/>
        <w:t>period of 30 days after receipt by the Breaching Party of a written notice of such failure from the Non-Breaching Party seeking to terminate such</w:t>
        <w:br/>
        <w:t>service. For the avoidance of doubt, non-payment by Recipient for a Service provided by Provider in accordance with this Agreement and not the</w:t>
        <w:br/>
        <w:t>subject of a good-faith dispute shall be deemed a breach for purposes of this Section 3.3.</w:t>
        <w:br/>
        <w:t>3.4 Insolvency. In the event that either Party hereto shall (a) file a petition in bankruptcy, (b) become or be declared insolvent, or become</w:t>
        <w:br/>
        <w:t>the subject of any proceedings (not dismissed within sixty (60) days) related to its liquidation, insolvency or the appointment of a receiver, (c) make</w:t>
        <w:br/>
        <w:t>an assignment on behalf of all or substantially all of its creditors, or (d) take any corporate action for its winding up or dissolution, then the other</w:t>
        <w:br/>
        <w:t>party shall have the right to terminate this Agreement by providing written notice in accordance with Section 6.6.</w:t>
        <w:br/>
        <w:t>3.5 Effect of Termination. Upon termination of this Agreement in its entirety pursuant to Section 3.1, all obligations of the Parties hereto</w:t>
        <w:br/>
        <w:t>shall terminate, except for the provisions of Section 2.2, and the entirety of Sections 4, 5 and 6, which shall survive any termination or expiration of</w:t>
        <w:br/>
        <w:t>this Agreement.</w:t>
        <w:br/>
        <w:t>3.6 Upon expiration or termination of this Agreement for any reason, Provider shall promptly:</w:t>
        <w:br/>
        <w:t>(a) Deliver to Recipient all documents, work product, and other materials, whether or not complete, prepared by or on behalf of</w:t>
        <w:br/>
        <w:t>Provider in the course of performing the Services for which Recipient has paid.</w:t>
        <w:br/>
        <w:t>(b) Return to Recipient all Recipient -owned property, equipment, or materials in its possession or control.</w:t>
        <w:br/>
        <w:t>4</w:t>
        <w:br/>
        <w:t>(c) Remove any Provider-owned property, equipment, or materials located at Recipient’s locations.</w:t>
        <w:br/>
        <w:t>(d) Deliver to Recipient, all documents and tangible materials (and any copies) containing, reflecting, incorporating, or based on</w:t>
        <w:br/>
        <w:t>Recipient’s Confidential Information.</w:t>
        <w:br/>
        <w:t>(e) On a pro rata basis, repay all fees and expenses paid in advance for any Services which have not been provided.</w:t>
        <w:br/>
        <w:t>(f) Permanently erase all of Recipient’s Confidential Information from its computer systems.</w:t>
        <w:br/>
        <w:t>(g) Certify in writing to Recipient that it has complied with the requirements of this Section 3.6</w:t>
        <w:br/>
        <w:t>3.7 Force Majeure. If Provider is prevented from or delayed in complying, either totally or in part, with any of the terms or provisions of</w:t>
        <w:br/>
        <w:t>this Agreement by reason of fire, flood, storm, strike, lockout or other labor trouble or shortage, delays by unaffiliated suppliers or carriers,</w:t>
        <w:br/>
        <w:t>shortages of fuel, power, raw materials or components, any law, order, proclamation, regulation, ordinance, demand, seizure or requirement of any</w:t>
        <w:br/>
        <w:t>governmental authority, riot, civil commotion, war, rebellion, acts of terrorism, nuclear accident or other causes beyond the reasonable control of</w:t>
        <w:br/>
        <w:t>Provider, or acts, omissions, or delays in acting by any governmental or military authority or Recipient (each, a “Force Majeure”), then upon written</w:t>
        <w:br/>
        <w:t>notice to Recipient, the Services affected by the Force Majeure (the “Affected Services”) and/or other requirements of this Agreement will be</w:t>
        <w:br/>
        <w:t>suspended during the period of such Force Majeure and Provider will have no liability to Recipient or any other party in connection with such</w:t>
        <w:br/>
        <w:t>Affected Services. If the Force Majeure in question prevails for a continuous period in excess of three months after the date on which the Force</w:t>
        <w:br/>
        <w:t>Majeure begins, Provider shall be entitled to give notice to Recipient to terminate the Affected Services. The notice to terminate must specify the</w:t>
        <w:br/>
        <w:t>termination date, which must be not less than ten (10) days after the date on which the notice to terminate is given. Once a notice to terminate has</w:t>
        <w:br/>
        <w:t>been validly given, the Affected Services will terminate on the termination date set out in the notice. Neither Party shall have any liability to the</w:t>
        <w:br/>
        <w:t>other in respect of termination of the Affected Services due to Force Majeure, but rights and liabilities which have accrued prior to termination shall</w:t>
        <w:br/>
        <w:t>subsist.</w:t>
        <w:br/>
        <w:t>5</w:t>
        <w:br/>
        <w:t>4. Confidentiality.</w:t>
        <w:br/>
        <w:t>4.1 Confidentiality. During the term of this Agreement and thereafter, the Parties hereto shall, and shall instruct their respective</w:t>
        <w:br/>
        <w:t>representatives to, maintain in confidence and not disclose the other Party’s financial, technical, sales, marketing, development, personnel, and</w:t>
        <w:br/>
        <w:t>other information, records, or data, including, without limitation, customer lists, supplier lists, trade secrets, designs, product formulations, product</w:t>
        <w:br/>
        <w:t>specifications or any other proprietary or confidential information, however recorded or preserved, whether written or oral (any such information,</w:t>
        <w:br/>
        <w:t>“Confidential Information”). Each Party hereto shall use the same degree of care, but no less than reasonable care, to protect the other Party’s</w:t>
        <w:br/>
        <w:t>Confidential Information as it uses to protect its own Confidential Information of like nature. Unless otherwise authorized in any other agreement</w:t>
        <w:br/>
        <w:t>between the Parties, any Party receiving any Confidential Information of the other Party (the “Receiving Party”) may use Confidential Information</w:t>
        <w:br/>
        <w:t>only for the purposes of fulfilling its obligations under this Agreement (the “Permitted Purpose”). Any Receiving Party may disclose such</w:t>
        <w:br/>
        <w:t>Confidential Information only to its representatives who have a need to know such information for the Permitted Purpose and who have been</w:t>
        <w:br/>
        <w:t>advised of the terms of this Section 4.1 and the Receiving Party shall be liable for any breach of these confidentiality provisions by such Persons;</w:t>
        <w:br/>
        <w:t>provided, however, that any Receiving Party may disclose such Confidential Information to the extent such Confidential Information is required to</w:t>
        <w:br/>
        <w:t>be disclosed by law, in which case the Receiving Party shall promptly notify, to the extent possible, the disclosing party (the “Disclosing Party”),</w:t>
        <w:br/>
        <w:t>and take reasonable steps to assist in contesting such disclosure requirement or in protecting the Disclosing Party’s rights prior to disclosure, and</w:t>
        <w:br/>
        <w:t>in which case the Receiving Party shall only disclose such Confidential Information that it is advised by its counsel in writing that it is legally</w:t>
        <w:br/>
        <w:t>bound to disclose. Notwithstanding the foregoing, “Confidential Information” shall not include any information that the Receiving Party can</w:t>
        <w:br/>
        <w:t>demonstrate: (a) was publicly known at the time of disclosure to it, or has become publicly known through no act of the Receiving Party or its</w:t>
        <w:br/>
        <w:t>representatives in breach of this Section 4.1, (b) was rightfully received from a third party without a duty of confidentiality, or (c) was developed by</w:t>
        <w:br/>
        <w:t>it independently without any reliance on the Confidential Information.</w:t>
        <w:br/>
        <w:t>4.2 Return of Confidential Information. Upon demand by the Disclosing Party at any time, or upon expiration or termination of this</w:t>
        <w:br/>
        <w:t>Agreement with respect to any Service, the Receiving Party agrees promptly to return or destroy, at the Disclosing Party’s option, all Confidential</w:t>
        <w:br/>
        <w:t>Information received in connection with this Agreement. If such Confidential Information is destroyed, an authorized officer of the Receiving Party</w:t>
        <w:br/>
        <w:t>shall certify to such destruction in writing.</w:t>
        <w:br/>
        <w:t>5. Indemnification.</w:t>
        <w:br/>
        <w:t>5.1 Indemnification. Provider shall indemnify, defend, and hold harmless Recipient and its officers, directors, employees, agents, affiliates,</w:t>
        <w:br/>
        <w:t>successors, and permitted assigns (collectively, “Indemnified Party”) against any and all losses, damages, liabilities, deficiencies, claims, actions,</w:t>
        <w:br/>
        <w:t>judgments, settlements, interest, awards, penalties, fines, costs, or expenses of whatever kind, including attorneys’ fees, fees and the costs of</w:t>
        <w:br/>
        <w:t>enforcing any right to indemnification under this Agreement, and the cost of pursuing any insurance providers, incurred by Indemnified Party or</w:t>
        <w:br/>
        <w:t>awarded against Indemnified Party (collectively, “Losses”), relating to/arising out of or resulting from any claim of a third party or Recipient arising</w:t>
        <w:br/>
        <w:t>out of or occurring in connection with Provider’s negligence, willful misconduct, or breach of this Agreement. Provider shall not enter into any</w:t>
        <w:br/>
        <w:t>settlement without Recipient’s or Indemnified Party’s prior written consent.</w:t>
        <w:br/>
        <w:t>6. Miscellaneous.</w:t>
        <w:br/>
        <w:t>6.1 Entire Agreement. This Agreement, the Purchase Agreement and the documents referred to herein and therein constitute the entire</w:t>
        <w:br/>
        <w:t>agreement among the Parties and supersedes any prior understandings, agreements, or representations by or among the Parties, written or oral, to</w:t>
        <w:br/>
        <w:t>the extent they relate in any way to the subject matter hereof.</w:t>
        <w:br/>
        <w:t>6</w:t>
        <w:br/>
        <w:t>6.2 Succession and Assignment. This Agreement shall be binding upon and inure to the benefit of the Parties named herein and their</w:t>
        <w:br/>
        <w:t>respective successors and permitted assigns. Provider may not assign, delegate or otherwise transfer either this Agreement or any of its rights,</w:t>
        <w:br/>
        <w:t>interests, or obligations hereunder without the prior written approval of Recipient.</w:t>
        <w:br/>
        <w:t>6.3 Counterparts. This Agreement may be executed in one or more counterparts, each of which shall be deemed an original but all of which</w:t>
        <w:br/>
        <w:t>together will constitute one and the same instrument. Counterparts may be delivered via facsimile and electronic mail (including portable document</w:t>
        <w:br/>
        <w:t>format (PDF) or any electronic signature complying with the U.S. federal ESIGN Act of 2000, e.g., www.docusign.com).</w:t>
        <w:br/>
        <w:t>6.4 Titles and Headings. Titles and section headings contained in this Agreement are inserted for convenience only and shall not affect in</w:t>
        <w:br/>
        <w:t>any way the meaning or interpretation of this Agreement.</w:t>
        <w:br/>
        <w:t>7. Notices. All notices, requests, consents, claims, demands, waivers and other communications hereunder shall be in writing and shall be deemed</w:t>
        <w:br/>
        <w:t>to have been given (a) when delivered by hand (with written confirmation of receipt); (b) when received by the addressee if sent by a nationally</w:t>
        <w:br/>
        <w:t>recognized overnight courier (receipt requested); (c) on the date sent by facsimile or e-mail of a PDF document (with confirmation of transmission) if</w:t>
        <w:br/>
        <w:t>sent during normal business hours of the recipient, and on the next Business Day if sent after normal business hours of the recipient or (d) on the</w:t>
        <w:br/>
        <w:t>third day after the date mailed, by certified or registered mail, return receipt requested, postage prepaid. Such communications must be sent to the</w:t>
        <w:br/>
        <w:t>respective parties at the following addresses (or at such other address for a party as shall be specified in a notice given in accordance with this</w:t>
        <w:br/>
        <w:t>Section 7:</w:t>
        <w:br/>
        <w:t>If to Provider: [ * * * ]</w:t>
        <w:br/>
        <w:t>With a copy to: N/A</w:t>
        <w:br/>
        <w:t>If to Recipient: TELCOSTAR PTE. LTD</w:t>
        <w:br/>
        <w:t>6 Eu Tong Sen Street</w:t>
        <w:br/>
        <w:t>Tel Aviv, Israel, 6770007</w:t>
        <w:br/>
        <w:t>#10-15 The Central</w:t>
        <w:br/>
        <w:t>Singapore 059817</w:t>
        <w:br/>
        <w:t>Email: avi@ability.co.il</w:t>
        <w:br/>
        <w:t>Attention: Avi Levin</w:t>
        <w:br/>
        <w:t>With a copy to: McDermott Will &amp; Emery LLP</w:t>
        <w:br/>
        <w:t>340 Madison Avenue</w:t>
        <w:br/>
        <w:t>New York, NY 10173-1922</w:t>
        <w:br/>
        <w:t>Telephone: (212) 547-5541</w:t>
        <w:br/>
        <w:t>Facsimile: (212) 547-5444</w:t>
        <w:br/>
        <w:t>EMAIL: GEMMANUEL@MWE.COM</w:t>
        <w:br/>
        <w:t>Attention: Gary Emmanuel</w:t>
        <w:br/>
        <w:t>7</w:t>
        <w:br/>
        <w:t>Any Party may change the address to which notices, requests, demands, claims, and other communications hereunder are to be delivered by giving</w:t>
        <w:br/>
        <w:t>the other Parties notice in the manner herein set forth.</w:t>
        <w:br/>
        <w:t>7.1 Further Assurances. The Parties agree (a) to furnish upon request to each other such further information, (b) to execute and deliver to</w:t>
        <w:br/>
        <w:t>each other such other documents, and (c) to do such other acts and things, all as the other party may reasonably request for the purpose of</w:t>
        <w:br/>
        <w:t>carrying out the intent of this Agreement and the documents referred to in this Agreement.</w:t>
        <w:br/>
        <w:t>7.2 Governing Law. This Agreement and any claim, controversy or dispute arising out of or related to this Agreement, any of the</w:t>
        <w:br/>
        <w:t>transactions contemplated hereby and/or the interpretation and enforcement of the rights and duties of the Parties, whether arising in contract, tort,</w:t>
        <w:br/>
        <w:t>equity or otherwise, shall be governed by and construed in accordance with the domestic laws of the State of Israel (including in respect of the</w:t>
        <w:br/>
        <w:t>statute of limitations or other limitations period applicable to any such claim, controversy or dispute), without giving effect to any choice or conflict</w:t>
        <w:br/>
        <w:t>of law provision or rule (whether of the State of Israel or any other jurisdiction) that would cause the application of the laws of any jurisdiction</w:t>
        <w:br/>
        <w:t>other than the State of Israel.</w:t>
        <w:br/>
        <w:t>7.3 Consent to Jurisdiction. The Parties hereby irrevocably submit any disputes under this Agreement to the exclusive jurisdiction of the</w:t>
        <w:br/>
        <w:t>courts located in Tel-Aviv, Israel, provided however, that Recipient shall be entitled to seek an injunction or other appropriate remedy against</w:t>
        <w:br/>
        <w:t>Provider in the country in which Provider has acted in breach of the terms hereof.</w:t>
        <w:br/>
        <w:t>7.4 Specific Performance. The Parties hereby agree that, in the event of breach of this Agreement, damages would be difficult, if not</w:t>
        <w:br/>
        <w:t>impossible, to ascertain and that irreparable damage would occur in the event that any of the provisions of this Agreement were not performed in</w:t>
        <w:br/>
        <w:t>accordance with their specific terms or were otherwise breached. Accordingly, it is hereby agreed that the Parties shall be entitled to seek an</w:t>
        <w:br/>
        <w:t>injunction or other equitable relief in any court of competent jurisdiction to enjoin any such breach and enforce specifically the terms and</w:t>
        <w:br/>
        <w:t>provisions hereof, this being in addition to any other remedy or right to which they are entitled at law or in equity, without any necessity of proving</w:t>
        <w:br/>
        <w:t>damages or any requirement for the posting of a bond or other security.</w:t>
        <w:br/>
        <w:t>7.5 Amendments and Waivers. No amendment of any provision of this Agreement shall be valid unless the same shall be in writing and</w:t>
        <w:br/>
        <w:t>signed by Recipient and the Provider. No waiver by any Party of any provision of this Agreement or any default, misrepresentation, or breach of</w:t>
        <w:br/>
        <w:t>warranty or covenant hereunder, whether intentional or not, shall be valid unless the same shall be in writing and signed by the Party making such</w:t>
        <w:br/>
        <w:t>waiver nor shall such waiver be deemed to extend to any prior or subsequent default, misrepresentation, or breach of warranty or covenant</w:t>
        <w:br/>
        <w:t>hereunder or affect in any way any rights arising by virtue of any prior or subsequent such occurrence.</w:t>
        <w:br/>
        <w:t>8</w:t>
        <w:br/>
        <w:t>7.6 Severability. Any term or provision of this Agreement that is held invalid or unenforceable by a court of competent jurisdiction or other</w:t>
        <w:br/>
        <w:t>competent governmental authority in any situation in any jurisdiction shall not affect the validity or enforceability of the remaining terms and</w:t>
        <w:br/>
        <w:t>provisions hereof or the validity or enforceability of the offending term or provision in any other situation or in any other jurisdiction. Upon such a</w:t>
        <w:br/>
        <w:t>determination, the Parties shall negotiate in good faith to replace invalid or unenforceable provisions with valid provisions, the economic effect of</w:t>
        <w:br/>
        <w:t>which comes as close as possible to that of the invalid or unenforceable provisions.</w:t>
        <w:br/>
        <w:t>7.7 Construction. The Parties have participated jointly in the negotiation and drafting of this Agreement. In the event an ambiguity or</w:t>
        <w:br/>
        <w:t>question of intent or interpretation arises, this Agreement shall be construed as if drafted jointly by the Parties and no presumption or burden of</w:t>
        <w:br/>
        <w:t>proof shall arise favoring or disfavoring any Party by virtue of the authorship of any of the provisions of this Agreement. Any reference to any law</w:t>
        <w:br/>
        <w:t>shall be deemed also to refer to all rules and regulations promulgated thereunder, unless the context requires otherwise. The word “including” shall</w:t>
        <w:br/>
        <w:t>mean including without limitation.</w:t>
        <w:br/>
        <w:t>7.8 Incorporation of Exhibits and Disclosure Schedule. The Exhibit identified in this Agreement is incorporated herein by reference and</w:t>
        <w:br/>
        <w:t>made a part hereof.</w:t>
        <w:br/>
        <w:t>7.9 Amendment and Restatement. This Agreement amends and restates in full the Production Contract.</w:t>
        <w:br/>
        <w:t>[SIGNATURE PAGE FOLLOWS]</w:t>
        <w:br/>
        <w:t>9</w:t>
        <w:br/>
        <w:t>IN WITNESS WHEREOF, the Parties have executed this Services Agreement as of the date first written above.</w:t>
        <w:br/>
        <w:t>PROVIDER: RECIPIENT:</w:t>
        <w:br/>
        <w:t>[ * * * ] [ * * * ]</w:t>
        <w:br/>
        <w:t>By: By:</w:t>
        <w:br/>
        <w:t>Name: Name:</w:t>
        <w:br/>
        <w:t>Title: Title:</w:t>
        <w:br/>
        <w:t>10</w:t>
        <w:br/>
        <w:t>EXHIBIT A</w:t>
        <w:br/>
        <w:t>Services</w:t>
        <w:br/>
        <w:t>[ * * * ]</w:t>
        <w:br/>
        <w:t>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