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1A9" w:rsidRPr="000361A9" w:rsidRDefault="000361A9" w:rsidP="000361A9">
      <w:pPr>
        <w:ind w:left="-284"/>
        <w:jc w:val="right"/>
      </w:pPr>
      <w:r>
        <w:t xml:space="preserve"> - </w:t>
      </w:r>
      <w:r w:rsidRPr="000361A9">
        <w:t>30 janvier 2018</w:t>
      </w:r>
    </w:p>
    <w:p w:rsidR="000361A9" w:rsidRPr="000361A9" w:rsidRDefault="000361A9" w:rsidP="000361A9">
      <w:pPr>
        <w:spacing w:after="0"/>
        <w:ind w:left="-284"/>
        <w:jc w:val="right"/>
      </w:pPr>
    </w:p>
    <w:p w:rsidR="00055B60" w:rsidRDefault="00055B60" w:rsidP="000361A9">
      <w:pPr>
        <w:spacing w:after="0"/>
        <w:ind w:left="-284"/>
        <w:jc w:val="center"/>
        <w:rPr>
          <w:b/>
          <w:i/>
        </w:rPr>
      </w:pPr>
      <w:r>
        <w:rPr>
          <w:b/>
        </w:rPr>
        <w:t xml:space="preserve">Mise en place d'une cartographie collaborative sur la localisation des anciennes cheminées industrielles hébergée par le site internet de l'association </w:t>
      </w:r>
      <w:r w:rsidRPr="00055B60">
        <w:rPr>
          <w:b/>
          <w:i/>
        </w:rPr>
        <w:t>Le Non-lieu</w:t>
      </w:r>
    </w:p>
    <w:p w:rsidR="00055B60" w:rsidRDefault="00055B60" w:rsidP="00055B60">
      <w:pPr>
        <w:ind w:left="-284"/>
        <w:jc w:val="center"/>
        <w:rPr>
          <w:b/>
        </w:rPr>
      </w:pPr>
      <w:r w:rsidRPr="00055B60">
        <w:rPr>
          <w:b/>
        </w:rPr>
        <w:t>- étapes de facturation</w:t>
      </w:r>
    </w:p>
    <w:p w:rsidR="000361A9" w:rsidRPr="00055B60" w:rsidRDefault="000361A9" w:rsidP="00055B60">
      <w:pPr>
        <w:ind w:left="-284"/>
        <w:jc w:val="center"/>
        <w:rPr>
          <w:b/>
        </w:rPr>
      </w:pPr>
    </w:p>
    <w:p w:rsidR="00405362" w:rsidRPr="00055B60" w:rsidRDefault="00055B60" w:rsidP="00055B60">
      <w:pPr>
        <w:pStyle w:val="Paragraphedeliste"/>
        <w:numPr>
          <w:ilvl w:val="0"/>
          <w:numId w:val="1"/>
        </w:numPr>
        <w:ind w:left="0"/>
        <w:rPr>
          <w:sz w:val="21"/>
          <w:szCs w:val="21"/>
        </w:rPr>
      </w:pPr>
      <w:r w:rsidRPr="00055B60">
        <w:rPr>
          <w:sz w:val="21"/>
          <w:szCs w:val="21"/>
        </w:rPr>
        <w:t xml:space="preserve">Diffuseur : </w:t>
      </w:r>
      <w:r>
        <w:rPr>
          <w:sz w:val="21"/>
          <w:szCs w:val="21"/>
        </w:rPr>
        <w:t>L</w:t>
      </w:r>
      <w:r w:rsidRPr="00055B60">
        <w:rPr>
          <w:sz w:val="21"/>
          <w:szCs w:val="21"/>
        </w:rPr>
        <w:t>e Non-lieu</w:t>
      </w:r>
    </w:p>
    <w:p w:rsidR="00055B60" w:rsidRPr="00055B60" w:rsidRDefault="00055B60" w:rsidP="00055B60">
      <w:pPr>
        <w:pStyle w:val="Paragraphedeliste"/>
        <w:numPr>
          <w:ilvl w:val="0"/>
          <w:numId w:val="1"/>
        </w:numPr>
        <w:ind w:left="0"/>
        <w:rPr>
          <w:sz w:val="21"/>
          <w:szCs w:val="21"/>
        </w:rPr>
      </w:pPr>
      <w:r>
        <w:rPr>
          <w:sz w:val="21"/>
          <w:szCs w:val="21"/>
        </w:rPr>
        <w:t>Artiste-auteur</w:t>
      </w:r>
      <w:r w:rsidRPr="00055B60">
        <w:rPr>
          <w:sz w:val="21"/>
          <w:szCs w:val="21"/>
        </w:rPr>
        <w:t xml:space="preserve"> : Sarah </w:t>
      </w:r>
      <w:proofErr w:type="spellStart"/>
      <w:r w:rsidRPr="00055B60">
        <w:rPr>
          <w:sz w:val="21"/>
          <w:szCs w:val="21"/>
        </w:rPr>
        <w:t>Cabarry</w:t>
      </w:r>
      <w:proofErr w:type="spellEnd"/>
      <w:r w:rsidRPr="00055B60">
        <w:rPr>
          <w:sz w:val="21"/>
          <w:szCs w:val="21"/>
        </w:rPr>
        <w:t xml:space="preserve"> (Cartographe)</w:t>
      </w:r>
      <w:r>
        <w:rPr>
          <w:sz w:val="21"/>
          <w:szCs w:val="21"/>
        </w:rPr>
        <w:t xml:space="preserve"> - </w:t>
      </w:r>
      <w:r w:rsidRPr="00055B60">
        <w:rPr>
          <w:sz w:val="21"/>
          <w:szCs w:val="21"/>
        </w:rPr>
        <w:t>SIRET : 827 659 293 00019</w:t>
      </w:r>
    </w:p>
    <w:p w:rsidR="00055B60" w:rsidRDefault="00055B60" w:rsidP="00055B60">
      <w:pPr>
        <w:pStyle w:val="Paragraphedeliste"/>
        <w:numPr>
          <w:ilvl w:val="0"/>
          <w:numId w:val="1"/>
        </w:numPr>
        <w:ind w:left="0"/>
        <w:rPr>
          <w:sz w:val="21"/>
          <w:szCs w:val="21"/>
          <w:lang w:val="en-GB"/>
        </w:rPr>
      </w:pPr>
      <w:proofErr w:type="spellStart"/>
      <w:r w:rsidRPr="00055B60">
        <w:rPr>
          <w:sz w:val="21"/>
          <w:szCs w:val="21"/>
          <w:lang w:val="en-GB"/>
        </w:rPr>
        <w:t>Facturation</w:t>
      </w:r>
      <w:proofErr w:type="spellEnd"/>
      <w:r w:rsidRPr="00055B60">
        <w:rPr>
          <w:sz w:val="21"/>
          <w:szCs w:val="21"/>
          <w:lang w:val="en-GB"/>
        </w:rPr>
        <w:t xml:space="preserve"> : </w:t>
      </w:r>
      <w:proofErr w:type="spellStart"/>
      <w:r w:rsidRPr="00055B60">
        <w:rPr>
          <w:sz w:val="21"/>
          <w:szCs w:val="21"/>
          <w:lang w:val="en-GB"/>
        </w:rPr>
        <w:t>Agessa</w:t>
      </w:r>
      <w:proofErr w:type="spellEnd"/>
    </w:p>
    <w:p w:rsidR="000361A9" w:rsidRPr="00055B60" w:rsidRDefault="000361A9" w:rsidP="000361A9">
      <w:pPr>
        <w:pStyle w:val="Paragraphedeliste"/>
        <w:ind w:left="0"/>
        <w:rPr>
          <w:sz w:val="21"/>
          <w:szCs w:val="21"/>
          <w:lang w:val="en-GB"/>
        </w:rPr>
      </w:pPr>
    </w:p>
    <w:tbl>
      <w:tblPr>
        <w:tblW w:w="10534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7720"/>
        <w:gridCol w:w="857"/>
        <w:gridCol w:w="717"/>
        <w:gridCol w:w="1240"/>
      </w:tblGrid>
      <w:tr w:rsidR="00055B60" w:rsidRPr="00055B60" w:rsidTr="00651A9D">
        <w:trPr>
          <w:trHeight w:val="615"/>
        </w:trPr>
        <w:tc>
          <w:tcPr>
            <w:tcW w:w="7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Intitulé</w:t>
            </w:r>
          </w:p>
        </w:tc>
        <w:tc>
          <w:tcPr>
            <w:tcW w:w="8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Montant</w:t>
            </w:r>
            <w:r w:rsidR="00651A9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(€)</w:t>
            </w:r>
          </w:p>
        </w:tc>
        <w:tc>
          <w:tcPr>
            <w:tcW w:w="71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Heures</w:t>
            </w:r>
          </w:p>
        </w:tc>
        <w:tc>
          <w:tcPr>
            <w:tcW w:w="1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Pourcentage (temps)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I) Formalisation et harmonisation des données</w:t>
            </w:r>
          </w:p>
        </w:tc>
        <w:tc>
          <w:tcPr>
            <w:tcW w:w="8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495</w:t>
            </w:r>
          </w:p>
        </w:tc>
        <w:tc>
          <w:tcPr>
            <w:tcW w:w="71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26</w:t>
            </w:r>
          </w:p>
        </w:tc>
        <w:tc>
          <w:tcPr>
            <w:tcW w:w="1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10%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Mise en forme des données à partir d'une nomenclature définie en amont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247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5%</w:t>
            </w:r>
          </w:p>
        </w:tc>
      </w:tr>
      <w:tr w:rsidR="00055B60" w:rsidRPr="00055B60" w:rsidTr="00357586">
        <w:trPr>
          <w:trHeight w:val="585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Développement d'une interface </w:t>
            </w:r>
            <w:proofErr w:type="spellStart"/>
            <w:r w:rsidRPr="00055B60">
              <w:rPr>
                <w:rFonts w:ascii="Calibri" w:eastAsia="Times New Roman" w:hAnsi="Calibri" w:cs="Calibri"/>
                <w:i/>
                <w:sz w:val="20"/>
                <w:szCs w:val="20"/>
                <w:lang w:eastAsia="fr-FR"/>
              </w:rPr>
              <w:t>webmapping</w:t>
            </w:r>
            <w:proofErr w:type="spellEnd"/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fonctionnelle à partir de cette nomenclature et des données à afficher (deux couches d'informations : cheminées et </w:t>
            </w:r>
            <w:proofErr w:type="spellStart"/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chemineurs</w:t>
            </w:r>
            <w:proofErr w:type="spellEnd"/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247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5%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II) Fonctionnalités d'un outil collaboratif</w:t>
            </w:r>
          </w:p>
        </w:tc>
        <w:tc>
          <w:tcPr>
            <w:tcW w:w="8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1236</w:t>
            </w:r>
          </w:p>
        </w:tc>
        <w:tc>
          <w:tcPr>
            <w:tcW w:w="71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25%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Création de la base de données sur </w:t>
            </w:r>
            <w:proofErr w:type="spellStart"/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PostGres</w:t>
            </w:r>
            <w:proofErr w:type="spellEnd"/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(logiciel de gestion de bases de données libre)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4%</w:t>
            </w:r>
          </w:p>
        </w:tc>
      </w:tr>
      <w:tr w:rsidR="00055B60" w:rsidRPr="00055B60" w:rsidTr="00357586">
        <w:trPr>
          <w:trHeight w:val="615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Développement du code serveur (qui permet l'interaction entre la base de données et la carte)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371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8%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Définition des requêtes (SQL)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4%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Mise en place d'un système de mots de passes et d'un formulaire d'ajout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433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9%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III) Intégration</w:t>
            </w:r>
          </w:p>
        </w:tc>
        <w:tc>
          <w:tcPr>
            <w:tcW w:w="8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1236</w:t>
            </w:r>
          </w:p>
        </w:tc>
        <w:tc>
          <w:tcPr>
            <w:tcW w:w="71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25%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Recherche d'un</w:t>
            </w:r>
            <w:r w:rsidR="00651A9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 solution d'hébergement suffisa</w:t>
            </w: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mment performante et peu coûteuse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371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8%</w:t>
            </w:r>
          </w:p>
        </w:tc>
      </w:tr>
      <w:tr w:rsidR="00055B60" w:rsidRPr="00055B60" w:rsidTr="00357586">
        <w:trPr>
          <w:trHeight w:val="63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Installation de </w:t>
            </w:r>
            <w:proofErr w:type="spellStart"/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PostGres</w:t>
            </w:r>
            <w:proofErr w:type="spellEnd"/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sur l'ordinateur utilisé par le Non-lieu et formation à la mise à jour des données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309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6%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Implémentation des travaux précédents dans l'architecture du site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309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6%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Gestion des droits d'</w:t>
            </w:r>
            <w:proofErr w:type="spellStart"/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amnistrateur</w:t>
            </w:r>
            <w:proofErr w:type="spellEnd"/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247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5%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IV) Ajout des données supplémentaires présentes sur les onglets</w:t>
            </w:r>
          </w:p>
        </w:tc>
        <w:tc>
          <w:tcPr>
            <w:tcW w:w="8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1236</w:t>
            </w:r>
          </w:p>
        </w:tc>
        <w:tc>
          <w:tcPr>
            <w:tcW w:w="71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25%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Création des onglets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62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Ajout des données dans la base et développement de nouvelles requêtes pour l'interroger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433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9%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Automatisation de liens entre la carte et les informations des onglets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742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15%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IV) Charte graphique et ergonomie</w:t>
            </w:r>
          </w:p>
        </w:tc>
        <w:tc>
          <w:tcPr>
            <w:tcW w:w="8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742</w:t>
            </w:r>
          </w:p>
        </w:tc>
        <w:tc>
          <w:tcPr>
            <w:tcW w:w="71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39</w:t>
            </w:r>
          </w:p>
        </w:tc>
        <w:tc>
          <w:tcPr>
            <w:tcW w:w="1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15%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Ergonomie 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371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8%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Esthétique et personnalisation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371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8%</w:t>
            </w:r>
          </w:p>
        </w:tc>
      </w:tr>
    </w:tbl>
    <w:p w:rsidR="00055B60" w:rsidRDefault="00055B60" w:rsidP="00055B60">
      <w:pPr>
        <w:ind w:left="-284"/>
      </w:pPr>
    </w:p>
    <w:p w:rsidR="00055B60" w:rsidRPr="00055B60" w:rsidRDefault="00055B60" w:rsidP="000361A9">
      <w:pPr>
        <w:spacing w:after="0"/>
        <w:ind w:left="-284" w:right="-426"/>
        <w:rPr>
          <w:b/>
          <w:sz w:val="21"/>
          <w:szCs w:val="21"/>
        </w:rPr>
      </w:pPr>
      <w:r w:rsidRPr="00055B60">
        <w:rPr>
          <w:sz w:val="21"/>
          <w:szCs w:val="21"/>
        </w:rPr>
        <w:t>Montant total (ont été déduit les 1,10% à verser directement à l'</w:t>
      </w:r>
      <w:proofErr w:type="spellStart"/>
      <w:r w:rsidRPr="00055B60">
        <w:rPr>
          <w:sz w:val="21"/>
          <w:szCs w:val="21"/>
        </w:rPr>
        <w:t>Agessa</w:t>
      </w:r>
      <w:proofErr w:type="spellEnd"/>
      <w:r w:rsidRPr="00055B60">
        <w:rPr>
          <w:sz w:val="21"/>
          <w:szCs w:val="21"/>
        </w:rPr>
        <w:t xml:space="preserve"> par le diffuseur)</w:t>
      </w:r>
      <w:r>
        <w:rPr>
          <w:sz w:val="21"/>
          <w:szCs w:val="21"/>
        </w:rPr>
        <w:t xml:space="preserve"> : </w:t>
      </w:r>
      <w:r>
        <w:rPr>
          <w:sz w:val="21"/>
          <w:szCs w:val="21"/>
        </w:rPr>
        <w:tab/>
        <w:t xml:space="preserve">                 </w:t>
      </w:r>
      <w:r w:rsidRPr="00055B60">
        <w:rPr>
          <w:b/>
          <w:sz w:val="21"/>
          <w:szCs w:val="21"/>
        </w:rPr>
        <w:t>4 945 €</w:t>
      </w:r>
    </w:p>
    <w:p w:rsidR="00055B60" w:rsidRPr="00651A9D" w:rsidRDefault="00055B60" w:rsidP="00651A9D">
      <w:pPr>
        <w:spacing w:after="0" w:line="240" w:lineRule="auto"/>
        <w:ind w:left="-284" w:right="-142"/>
        <w:rPr>
          <w:rFonts w:ascii="Calibri" w:eastAsia="Times New Roman" w:hAnsi="Calibri" w:cs="Calibri"/>
          <w:b/>
          <w:sz w:val="21"/>
          <w:szCs w:val="21"/>
          <w:lang w:eastAsia="fr-FR"/>
        </w:rPr>
      </w:pPr>
      <w:r w:rsidRPr="00055B60">
        <w:rPr>
          <w:rFonts w:ascii="Calibri" w:eastAsia="Times New Roman" w:hAnsi="Calibri" w:cs="Calibri"/>
          <w:sz w:val="21"/>
          <w:szCs w:val="21"/>
          <w:lang w:eastAsia="fr-FR"/>
        </w:rPr>
        <w:t xml:space="preserve">Nombre d'heures total (taux horaires : 19 €) : </w:t>
      </w:r>
      <w:r w:rsidRPr="00055B60">
        <w:rPr>
          <w:rFonts w:ascii="Calibri" w:eastAsia="Times New Roman" w:hAnsi="Calibri" w:cs="Calibri"/>
          <w:sz w:val="21"/>
          <w:szCs w:val="21"/>
          <w:lang w:eastAsia="fr-FR"/>
        </w:rPr>
        <w:tab/>
      </w:r>
      <w:r w:rsidRPr="00055B60">
        <w:rPr>
          <w:rFonts w:ascii="Calibri" w:eastAsia="Times New Roman" w:hAnsi="Calibri" w:cs="Calibri"/>
          <w:sz w:val="21"/>
          <w:szCs w:val="21"/>
          <w:lang w:eastAsia="fr-FR"/>
        </w:rPr>
        <w:tab/>
      </w:r>
      <w:r w:rsidRPr="00055B60">
        <w:rPr>
          <w:rFonts w:ascii="Calibri" w:eastAsia="Times New Roman" w:hAnsi="Calibri" w:cs="Calibri"/>
          <w:sz w:val="21"/>
          <w:szCs w:val="21"/>
          <w:lang w:eastAsia="fr-FR"/>
        </w:rPr>
        <w:tab/>
      </w:r>
      <w:r w:rsidRPr="00055B60">
        <w:rPr>
          <w:rFonts w:ascii="Calibri" w:eastAsia="Times New Roman" w:hAnsi="Calibri" w:cs="Calibri"/>
          <w:sz w:val="21"/>
          <w:szCs w:val="21"/>
          <w:lang w:eastAsia="fr-FR"/>
        </w:rPr>
        <w:tab/>
      </w:r>
      <w:r w:rsidRPr="00055B60">
        <w:rPr>
          <w:rFonts w:ascii="Calibri" w:eastAsia="Times New Roman" w:hAnsi="Calibri" w:cs="Calibri"/>
          <w:sz w:val="21"/>
          <w:szCs w:val="21"/>
          <w:lang w:eastAsia="fr-FR"/>
        </w:rPr>
        <w:tab/>
      </w:r>
      <w:r w:rsidRPr="00055B60">
        <w:rPr>
          <w:rFonts w:ascii="Calibri" w:eastAsia="Times New Roman" w:hAnsi="Calibri" w:cs="Calibri"/>
          <w:sz w:val="21"/>
          <w:szCs w:val="21"/>
          <w:lang w:eastAsia="fr-FR"/>
        </w:rPr>
        <w:tab/>
      </w:r>
      <w:r w:rsidRPr="00055B60">
        <w:rPr>
          <w:rFonts w:ascii="Calibri" w:eastAsia="Times New Roman" w:hAnsi="Calibri" w:cs="Calibri"/>
          <w:sz w:val="21"/>
          <w:szCs w:val="21"/>
          <w:lang w:eastAsia="fr-FR"/>
        </w:rPr>
        <w:tab/>
      </w:r>
      <w:r>
        <w:rPr>
          <w:rFonts w:ascii="Calibri" w:eastAsia="Times New Roman" w:hAnsi="Calibri" w:cs="Calibri"/>
          <w:sz w:val="21"/>
          <w:szCs w:val="21"/>
          <w:lang w:eastAsia="fr-FR"/>
        </w:rPr>
        <w:t xml:space="preserve">  </w:t>
      </w:r>
      <w:r w:rsidRPr="00055B60">
        <w:rPr>
          <w:rFonts w:ascii="Calibri" w:eastAsia="Times New Roman" w:hAnsi="Calibri" w:cs="Calibri"/>
          <w:sz w:val="21"/>
          <w:szCs w:val="21"/>
          <w:lang w:eastAsia="fr-FR"/>
        </w:rPr>
        <w:t xml:space="preserve">      </w:t>
      </w:r>
      <w:r w:rsidRPr="00055B60">
        <w:rPr>
          <w:rFonts w:ascii="Calibri" w:eastAsia="Times New Roman" w:hAnsi="Calibri" w:cs="Calibri"/>
          <w:b/>
          <w:sz w:val="21"/>
          <w:szCs w:val="21"/>
          <w:lang w:eastAsia="fr-FR"/>
        </w:rPr>
        <w:t>260</w:t>
      </w:r>
    </w:p>
    <w:sectPr w:rsidR="00055B60" w:rsidRPr="00651A9D" w:rsidSect="000361A9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81D14"/>
    <w:multiLevelType w:val="hybridMultilevel"/>
    <w:tmpl w:val="8C40EA0A"/>
    <w:lvl w:ilvl="0" w:tplc="F488B5BA">
      <w:numFmt w:val="bullet"/>
      <w:lvlText w:val="▫"/>
      <w:lvlJc w:val="left"/>
      <w:pPr>
        <w:ind w:left="720" w:hanging="360"/>
      </w:pPr>
      <w:rPr>
        <w:rFonts w:ascii="Calibri" w:hAnsi="Calibri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55B60"/>
    <w:rsid w:val="000361A9"/>
    <w:rsid w:val="00055B60"/>
    <w:rsid w:val="00113915"/>
    <w:rsid w:val="00185433"/>
    <w:rsid w:val="00651A9D"/>
    <w:rsid w:val="00B06A55"/>
    <w:rsid w:val="00C45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5B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3</cp:revision>
  <dcterms:created xsi:type="dcterms:W3CDTF">2018-01-30T11:49:00Z</dcterms:created>
  <dcterms:modified xsi:type="dcterms:W3CDTF">2018-01-30T12:05:00Z</dcterms:modified>
</cp:coreProperties>
</file>