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4F8EDB" w14:textId="70D39A3D" w:rsidR="00C7405B" w:rsidRDefault="009C0B79" w:rsidP="00E31EA6">
      <w:pPr>
        <w:jc w:val="center"/>
        <w:rPr>
          <w:sz w:val="72"/>
          <w:szCs w:val="72"/>
        </w:rPr>
      </w:pPr>
      <w:r>
        <w:rPr>
          <w:sz w:val="72"/>
          <w:szCs w:val="72"/>
        </w:rPr>
        <w:fldChar w:fldCharType="begin"/>
      </w:r>
      <w:r>
        <w:rPr>
          <w:sz w:val="72"/>
          <w:szCs w:val="72"/>
        </w:rPr>
        <w:instrText xml:space="preserve"> MACROBUTTON MTEditEquationSection2 </w:instrText>
      </w:r>
      <w:r w:rsidRPr="009C0B79">
        <w:rPr>
          <w:rStyle w:val="MTEquationSection"/>
        </w:rPr>
        <w:instrText>Equation Chapter 1 Section 1</w:instrText>
      </w:r>
      <w:r>
        <w:rPr>
          <w:sz w:val="72"/>
          <w:szCs w:val="72"/>
        </w:rPr>
        <w:fldChar w:fldCharType="begin"/>
      </w:r>
      <w:r>
        <w:rPr>
          <w:sz w:val="72"/>
          <w:szCs w:val="72"/>
        </w:rPr>
        <w:instrText xml:space="preserve"> SEQ MTEqn \r \h \* MERGEFORMAT </w:instrText>
      </w:r>
      <w:r>
        <w:rPr>
          <w:sz w:val="72"/>
          <w:szCs w:val="72"/>
        </w:rPr>
        <w:fldChar w:fldCharType="end"/>
      </w:r>
      <w:r>
        <w:rPr>
          <w:sz w:val="72"/>
          <w:szCs w:val="72"/>
        </w:rPr>
        <w:fldChar w:fldCharType="begin"/>
      </w:r>
      <w:r>
        <w:rPr>
          <w:sz w:val="72"/>
          <w:szCs w:val="72"/>
        </w:rPr>
        <w:instrText xml:space="preserve"> SEQ MTSec \r 1 \h \* MERGEFORMAT </w:instrText>
      </w:r>
      <w:r>
        <w:rPr>
          <w:sz w:val="72"/>
          <w:szCs w:val="72"/>
        </w:rPr>
        <w:fldChar w:fldCharType="end"/>
      </w:r>
      <w:r>
        <w:rPr>
          <w:sz w:val="72"/>
          <w:szCs w:val="72"/>
        </w:rPr>
        <w:fldChar w:fldCharType="begin"/>
      </w:r>
      <w:r>
        <w:rPr>
          <w:sz w:val="72"/>
          <w:szCs w:val="72"/>
        </w:rPr>
        <w:instrText xml:space="preserve"> SEQ MTChap \r 1 \h \* MERGEFORMAT </w:instrText>
      </w:r>
      <w:r>
        <w:rPr>
          <w:sz w:val="72"/>
          <w:szCs w:val="72"/>
        </w:rPr>
        <w:fldChar w:fldCharType="end"/>
      </w:r>
      <w:r>
        <w:rPr>
          <w:sz w:val="72"/>
          <w:szCs w:val="72"/>
        </w:rPr>
        <w:fldChar w:fldCharType="end"/>
      </w:r>
      <w:r w:rsidR="00A107D2">
        <w:rPr>
          <w:sz w:val="72"/>
          <w:szCs w:val="72"/>
        </w:rPr>
        <w:t>Proton-proton collisions</w:t>
      </w:r>
    </w:p>
    <w:p w14:paraId="44A39DA4" w14:textId="77777777" w:rsidR="002C4491" w:rsidRDefault="002C4491" w:rsidP="002C4491"/>
    <w:p w14:paraId="61B5685E" w14:textId="77777777" w:rsidR="0092482E" w:rsidRDefault="00E31EA6">
      <w:pPr>
        <w:pStyle w:val="TOC2"/>
        <w:tabs>
          <w:tab w:val="right" w:leader="dot" w:pos="9163"/>
        </w:tabs>
        <w:rPr>
          <w:noProof/>
        </w:rPr>
      </w:pPr>
      <w:r>
        <w:fldChar w:fldCharType="begin"/>
      </w:r>
      <w:r>
        <w:instrText xml:space="preserve"> TOC \o "1-3" </w:instrText>
      </w:r>
      <w:r>
        <w:fldChar w:fldCharType="separate"/>
      </w:r>
      <w:bookmarkStart w:id="0" w:name="_GoBack"/>
      <w:bookmarkEnd w:id="0"/>
      <w:r w:rsidR="0092482E">
        <w:rPr>
          <w:noProof/>
        </w:rPr>
        <w:t>Cross section</w:t>
      </w:r>
      <w:r w:rsidR="0092482E">
        <w:rPr>
          <w:noProof/>
        </w:rPr>
        <w:tab/>
      </w:r>
      <w:r w:rsidR="0092482E">
        <w:rPr>
          <w:noProof/>
        </w:rPr>
        <w:fldChar w:fldCharType="begin"/>
      </w:r>
      <w:r w:rsidR="0092482E">
        <w:rPr>
          <w:noProof/>
        </w:rPr>
        <w:instrText xml:space="preserve"> PAGEREF _Toc294341323 \h </w:instrText>
      </w:r>
      <w:r w:rsidR="0092482E">
        <w:rPr>
          <w:noProof/>
        </w:rPr>
      </w:r>
      <w:r w:rsidR="0092482E">
        <w:rPr>
          <w:noProof/>
        </w:rPr>
        <w:fldChar w:fldCharType="separate"/>
      </w:r>
      <w:r w:rsidR="0092482E">
        <w:rPr>
          <w:noProof/>
        </w:rPr>
        <w:t>1</w:t>
      </w:r>
      <w:r w:rsidR="0092482E">
        <w:rPr>
          <w:noProof/>
        </w:rPr>
        <w:fldChar w:fldCharType="end"/>
      </w:r>
    </w:p>
    <w:p w14:paraId="0771CE65" w14:textId="77777777" w:rsidR="0092482E" w:rsidRDefault="0092482E">
      <w:pPr>
        <w:pStyle w:val="TOC2"/>
        <w:tabs>
          <w:tab w:val="right" w:leader="dot" w:pos="9163"/>
        </w:tabs>
        <w:rPr>
          <w:noProof/>
        </w:rPr>
      </w:pPr>
      <w:r>
        <w:rPr>
          <w:noProof/>
        </w:rPr>
        <w:t>s, t, u, and Q</w:t>
      </w:r>
      <w:r w:rsidRPr="00815A2C">
        <w:rPr>
          <w:noProof/>
          <w:vertAlign w:val="superscript"/>
        </w:rPr>
        <w:t>2</w:t>
      </w:r>
      <w:r>
        <w:rPr>
          <w:noProof/>
        </w:rPr>
        <w:tab/>
      </w:r>
      <w:r>
        <w:rPr>
          <w:noProof/>
        </w:rPr>
        <w:fldChar w:fldCharType="begin"/>
      </w:r>
      <w:r>
        <w:rPr>
          <w:noProof/>
        </w:rPr>
        <w:instrText xml:space="preserve"> PAGEREF _Toc294341324 \h </w:instrText>
      </w:r>
      <w:r>
        <w:rPr>
          <w:noProof/>
        </w:rPr>
      </w:r>
      <w:r>
        <w:rPr>
          <w:noProof/>
        </w:rPr>
        <w:fldChar w:fldCharType="separate"/>
      </w:r>
      <w:r>
        <w:rPr>
          <w:noProof/>
        </w:rPr>
        <w:t>2</w:t>
      </w:r>
      <w:r>
        <w:rPr>
          <w:noProof/>
        </w:rPr>
        <w:fldChar w:fldCharType="end"/>
      </w:r>
    </w:p>
    <w:p w14:paraId="3407AFEA" w14:textId="77777777" w:rsidR="0092482E" w:rsidRDefault="0092482E">
      <w:pPr>
        <w:pStyle w:val="TOC2"/>
        <w:tabs>
          <w:tab w:val="right" w:leader="dot" w:pos="9163"/>
        </w:tabs>
        <w:rPr>
          <w:noProof/>
        </w:rPr>
      </w:pPr>
      <w:r>
        <w:rPr>
          <w:noProof/>
        </w:rPr>
        <w:t>What is in a proton?</w:t>
      </w:r>
      <w:r>
        <w:rPr>
          <w:noProof/>
        </w:rPr>
        <w:tab/>
      </w:r>
      <w:r>
        <w:rPr>
          <w:noProof/>
        </w:rPr>
        <w:fldChar w:fldCharType="begin"/>
      </w:r>
      <w:r>
        <w:rPr>
          <w:noProof/>
        </w:rPr>
        <w:instrText xml:space="preserve"> PAGEREF _Toc294341325 \h </w:instrText>
      </w:r>
      <w:r>
        <w:rPr>
          <w:noProof/>
        </w:rPr>
      </w:r>
      <w:r>
        <w:rPr>
          <w:noProof/>
        </w:rPr>
        <w:fldChar w:fldCharType="separate"/>
      </w:r>
      <w:r>
        <w:rPr>
          <w:noProof/>
        </w:rPr>
        <w:t>3</w:t>
      </w:r>
      <w:r>
        <w:rPr>
          <w:noProof/>
        </w:rPr>
        <w:fldChar w:fldCharType="end"/>
      </w:r>
    </w:p>
    <w:p w14:paraId="25F478D4" w14:textId="77777777" w:rsidR="0092482E" w:rsidRDefault="0092482E">
      <w:pPr>
        <w:pStyle w:val="TOC2"/>
        <w:tabs>
          <w:tab w:val="right" w:leader="dot" w:pos="9163"/>
        </w:tabs>
        <w:rPr>
          <w:noProof/>
        </w:rPr>
      </w:pPr>
      <w:r>
        <w:rPr>
          <w:noProof/>
        </w:rPr>
        <w:t>Calculation of a cross section in proton proton collisions</w:t>
      </w:r>
      <w:r>
        <w:rPr>
          <w:noProof/>
        </w:rPr>
        <w:tab/>
      </w:r>
      <w:r>
        <w:rPr>
          <w:noProof/>
        </w:rPr>
        <w:fldChar w:fldCharType="begin"/>
      </w:r>
      <w:r>
        <w:rPr>
          <w:noProof/>
        </w:rPr>
        <w:instrText xml:space="preserve"> PAGEREF _Toc294341326 \h </w:instrText>
      </w:r>
      <w:r>
        <w:rPr>
          <w:noProof/>
        </w:rPr>
      </w:r>
      <w:r>
        <w:rPr>
          <w:noProof/>
        </w:rPr>
        <w:fldChar w:fldCharType="separate"/>
      </w:r>
      <w:r>
        <w:rPr>
          <w:noProof/>
        </w:rPr>
        <w:t>5</w:t>
      </w:r>
      <w:r>
        <w:rPr>
          <w:noProof/>
        </w:rPr>
        <w:fldChar w:fldCharType="end"/>
      </w:r>
    </w:p>
    <w:p w14:paraId="2ECC282C" w14:textId="77777777" w:rsidR="0092482E" w:rsidRDefault="0092482E">
      <w:pPr>
        <w:pStyle w:val="TOC2"/>
        <w:tabs>
          <w:tab w:val="right" w:leader="dot" w:pos="9163"/>
        </w:tabs>
        <w:rPr>
          <w:noProof/>
        </w:rPr>
      </w:pPr>
      <w:r>
        <w:rPr>
          <w:noProof/>
        </w:rPr>
        <w:t>What happens when two protons collide?</w:t>
      </w:r>
      <w:r>
        <w:rPr>
          <w:noProof/>
        </w:rPr>
        <w:tab/>
      </w:r>
      <w:r>
        <w:rPr>
          <w:noProof/>
        </w:rPr>
        <w:fldChar w:fldCharType="begin"/>
      </w:r>
      <w:r>
        <w:rPr>
          <w:noProof/>
        </w:rPr>
        <w:instrText xml:space="preserve"> PAGEREF _Toc294341327 \h </w:instrText>
      </w:r>
      <w:r>
        <w:rPr>
          <w:noProof/>
        </w:rPr>
      </w:r>
      <w:r>
        <w:rPr>
          <w:noProof/>
        </w:rPr>
        <w:fldChar w:fldCharType="separate"/>
      </w:r>
      <w:r>
        <w:rPr>
          <w:noProof/>
        </w:rPr>
        <w:t>5</w:t>
      </w:r>
      <w:r>
        <w:rPr>
          <w:noProof/>
        </w:rPr>
        <w:fldChar w:fldCharType="end"/>
      </w:r>
    </w:p>
    <w:p w14:paraId="692DDA93" w14:textId="77777777" w:rsidR="0092482E" w:rsidRDefault="0092482E">
      <w:pPr>
        <w:pStyle w:val="TOC3"/>
        <w:tabs>
          <w:tab w:val="right" w:leader="dot" w:pos="9163"/>
        </w:tabs>
        <w:rPr>
          <w:noProof/>
        </w:rPr>
      </w:pPr>
      <w:r>
        <w:rPr>
          <w:noProof/>
        </w:rPr>
        <w:t>Minimum bias interaction</w:t>
      </w:r>
      <w:r>
        <w:rPr>
          <w:noProof/>
        </w:rPr>
        <w:tab/>
      </w:r>
      <w:r>
        <w:rPr>
          <w:noProof/>
        </w:rPr>
        <w:fldChar w:fldCharType="begin"/>
      </w:r>
      <w:r>
        <w:rPr>
          <w:noProof/>
        </w:rPr>
        <w:instrText xml:space="preserve"> PAGEREF _Toc294341328 \h </w:instrText>
      </w:r>
      <w:r>
        <w:rPr>
          <w:noProof/>
        </w:rPr>
      </w:r>
      <w:r>
        <w:rPr>
          <w:noProof/>
        </w:rPr>
        <w:fldChar w:fldCharType="separate"/>
      </w:r>
      <w:r>
        <w:rPr>
          <w:noProof/>
        </w:rPr>
        <w:t>7</w:t>
      </w:r>
      <w:r>
        <w:rPr>
          <w:noProof/>
        </w:rPr>
        <w:fldChar w:fldCharType="end"/>
      </w:r>
    </w:p>
    <w:p w14:paraId="1F273B41" w14:textId="77777777" w:rsidR="0092482E" w:rsidRDefault="0092482E">
      <w:pPr>
        <w:pStyle w:val="TOC3"/>
        <w:tabs>
          <w:tab w:val="right" w:leader="dot" w:pos="9163"/>
        </w:tabs>
        <w:rPr>
          <w:noProof/>
        </w:rPr>
      </w:pPr>
      <w:r>
        <w:rPr>
          <w:noProof/>
        </w:rPr>
        <w:t>Jets</w:t>
      </w:r>
      <w:r>
        <w:rPr>
          <w:noProof/>
        </w:rPr>
        <w:tab/>
      </w:r>
      <w:r>
        <w:rPr>
          <w:noProof/>
        </w:rPr>
        <w:fldChar w:fldCharType="begin"/>
      </w:r>
      <w:r>
        <w:rPr>
          <w:noProof/>
        </w:rPr>
        <w:instrText xml:space="preserve"> PAGEREF _Toc294341329 \h </w:instrText>
      </w:r>
      <w:r>
        <w:rPr>
          <w:noProof/>
        </w:rPr>
      </w:r>
      <w:r>
        <w:rPr>
          <w:noProof/>
        </w:rPr>
        <w:fldChar w:fldCharType="separate"/>
      </w:r>
      <w:r>
        <w:rPr>
          <w:noProof/>
        </w:rPr>
        <w:t>7</w:t>
      </w:r>
      <w:r>
        <w:rPr>
          <w:noProof/>
        </w:rPr>
        <w:fldChar w:fldCharType="end"/>
      </w:r>
    </w:p>
    <w:p w14:paraId="3F18FE23" w14:textId="77777777" w:rsidR="0092482E" w:rsidRDefault="0092482E">
      <w:pPr>
        <w:pStyle w:val="TOC3"/>
        <w:tabs>
          <w:tab w:val="right" w:leader="dot" w:pos="9163"/>
        </w:tabs>
        <w:rPr>
          <w:noProof/>
        </w:rPr>
      </w:pPr>
      <w:r>
        <w:rPr>
          <w:noProof/>
        </w:rPr>
        <w:t>WZ production</w:t>
      </w:r>
      <w:r>
        <w:rPr>
          <w:noProof/>
        </w:rPr>
        <w:tab/>
      </w:r>
      <w:r>
        <w:rPr>
          <w:noProof/>
        </w:rPr>
        <w:fldChar w:fldCharType="begin"/>
      </w:r>
      <w:r>
        <w:rPr>
          <w:noProof/>
        </w:rPr>
        <w:instrText xml:space="preserve"> PAGEREF _Toc294341330 \h </w:instrText>
      </w:r>
      <w:r>
        <w:rPr>
          <w:noProof/>
        </w:rPr>
      </w:r>
      <w:r>
        <w:rPr>
          <w:noProof/>
        </w:rPr>
        <w:fldChar w:fldCharType="separate"/>
      </w:r>
      <w:r>
        <w:rPr>
          <w:noProof/>
        </w:rPr>
        <w:t>8</w:t>
      </w:r>
      <w:r>
        <w:rPr>
          <w:noProof/>
        </w:rPr>
        <w:fldChar w:fldCharType="end"/>
      </w:r>
    </w:p>
    <w:p w14:paraId="3CDA502B" w14:textId="77777777" w:rsidR="0092482E" w:rsidRDefault="0092482E">
      <w:pPr>
        <w:pStyle w:val="TOC3"/>
        <w:tabs>
          <w:tab w:val="right" w:leader="dot" w:pos="9163"/>
        </w:tabs>
        <w:rPr>
          <w:noProof/>
        </w:rPr>
      </w:pPr>
      <w:r>
        <w:rPr>
          <w:noProof/>
        </w:rPr>
        <w:t>top</w:t>
      </w:r>
      <w:r>
        <w:rPr>
          <w:noProof/>
        </w:rPr>
        <w:tab/>
      </w:r>
      <w:r>
        <w:rPr>
          <w:noProof/>
        </w:rPr>
        <w:fldChar w:fldCharType="begin"/>
      </w:r>
      <w:r>
        <w:rPr>
          <w:noProof/>
        </w:rPr>
        <w:instrText xml:space="preserve"> PAGEREF _Toc294341331 \h </w:instrText>
      </w:r>
      <w:r>
        <w:rPr>
          <w:noProof/>
        </w:rPr>
      </w:r>
      <w:r>
        <w:rPr>
          <w:noProof/>
        </w:rPr>
        <w:fldChar w:fldCharType="separate"/>
      </w:r>
      <w:r>
        <w:rPr>
          <w:noProof/>
        </w:rPr>
        <w:t>9</w:t>
      </w:r>
      <w:r>
        <w:rPr>
          <w:noProof/>
        </w:rPr>
        <w:fldChar w:fldCharType="end"/>
      </w:r>
    </w:p>
    <w:p w14:paraId="1E425817" w14:textId="77777777" w:rsidR="0092482E" w:rsidRDefault="0092482E">
      <w:pPr>
        <w:pStyle w:val="TOC3"/>
        <w:tabs>
          <w:tab w:val="right" w:leader="dot" w:pos="9163"/>
        </w:tabs>
        <w:rPr>
          <w:noProof/>
        </w:rPr>
      </w:pPr>
      <w:r>
        <w:rPr>
          <w:noProof/>
        </w:rPr>
        <w:t>Higgs</w:t>
      </w:r>
      <w:r>
        <w:rPr>
          <w:noProof/>
        </w:rPr>
        <w:tab/>
      </w:r>
      <w:r>
        <w:rPr>
          <w:noProof/>
        </w:rPr>
        <w:fldChar w:fldCharType="begin"/>
      </w:r>
      <w:r>
        <w:rPr>
          <w:noProof/>
        </w:rPr>
        <w:instrText xml:space="preserve"> PAGEREF _Toc294341332 \h </w:instrText>
      </w:r>
      <w:r>
        <w:rPr>
          <w:noProof/>
        </w:rPr>
      </w:r>
      <w:r>
        <w:rPr>
          <w:noProof/>
        </w:rPr>
        <w:fldChar w:fldCharType="separate"/>
      </w:r>
      <w:r>
        <w:rPr>
          <w:noProof/>
        </w:rPr>
        <w:t>10</w:t>
      </w:r>
      <w:r>
        <w:rPr>
          <w:noProof/>
        </w:rPr>
        <w:fldChar w:fldCharType="end"/>
      </w:r>
    </w:p>
    <w:p w14:paraId="723A355B" w14:textId="77777777" w:rsidR="0092482E" w:rsidRDefault="0092482E">
      <w:pPr>
        <w:pStyle w:val="TOC2"/>
        <w:tabs>
          <w:tab w:val="right" w:leader="dot" w:pos="9163"/>
        </w:tabs>
        <w:rPr>
          <w:noProof/>
        </w:rPr>
      </w:pPr>
      <w:r>
        <w:rPr>
          <w:noProof/>
        </w:rPr>
        <w:t>Further Reading</w:t>
      </w:r>
      <w:r>
        <w:rPr>
          <w:noProof/>
        </w:rPr>
        <w:tab/>
      </w:r>
      <w:r>
        <w:rPr>
          <w:noProof/>
        </w:rPr>
        <w:fldChar w:fldCharType="begin"/>
      </w:r>
      <w:r>
        <w:rPr>
          <w:noProof/>
        </w:rPr>
        <w:instrText xml:space="preserve"> PAGEREF _Toc294341333 \h </w:instrText>
      </w:r>
      <w:r>
        <w:rPr>
          <w:noProof/>
        </w:rPr>
      </w:r>
      <w:r>
        <w:rPr>
          <w:noProof/>
        </w:rPr>
        <w:fldChar w:fldCharType="separate"/>
      </w:r>
      <w:r>
        <w:rPr>
          <w:noProof/>
        </w:rPr>
        <w:t>10</w:t>
      </w:r>
      <w:r>
        <w:rPr>
          <w:noProof/>
        </w:rPr>
        <w:fldChar w:fldCharType="end"/>
      </w:r>
    </w:p>
    <w:p w14:paraId="2191E34C" w14:textId="77777777" w:rsidR="00E31EA6" w:rsidRDefault="00E31EA6" w:rsidP="00E31EA6">
      <w:r>
        <w:fldChar w:fldCharType="end"/>
      </w:r>
    </w:p>
    <w:p w14:paraId="59438B58" w14:textId="77777777" w:rsidR="009C0B79" w:rsidRDefault="009C0B79" w:rsidP="009C0B79">
      <w:pPr>
        <w:pStyle w:val="Heading2"/>
      </w:pPr>
      <w:bookmarkStart w:id="1" w:name="_Toc294341323"/>
      <w:r>
        <w:t>Cross section</w:t>
      </w:r>
      <w:bookmarkEnd w:id="1"/>
    </w:p>
    <w:p w14:paraId="0F45A3DC" w14:textId="77777777" w:rsidR="009C0B79" w:rsidRDefault="009C0B79" w:rsidP="009C0B79"/>
    <w:p w14:paraId="7DABF02E" w14:textId="77777777" w:rsidR="009C0B79" w:rsidRDefault="009C0B79" w:rsidP="009C0B79">
      <w:r>
        <w:t xml:space="preserve">Imagine a 2-D box in deep space, away from gravity, containing some number of large 2D disks.  If you threw a ball at the box, the probability of hitting a disks is related to the ratio of the cross sectional area of the box to the cross sectional area of the disks.  The cross sectional area of the disks is their “cross section” and it has units of area.  If you look at a solid and imagine scattering particles off the nuclei inside them, it is similar.  Remember that solids are, after all, mostly empty space.  If you project all the nuclei into the 2D front face of the solid, you have our 2-D box.  The cross section area </w:t>
      </w:r>
      <w:proofErr w:type="gramStart"/>
      <w:r>
        <w:t>of a nuclei</w:t>
      </w:r>
      <w:proofErr w:type="gramEnd"/>
      <w:r>
        <w:t xml:space="preserve"> is measured in fm</w:t>
      </w:r>
      <w:r>
        <w:rPr>
          <w:vertAlign w:val="superscript"/>
        </w:rPr>
        <w:t>2</w:t>
      </w:r>
      <w:r>
        <w:t>.  For low energy scattering by the strong force, since the strong force only has a very short range, and interactions can only happen if the ball virtually touches the nucleus, this is a good approximation.  A unit commonly used in the barn, which is 10</w:t>
      </w:r>
      <w:r>
        <w:rPr>
          <w:vertAlign w:val="superscript"/>
        </w:rPr>
        <w:t>-28</w:t>
      </w:r>
      <w:r>
        <w:t xml:space="preserve"> m</w:t>
      </w:r>
      <w:r>
        <w:rPr>
          <w:vertAlign w:val="superscript"/>
        </w:rPr>
        <w:t>2</w:t>
      </w:r>
      <w:r>
        <w:t xml:space="preserve">.  Nuclear “cross sections” are around 80 </w:t>
      </w:r>
      <w:proofErr w:type="spellStart"/>
      <w:r>
        <w:t>mbarns</w:t>
      </w:r>
      <w:proofErr w:type="spellEnd"/>
      <w:r>
        <w:t xml:space="preserve">.  For forces with a longer range, such as E&amp;M, we define instead an “effective” area.  See any introductory book on particle physics for a more precise definition.  </w:t>
      </w:r>
    </w:p>
    <w:p w14:paraId="482A1CEE" w14:textId="77777777" w:rsidR="009C0B79" w:rsidRDefault="009C0B79" w:rsidP="009C0B79"/>
    <w:p w14:paraId="12A4B8FF" w14:textId="1BB4F36E" w:rsidR="009C0B79" w:rsidRDefault="009C0B79" w:rsidP="009C0B79">
      <w:r>
        <w:t>What if instead you threw a steady stream of balls at the box and wanted to calculate the rate at which balls hit beads and are deflected?</w:t>
      </w:r>
      <w:r w:rsidR="00EF4840">
        <w:t xml:space="preserve">  Also, as you can imagine, in realistic beams the projectiles do not march single file.  You should imagine them moving in a cylinder with some cross section, like:</w:t>
      </w:r>
    </w:p>
    <w:p w14:paraId="03958FA9" w14:textId="77777777" w:rsidR="00EF4840" w:rsidRDefault="00EF4840" w:rsidP="009C0B79"/>
    <w:p w14:paraId="07EB7CCF" w14:textId="77777777" w:rsidR="00EF4840" w:rsidRDefault="00EF4840" w:rsidP="009C0B79"/>
    <w:p w14:paraId="566BD3DF" w14:textId="77777777" w:rsidR="000332A0" w:rsidRDefault="000332A0" w:rsidP="009C0B79"/>
    <w:p w14:paraId="01ABE32A" w14:textId="72D2FE88" w:rsidR="000332A0" w:rsidRDefault="0030481A" w:rsidP="009C0B79">
      <w:r>
        <w:t xml:space="preserve">If the number of balls in the beam per unit area is </w:t>
      </w:r>
      <w:proofErr w:type="spellStart"/>
      <w:r>
        <w:t>n</w:t>
      </w:r>
      <w:r>
        <w:rPr>
          <w:vertAlign w:val="subscript"/>
        </w:rPr>
        <w:t>a</w:t>
      </w:r>
      <w:proofErr w:type="spellEnd"/>
      <w:r>
        <w:t>, and the velocity of the balls is v</w:t>
      </w:r>
      <w:proofErr w:type="gramStart"/>
      <w:r>
        <w:t>,  t</w:t>
      </w:r>
      <w:r w:rsidR="000332A0">
        <w:t>hen</w:t>
      </w:r>
      <w:proofErr w:type="gramEnd"/>
      <w:r w:rsidR="000332A0">
        <w:t xml:space="preserve"> the number of balls reaching the target per </w:t>
      </w:r>
      <w:r>
        <w:t>second is</w:t>
      </w:r>
    </w:p>
    <w:p w14:paraId="7B2C7009" w14:textId="21AD15B7" w:rsidR="0030481A" w:rsidRDefault="0030481A" w:rsidP="0030481A">
      <w:pPr>
        <w:pStyle w:val="MTDisplayEquation"/>
      </w:pPr>
      <w:r>
        <w:tab/>
      </w:r>
      <w:r w:rsidRPr="0030481A">
        <w:rPr>
          <w:position w:val="-10"/>
        </w:rPr>
        <w:object w:dxaOrig="740" w:dyaOrig="320" w14:anchorId="55A6CD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pt;height:16pt" o:ole="">
            <v:imagedata r:id="rId6" o:title=""/>
          </v:shape>
          <o:OLEObject Type="Embed" ProgID="Equation.DSMT4" ShapeID="_x0000_i1025" DrawAspect="Content" ObjectID="_1368083172" r:id="rId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2482E">
          <w:rPr>
            <w:noProof/>
          </w:rPr>
          <w:instrText>1</w:instrText>
        </w:r>
      </w:fldSimple>
      <w:r>
        <w:instrText>.</w:instrText>
      </w:r>
      <w:fldSimple w:instr=" SEQ MTEqn \c \* Arabic \* MERGEFORMAT ">
        <w:r w:rsidR="0092482E">
          <w:rPr>
            <w:noProof/>
          </w:rPr>
          <w:instrText>1</w:instrText>
        </w:r>
      </w:fldSimple>
      <w:r>
        <w:instrText>)</w:instrText>
      </w:r>
      <w:r>
        <w:fldChar w:fldCharType="end"/>
      </w:r>
    </w:p>
    <w:p w14:paraId="3A366ADF" w14:textId="121123F3" w:rsidR="000332A0" w:rsidRDefault="0030481A" w:rsidP="009C0B79">
      <w:proofErr w:type="gramStart"/>
      <w:r>
        <w:t>and</w:t>
      </w:r>
      <w:proofErr w:type="gramEnd"/>
      <w:r>
        <w:t xml:space="preserve"> </w:t>
      </w:r>
      <w:r w:rsidRPr="0030481A">
        <w:rPr>
          <w:position w:val="-10"/>
        </w:rPr>
        <w:object w:dxaOrig="200" w:dyaOrig="300" w14:anchorId="142C4CD9">
          <v:shape id="_x0000_i1026" type="#_x0000_t75" style="width:10pt;height:15pt" o:ole="">
            <v:imagedata r:id="rId8" o:title=""/>
          </v:shape>
          <o:OLEObject Type="Embed" ProgID="Equation.DSMT4" ShapeID="_x0000_i1026" DrawAspect="Content" ObjectID="_1368083173" r:id="rId9"/>
        </w:object>
      </w:r>
      <w:r>
        <w:t xml:space="preserve"> is called the flux.  What are the units of </w:t>
      </w:r>
      <w:r w:rsidRPr="0030481A">
        <w:rPr>
          <w:position w:val="-10"/>
        </w:rPr>
        <w:object w:dxaOrig="200" w:dyaOrig="300" w14:anchorId="579E5905">
          <v:shape id="_x0000_i1027" type="#_x0000_t75" style="width:10pt;height:15pt" o:ole="">
            <v:imagedata r:id="rId10" o:title=""/>
          </v:shape>
          <o:OLEObject Type="Embed" ProgID="Equation.DSMT4" ShapeID="_x0000_i1027" DrawAspect="Content" ObjectID="_1368083174" r:id="rId11"/>
        </w:object>
      </w:r>
      <w:r>
        <w:t>?</w:t>
      </w:r>
    </w:p>
    <w:p w14:paraId="66EBA840" w14:textId="77777777" w:rsidR="005913A5" w:rsidRDefault="005913A5" w:rsidP="009C0B79"/>
    <w:p w14:paraId="79A2841A" w14:textId="676368EF" w:rsidR="005913A5" w:rsidRDefault="005913A5" w:rsidP="009C0B79">
      <w:r>
        <w:t>The number of scatters per second is then</w:t>
      </w:r>
    </w:p>
    <w:p w14:paraId="4CE4E657" w14:textId="03363033" w:rsidR="000332A0" w:rsidRDefault="005913A5" w:rsidP="005913A5">
      <w:pPr>
        <w:pStyle w:val="MTDisplayEquation"/>
      </w:pPr>
      <w:r>
        <w:lastRenderedPageBreak/>
        <w:tab/>
      </w:r>
      <w:r w:rsidRPr="005913A5">
        <w:rPr>
          <w:position w:val="-24"/>
        </w:rPr>
        <w:object w:dxaOrig="960" w:dyaOrig="620" w14:anchorId="5FB3809B">
          <v:shape id="_x0000_i1028" type="#_x0000_t75" style="width:48pt;height:31pt" o:ole="">
            <v:imagedata r:id="rId12" o:title=""/>
          </v:shape>
          <o:OLEObject Type="Embed" ProgID="Equation.DSMT4" ShapeID="_x0000_i1028" DrawAspect="Content" ObjectID="_1368083175" r:id="rId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2482E">
          <w:rPr>
            <w:noProof/>
          </w:rPr>
          <w:instrText>1</w:instrText>
        </w:r>
      </w:fldSimple>
      <w:r>
        <w:instrText>.</w:instrText>
      </w:r>
      <w:fldSimple w:instr=" SEQ MTEqn \c \* Arabic \* MERGEFORMAT ">
        <w:r w:rsidR="0092482E">
          <w:rPr>
            <w:noProof/>
          </w:rPr>
          <w:instrText>2</w:instrText>
        </w:r>
      </w:fldSimple>
      <w:r>
        <w:instrText>)</w:instrText>
      </w:r>
      <w:r>
        <w:fldChar w:fldCharType="end"/>
      </w:r>
    </w:p>
    <w:p w14:paraId="50E3D68A" w14:textId="4FAA46F3" w:rsidR="005913A5" w:rsidRPr="005913A5" w:rsidRDefault="005913A5" w:rsidP="005913A5">
      <w:r>
        <w:t>(</w:t>
      </w:r>
      <w:proofErr w:type="gramStart"/>
      <w:r>
        <w:t>check</w:t>
      </w:r>
      <w:proofErr w:type="gramEnd"/>
      <w:r>
        <w:t xml:space="preserve"> that the units work).</w:t>
      </w:r>
    </w:p>
    <w:p w14:paraId="64BB5EF1" w14:textId="77777777" w:rsidR="005913A5" w:rsidRDefault="005913A5" w:rsidP="009C0B79"/>
    <w:p w14:paraId="0465732C" w14:textId="4300111D" w:rsidR="000332A0" w:rsidRDefault="000332A0" w:rsidP="009C0B79">
      <w:r>
        <w:t>Now, you may ask what happens in a collider?  Well, it is just the same.  You can always move to a frame where one of the protons is at rest, do the calculation there, and move back.  We will see in the next section why our calculation of the cross section does not depend on the frame in which it is calculated.</w:t>
      </w:r>
    </w:p>
    <w:p w14:paraId="74C99919" w14:textId="77777777" w:rsidR="00E31EA6" w:rsidRDefault="00E31EA6" w:rsidP="00E31EA6"/>
    <w:p w14:paraId="750340A6" w14:textId="37B29ACE" w:rsidR="00E31EA6" w:rsidRPr="00A107D2" w:rsidRDefault="00A107D2" w:rsidP="00E31EA6">
      <w:pPr>
        <w:pStyle w:val="Heading2"/>
        <w:rPr>
          <w:vertAlign w:val="superscript"/>
        </w:rPr>
      </w:pPr>
      <w:bookmarkStart w:id="2" w:name="_Toc294341324"/>
      <w:proofErr w:type="gramStart"/>
      <w:r>
        <w:t>s</w:t>
      </w:r>
      <w:proofErr w:type="gramEnd"/>
      <w:r>
        <w:t>, t, u, and Q</w:t>
      </w:r>
      <w:r>
        <w:rPr>
          <w:vertAlign w:val="superscript"/>
        </w:rPr>
        <w:t>2</w:t>
      </w:r>
      <w:bookmarkEnd w:id="2"/>
    </w:p>
    <w:p w14:paraId="18D42827" w14:textId="77777777" w:rsidR="00E31EA6" w:rsidRDefault="00E31EA6" w:rsidP="00E31EA6"/>
    <w:p w14:paraId="2451630F" w14:textId="1522E4CB" w:rsidR="00A107D2" w:rsidRDefault="00A107D2" w:rsidP="00A107D2">
      <w:r>
        <w:t>As we have seen, in relativity, there are “invariants” that will be measured to be the same by all observers, regardless of their frame and relative motion of the particle.  One of these is the length of a particle’s 4-momentum, which is its mass.  In collisions, there are a few of these variables that are important, as cross sections calculated from the standard model must be functions only of these variables and numeric factors.  The most important ones were unimaginable given the names s,</w:t>
      </w:r>
      <w:r w:rsidR="00D97625">
        <w:t xml:space="preserve"> </w:t>
      </w:r>
      <w:r>
        <w:t>t,</w:t>
      </w:r>
      <w:r w:rsidR="00D97625">
        <w:t xml:space="preserve"> </w:t>
      </w:r>
      <w:r>
        <w:t>u and Q</w:t>
      </w:r>
      <w:r>
        <w:rPr>
          <w:vertAlign w:val="superscript"/>
        </w:rPr>
        <w:t>2</w:t>
      </w:r>
      <w:r>
        <w:t>.</w:t>
      </w:r>
      <w:r w:rsidR="009F60DA">
        <w:t xml:space="preserve">  Imagine some kind of reaction (could be photon exchange, gluon exchanged, Z exchange </w:t>
      </w:r>
      <w:proofErr w:type="spellStart"/>
      <w:r w:rsidR="009F60DA">
        <w:t>etc</w:t>
      </w:r>
      <w:proofErr w:type="spellEnd"/>
      <w:r w:rsidR="009F60DA">
        <w:t xml:space="preserve">) where two particles </w:t>
      </w:r>
      <w:proofErr w:type="gramStart"/>
      <w:r w:rsidR="009F60DA">
        <w:t>a and</w:t>
      </w:r>
      <w:proofErr w:type="gramEnd"/>
      <w:r w:rsidR="009F60DA">
        <w:t xml:space="preserve"> b come in and two particles c and d come out</w:t>
      </w:r>
      <w:r w:rsidR="009D4B18">
        <w:t xml:space="preserve">  (called a 2 to 2 reaction)</w:t>
      </w:r>
      <w:r w:rsidR="009F60DA">
        <w:t>.</w:t>
      </w:r>
    </w:p>
    <w:p w14:paraId="3419EFB1" w14:textId="1CF7F40B" w:rsidR="009F60DA" w:rsidRDefault="009F60DA" w:rsidP="009F60DA">
      <w:pPr>
        <w:jc w:val="center"/>
      </w:pPr>
      <w:r>
        <w:rPr>
          <w:noProof/>
          <w:lang w:eastAsia="en-US"/>
        </w:rPr>
        <w:drawing>
          <wp:inline distT="0" distB="0" distL="0" distR="0" wp14:anchorId="6F5A1E5D" wp14:editId="5FEEC470">
            <wp:extent cx="3834553" cy="1749857"/>
            <wp:effectExtent l="0" t="0" r="127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gif"/>
                    <pic:cNvPicPr/>
                  </pic:nvPicPr>
                  <pic:blipFill>
                    <a:blip r:embed="rId14">
                      <a:extLst>
                        <a:ext uri="{28A0092B-C50C-407E-A947-70E740481C1C}">
                          <a14:useLocalDpi xmlns:a14="http://schemas.microsoft.com/office/drawing/2010/main" val="0"/>
                        </a:ext>
                      </a:extLst>
                    </a:blip>
                    <a:stretch>
                      <a:fillRect/>
                    </a:stretch>
                  </pic:blipFill>
                  <pic:spPr>
                    <a:xfrm>
                      <a:off x="0" y="0"/>
                      <a:ext cx="3834553" cy="1749857"/>
                    </a:xfrm>
                    <a:prstGeom prst="rect">
                      <a:avLst/>
                    </a:prstGeom>
                  </pic:spPr>
                </pic:pic>
              </a:graphicData>
            </a:graphic>
          </wp:inline>
        </w:drawing>
      </w:r>
    </w:p>
    <w:p w14:paraId="2E504AAF" w14:textId="71D8D987" w:rsidR="009F60DA" w:rsidRDefault="009F60DA" w:rsidP="009F60DA">
      <w:pPr>
        <w:pStyle w:val="Caption"/>
        <w:jc w:val="center"/>
      </w:pPr>
      <w:r>
        <w:t xml:space="preserve">Figure </w:t>
      </w:r>
      <w:fldSimple w:instr=" SEQ Figure \* ARABIC ">
        <w:r w:rsidR="0092482E">
          <w:rPr>
            <w:noProof/>
          </w:rPr>
          <w:t>1</w:t>
        </w:r>
      </w:fldSimple>
      <w:r>
        <w:t>: generic interaction of 2 particles going to 2 particles</w:t>
      </w:r>
    </w:p>
    <w:p w14:paraId="271DFBCB" w14:textId="2CDBDFE1" w:rsidR="009F60DA" w:rsidRDefault="009F60DA" w:rsidP="009F60DA">
      <w:r>
        <w:t xml:space="preserve">If </w:t>
      </w:r>
      <w:proofErr w:type="spellStart"/>
      <w:r w:rsidRPr="009F60DA">
        <w:rPr>
          <w:color w:val="FF0000"/>
        </w:rPr>
        <w:t>p</w:t>
      </w:r>
      <w:r w:rsidRPr="009F60DA">
        <w:rPr>
          <w:color w:val="FF0000"/>
          <w:vertAlign w:val="subscript"/>
        </w:rPr>
        <w:t>A</w:t>
      </w:r>
      <w:proofErr w:type="spellEnd"/>
      <w:r>
        <w:t xml:space="preserve"> is the 4-momentum of particle </w:t>
      </w:r>
      <w:proofErr w:type="gramStart"/>
      <w:r>
        <w:t>A</w:t>
      </w:r>
      <w:proofErr w:type="gramEnd"/>
      <w:r>
        <w:t xml:space="preserve"> and the 4-momenta of the other particles are named similarly, then</w:t>
      </w:r>
    </w:p>
    <w:p w14:paraId="0A28787C" w14:textId="4E3E4674" w:rsidR="009F60DA" w:rsidRDefault="009F60DA" w:rsidP="009F60DA">
      <w:pPr>
        <w:pStyle w:val="MTDisplayEquation"/>
      </w:pPr>
      <w:r>
        <w:tab/>
      </w:r>
      <w:r w:rsidRPr="009F60DA">
        <w:rPr>
          <w:position w:val="-50"/>
        </w:rPr>
        <w:object w:dxaOrig="1420" w:dyaOrig="1160" w14:anchorId="7AA95C13">
          <v:shape id="_x0000_i1029" type="#_x0000_t75" style="width:71pt;height:58pt" o:ole="">
            <v:imagedata r:id="rId15" o:title=""/>
          </v:shape>
          <o:OLEObject Type="Embed" ProgID="Equation.DSMT4" ShapeID="_x0000_i1029" DrawAspect="Content" ObjectID="_1368083176" r:id="rId16"/>
        </w:object>
      </w:r>
      <w:r>
        <w:t xml:space="preserve"> </w:t>
      </w:r>
    </w:p>
    <w:p w14:paraId="78ED4EAF" w14:textId="650BACF0" w:rsidR="009F60DA" w:rsidRPr="009F60DA" w:rsidRDefault="009F60DA" w:rsidP="009F60DA">
      <w:r>
        <w:t>Remember: the square here means dot product, and the dot product of a 4-vector is the square root of the product of the first components (time-like components) minus the dot product of the 3D part of the 4 vector.  So s, t, u are a bit like a mass.  All these variables have units of GeV</w:t>
      </w:r>
      <w:r>
        <w:rPr>
          <w:vertAlign w:val="superscript"/>
        </w:rPr>
        <w:t>2</w:t>
      </w:r>
      <w:r>
        <w:t>.</w:t>
      </w:r>
    </w:p>
    <w:p w14:paraId="42F07D92" w14:textId="77777777" w:rsidR="009F60DA" w:rsidRDefault="009F60DA" w:rsidP="009F60DA"/>
    <w:p w14:paraId="7A7DD7AF" w14:textId="1824112E" w:rsidR="009F60DA" w:rsidRDefault="009F60DA" w:rsidP="009F60DA">
      <w:r>
        <w:t>Another important variable is Q</w:t>
      </w:r>
      <w:r>
        <w:rPr>
          <w:vertAlign w:val="superscript"/>
        </w:rPr>
        <w:t>2</w:t>
      </w:r>
      <w:r>
        <w:t xml:space="preserve">.  This can be u for some interactions and s for others.  It is the “mass” of the virtual particle that is exchanged in the interaction (the photon, W, Z </w:t>
      </w:r>
      <w:proofErr w:type="spellStart"/>
      <w:r>
        <w:t>etc</w:t>
      </w:r>
      <w:proofErr w:type="spellEnd"/>
      <w:r>
        <w:t>).  Now, you may say: but the photon is massless!  But, that is only if it is observable.  The photon can be “</w:t>
      </w:r>
      <w:proofErr w:type="spellStart"/>
      <w:r>
        <w:t>offshell</w:t>
      </w:r>
      <w:proofErr w:type="spellEnd"/>
      <w:r>
        <w:t>” as long as it is unobservable, meaning that it has a non-zero mass.  You will learn more about this when you study quantum mechanics.</w:t>
      </w:r>
    </w:p>
    <w:p w14:paraId="05D72A09" w14:textId="77777777" w:rsidR="009C0B79" w:rsidRDefault="009C0B79" w:rsidP="009F60DA"/>
    <w:p w14:paraId="550C0D8F" w14:textId="77777777" w:rsidR="009C0B79" w:rsidRDefault="009C0B79" w:rsidP="009C0B79"/>
    <w:p w14:paraId="4A7104AF" w14:textId="11A6CDA7" w:rsidR="009C0B79" w:rsidRDefault="009C0B79" w:rsidP="009C0B79">
      <w:r>
        <w:t xml:space="preserve">It can be shown in quantum field theory that, in the frame where the 4-momentum of particles a and b are equal but opposite and have high enough energy that we can neglect their mass, that the cross section can be calculated from the physics of the standard model using a simple formula </w:t>
      </w:r>
    </w:p>
    <w:p w14:paraId="472C2CA0" w14:textId="0C748A00" w:rsidR="009C0B79" w:rsidRPr="00673D4F" w:rsidRDefault="009C0B79" w:rsidP="009C0B79">
      <w:pPr>
        <w:pStyle w:val="MTDisplayEquation"/>
      </w:pPr>
      <w:r>
        <w:tab/>
      </w:r>
      <w:r w:rsidRPr="009C0B79">
        <w:rPr>
          <w:position w:val="-30"/>
        </w:rPr>
        <w:object w:dxaOrig="2040" w:dyaOrig="700" w14:anchorId="62F4D6F1">
          <v:shape id="_x0000_i1030" type="#_x0000_t75" style="width:102pt;height:35pt" o:ole="">
            <v:imagedata r:id="rId17" o:title=""/>
          </v:shape>
          <o:OLEObject Type="Embed" ProgID="Equation.DSMT4" ShapeID="_x0000_i1030" DrawAspect="Content" ObjectID="_1368083177" r:id="rId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2482E">
          <w:rPr>
            <w:noProof/>
          </w:rPr>
          <w:instrText>1</w:instrText>
        </w:r>
      </w:fldSimple>
      <w:r>
        <w:instrText>.</w:instrText>
      </w:r>
      <w:fldSimple w:instr=" SEQ MTEqn \c \* Arabic \* MERGEFORMAT ">
        <w:r w:rsidR="0092482E">
          <w:rPr>
            <w:noProof/>
          </w:rPr>
          <w:instrText>3</w:instrText>
        </w:r>
      </w:fldSimple>
      <w:r>
        <w:instrText>)</w:instrText>
      </w:r>
      <w:r>
        <w:fldChar w:fldCharType="end"/>
      </w:r>
    </w:p>
    <w:p w14:paraId="749D4CDD" w14:textId="55D47512" w:rsidR="000332A0" w:rsidRDefault="009C0B79" w:rsidP="009F60DA">
      <w:proofErr w:type="gramStart"/>
      <w:r>
        <w:t>where</w:t>
      </w:r>
      <w:proofErr w:type="gramEnd"/>
      <w:r>
        <w:t xml:space="preserve"> </w:t>
      </w:r>
      <w:proofErr w:type="spellStart"/>
      <w:r>
        <w:t>p</w:t>
      </w:r>
      <w:r>
        <w:rPr>
          <w:vertAlign w:val="subscript"/>
        </w:rPr>
        <w:t>f</w:t>
      </w:r>
      <w:proofErr w:type="spellEnd"/>
      <w:r>
        <w:t xml:space="preserve"> is the magnitude of the 3-momenta of either particle c or d (why doesn’t it matter which?) and p</w:t>
      </w:r>
      <w:r>
        <w:rPr>
          <w:vertAlign w:val="subscript"/>
        </w:rPr>
        <w:t>i</w:t>
      </w:r>
      <w:r>
        <w:t xml:space="preserve"> is that of either a or b.  </w:t>
      </w:r>
      <w:r w:rsidR="000332A0">
        <w:t xml:space="preserve">What will the ratio of </w:t>
      </w:r>
      <w:proofErr w:type="spellStart"/>
      <w:r w:rsidR="000332A0">
        <w:t>p</w:t>
      </w:r>
      <w:r w:rsidR="000332A0">
        <w:rPr>
          <w:vertAlign w:val="subscript"/>
        </w:rPr>
        <w:t>f</w:t>
      </w:r>
      <w:proofErr w:type="spellEnd"/>
      <w:r w:rsidR="000332A0">
        <w:t xml:space="preserve"> to p</w:t>
      </w:r>
      <w:r w:rsidR="000332A0">
        <w:rPr>
          <w:vertAlign w:val="subscript"/>
        </w:rPr>
        <w:t xml:space="preserve">i </w:t>
      </w:r>
      <w:proofErr w:type="gramStart"/>
      <w:r w:rsidR="000332A0">
        <w:t>be</w:t>
      </w:r>
      <w:proofErr w:type="gramEnd"/>
      <w:r w:rsidR="000332A0">
        <w:t xml:space="preserve"> if particles c and d both have momenta large compared to their mass as well?</w:t>
      </w:r>
    </w:p>
    <w:p w14:paraId="3F2DA9B6" w14:textId="77777777" w:rsidR="000332A0" w:rsidRPr="000332A0" w:rsidRDefault="000332A0" w:rsidP="009F60DA"/>
    <w:p w14:paraId="2A74417C" w14:textId="519AB77D" w:rsidR="009C0B79" w:rsidRPr="009C0B79" w:rsidRDefault="00FC235D" w:rsidP="009F60DA">
      <w:r w:rsidRPr="00FC235D">
        <w:rPr>
          <w:position w:val="-12"/>
        </w:rPr>
        <w:object w:dxaOrig="480" w:dyaOrig="420" w14:anchorId="5C5D7585">
          <v:shape id="_x0000_i1031" type="#_x0000_t75" style="width:24pt;height:21pt" o:ole="">
            <v:imagedata r:id="rId19" o:title=""/>
          </v:shape>
          <o:OLEObject Type="Embed" ProgID="Equation.DSMT4" ShapeID="_x0000_i1031" DrawAspect="Content" ObjectID="_1368083178" r:id="rId20"/>
        </w:object>
      </w:r>
      <w:r w:rsidR="009C0B79">
        <w:t xml:space="preserve"> </w:t>
      </w:r>
      <w:proofErr w:type="gramStart"/>
      <w:r>
        <w:t>is</w:t>
      </w:r>
      <w:proofErr w:type="gramEnd"/>
      <w:r>
        <w:t xml:space="preserve"> a factor called the “matrix element” which is calculated from the standard model and must be a function of s, t, u and numeric factors.</w:t>
      </w:r>
    </w:p>
    <w:p w14:paraId="6151F576" w14:textId="2042A6DB" w:rsidR="00A107D2" w:rsidRDefault="00A107D2" w:rsidP="00A107D2">
      <w:pPr>
        <w:pStyle w:val="Heading2"/>
      </w:pPr>
      <w:bookmarkStart w:id="3" w:name="_Toc294341325"/>
      <w:r>
        <w:t>What is in a proton?</w:t>
      </w:r>
      <w:bookmarkEnd w:id="3"/>
    </w:p>
    <w:p w14:paraId="28AF8E06" w14:textId="634D2FFE" w:rsidR="0058312B" w:rsidRDefault="00F11F15" w:rsidP="00F11F15">
      <w:r>
        <w:t>You may have been taught that a proton contains two up quarks and a down quark.  This is not true.  In fact, only half the momentum of a proton is carried by quarks.</w:t>
      </w:r>
      <w:r w:rsidR="00D97625">
        <w:t xml:space="preserve">  What carries the other half?  This is a complicated question.  </w:t>
      </w:r>
      <w:r w:rsidR="0058312B">
        <w:t xml:space="preserve">Roughly, we can say that </w:t>
      </w:r>
      <w:proofErr w:type="gramStart"/>
      <w:r w:rsidR="0058312B">
        <w:t>about half the momentum is carried by the up and down quarks, and about half by gluons</w:t>
      </w:r>
      <w:proofErr w:type="gramEnd"/>
      <w:r w:rsidR="0058312B">
        <w:t xml:space="preserve">.  One of the goals of nuclear physics is to understand how the momentum distribution of the proton is divided </w:t>
      </w:r>
      <w:proofErr w:type="spellStart"/>
      <w:r w:rsidR="0058312B">
        <w:t>amoung</w:t>
      </w:r>
      <w:proofErr w:type="spellEnd"/>
      <w:r w:rsidR="0058312B">
        <w:t xml:space="preserve"> the protons constituents.  </w:t>
      </w:r>
      <w:r w:rsidR="001D0DD0">
        <w:t>The “Parton Distribution Functions” or PDFs give the probability of finding a “parton” (a constituent of the proton, like a quark or gluon) with a fraction of the proton momentum x.  When you sum over all partons and all x, you should get 1 (when you add them all together, you have the whole momentum of the proton).</w:t>
      </w:r>
      <w:r w:rsidR="00A00D1A">
        <w:t xml:space="preserve">  The figure below shows results from measurements.</w:t>
      </w:r>
    </w:p>
    <w:p w14:paraId="3F7AC10F" w14:textId="77777777" w:rsidR="00A00D1A" w:rsidRDefault="00A00D1A" w:rsidP="00F11F15"/>
    <w:p w14:paraId="2337116C" w14:textId="026B9BF0" w:rsidR="00A00D1A" w:rsidRDefault="0066507B" w:rsidP="00F11F15">
      <w:r>
        <w:rPr>
          <w:noProof/>
          <w:lang w:eastAsia="en-US"/>
        </w:rPr>
        <w:drawing>
          <wp:inline distT="0" distB="0" distL="0" distR="0" wp14:anchorId="7549F35E" wp14:editId="310A4B4C">
            <wp:extent cx="5486400" cy="36893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stretch>
                      <a:fillRect/>
                    </a:stretch>
                  </pic:blipFill>
                  <pic:spPr>
                    <a:xfrm>
                      <a:off x="0" y="0"/>
                      <a:ext cx="5486400" cy="3689350"/>
                    </a:xfrm>
                    <a:prstGeom prst="rect">
                      <a:avLst/>
                    </a:prstGeom>
                  </pic:spPr>
                </pic:pic>
              </a:graphicData>
            </a:graphic>
          </wp:inline>
        </w:drawing>
      </w:r>
    </w:p>
    <w:p w14:paraId="286E1C7B" w14:textId="77777777" w:rsidR="00FD1DC8" w:rsidRDefault="00FD1DC8" w:rsidP="00F11F15"/>
    <w:p w14:paraId="23476102" w14:textId="4E57DC5A" w:rsidR="00FD1DC8" w:rsidRDefault="0066507B" w:rsidP="0066507B">
      <w:pPr>
        <w:pStyle w:val="Caption"/>
      </w:pPr>
      <w:r>
        <w:t xml:space="preserve">Figure </w:t>
      </w:r>
      <w:fldSimple w:instr=" SEQ Figure \* ARABIC ">
        <w:r w:rsidR="0092482E">
          <w:rPr>
            <w:noProof/>
          </w:rPr>
          <w:t>2</w:t>
        </w:r>
      </w:fldSimple>
      <w:r>
        <w:t>: probability of finding a parton that has a fraction x of the proton momentum</w:t>
      </w:r>
      <w:r w:rsidRPr="0066507B">
        <w:t xml:space="preserve"> </w:t>
      </w:r>
      <w:r>
        <w:t>times x for different parton flavors</w:t>
      </w:r>
    </w:p>
    <w:p w14:paraId="76D1AB29" w14:textId="77777777" w:rsidR="0058312B" w:rsidRDefault="0058312B" w:rsidP="00F11F15"/>
    <w:p w14:paraId="18BD7582" w14:textId="24D24D60" w:rsidR="00F11F15" w:rsidRPr="00B60ACD" w:rsidRDefault="0058312B" w:rsidP="00F11F15">
      <w:r>
        <w:t>However, t</w:t>
      </w:r>
      <w:r w:rsidR="00D97625">
        <w:t>he truth is, if you look inside a proton, what you see depends on how closely you look. The closer you look, the more detail you see.  Interactions with large Q</w:t>
      </w:r>
      <w:r w:rsidR="00D97625">
        <w:rPr>
          <w:vertAlign w:val="superscript"/>
        </w:rPr>
        <w:t>2</w:t>
      </w:r>
      <w:r w:rsidR="00D97625">
        <w:t xml:space="preserve"> look more closely that those that don’t (think about the uncertainty principal and it may help you understand).  </w:t>
      </w:r>
      <w:r w:rsidR="00B60ACD">
        <w:t>That is why there are two figures in the picture shown above.  One shows what the proton looks like if you probe it with a virtual particle with low Q</w:t>
      </w:r>
      <w:r w:rsidR="00B60ACD">
        <w:rPr>
          <w:vertAlign w:val="superscript"/>
        </w:rPr>
        <w:t>2</w:t>
      </w:r>
      <w:r w:rsidR="00B60ACD">
        <w:t xml:space="preserve"> and the other shows it with a higher Q</w:t>
      </w:r>
      <w:r w:rsidR="00B60ACD">
        <w:rPr>
          <w:vertAlign w:val="superscript"/>
        </w:rPr>
        <w:t>2</w:t>
      </w:r>
      <w:r w:rsidR="00B60ACD">
        <w:t xml:space="preserve"> probe.</w:t>
      </w:r>
    </w:p>
    <w:p w14:paraId="305E31F7" w14:textId="77777777" w:rsidR="0058312B" w:rsidRDefault="0058312B" w:rsidP="00F11F15"/>
    <w:p w14:paraId="1E2D7F62" w14:textId="77777777" w:rsidR="00CF4B37" w:rsidRDefault="00CF4B37" w:rsidP="00F11F15"/>
    <w:p w14:paraId="527C9690" w14:textId="6B3E556C" w:rsidR="00CF4B37" w:rsidRDefault="00CF4B37" w:rsidP="00F11F15">
      <w:r>
        <w:t xml:space="preserve">How do we do this?  Most of the information comes from “fixed target </w:t>
      </w:r>
      <w:proofErr w:type="spellStart"/>
      <w:r>
        <w:t>experiements</w:t>
      </w:r>
      <w:proofErr w:type="spellEnd"/>
      <w:r>
        <w:t xml:space="preserve">”, which collide a beam of particles with some kind of target, perhaps copper or something else that won’t melt in a high radiation environment, and from the “HERA” collider in Hamburg Germany, which collides electrons with protons.  </w:t>
      </w:r>
    </w:p>
    <w:p w14:paraId="545C127E" w14:textId="77777777" w:rsidR="00CF4B37" w:rsidRDefault="00CF4B37" w:rsidP="00F11F15"/>
    <w:p w14:paraId="515FEE6B" w14:textId="1BAD4B4E" w:rsidR="00CF4B37" w:rsidRDefault="00CF4B37" w:rsidP="00F11F15">
      <w:r>
        <w:t xml:space="preserve">Imagine two possible beams in a fixed target experiment: </w:t>
      </w:r>
      <w:proofErr w:type="spellStart"/>
      <w:r>
        <w:t>muons</w:t>
      </w:r>
      <w:proofErr w:type="spellEnd"/>
      <w:r>
        <w:t xml:space="preserve"> and neutrinos.  </w:t>
      </w:r>
      <w:proofErr w:type="spellStart"/>
      <w:r>
        <w:t>Muons</w:t>
      </w:r>
      <w:proofErr w:type="spellEnd"/>
      <w:r>
        <w:t xml:space="preserve"> will interact with the up and down quarks (and other quarks) in </w:t>
      </w:r>
      <w:proofErr w:type="gramStart"/>
      <w:r>
        <w:t>the  proton</w:t>
      </w:r>
      <w:proofErr w:type="gramEnd"/>
      <w:r>
        <w:t xml:space="preserve"> via photons, more with the up quarks than with the down quarks due to their larger electric charge.  If we switch to a different </w:t>
      </w:r>
      <w:proofErr w:type="gramStart"/>
      <w:r>
        <w:t>target which</w:t>
      </w:r>
      <w:proofErr w:type="gramEnd"/>
      <w:r>
        <w:t xml:space="preserve"> has a different ratio of neutrons to protons, we get a different ratio of up and down quarks and different scattering rates.  Neutrinos interact with the protons and neutrons via the weak force, mostly the Z boson.  These also interact differently with up and down quarks, but in a different way.  </w:t>
      </w:r>
      <w:r w:rsidR="0058312B">
        <w:t>Groups of theorists, such as “MRST” and “CTEQ” take all this data and untangle from it the “parton distribution functions”.</w:t>
      </w:r>
      <w:r w:rsidR="0066507B">
        <w:t xml:space="preserve">  Note that neither type of beam interacts directly with gluons and therefore there is larger uncertainty on this part of the PDF than that of the quarks.</w:t>
      </w:r>
    </w:p>
    <w:p w14:paraId="12A4102A" w14:textId="77777777" w:rsidR="00A00D1A" w:rsidRDefault="00A00D1A" w:rsidP="00F11F15"/>
    <w:p w14:paraId="5B634811" w14:textId="1F45453A" w:rsidR="006B046B" w:rsidRDefault="006B046B" w:rsidP="006B046B">
      <w:pPr>
        <w:pStyle w:val="Heading2"/>
      </w:pPr>
      <w:bookmarkStart w:id="4" w:name="_Toc294341326"/>
      <w:r>
        <w:t xml:space="preserve">Calculation of a cross section in proton </w:t>
      </w:r>
      <w:proofErr w:type="spellStart"/>
      <w:r>
        <w:t>proton</w:t>
      </w:r>
      <w:proofErr w:type="spellEnd"/>
      <w:r>
        <w:t xml:space="preserve"> collisions</w:t>
      </w:r>
      <w:bookmarkEnd w:id="4"/>
    </w:p>
    <w:p w14:paraId="0AD09B81" w14:textId="77777777" w:rsidR="006B046B" w:rsidRDefault="006B046B" w:rsidP="006B046B"/>
    <w:p w14:paraId="5EEB7655" w14:textId="4C0D6248" w:rsidR="006B046B" w:rsidRDefault="006B046B" w:rsidP="006B046B">
      <w:r>
        <w:t xml:space="preserve">In a proton-proton collision, the particles and b are partons in the proton.  For a given final state (particles c and d), there can be a variety of different initial states that can occur.  For example, a Z boson can be created when an up quark annihilates with an anti-up quark or it can be created when </w:t>
      </w:r>
      <w:proofErr w:type="gramStart"/>
      <w:r>
        <w:t>an</w:t>
      </w:r>
      <w:proofErr w:type="gramEnd"/>
      <w:r>
        <w:t xml:space="preserve"> down quark annihilates with an anti-down quark.  It is like our bean has different kinds of balls that have a different effective cross section to interact with the target.  How can we calculate the total cross section for any two partons in the proton to go to a Z and then into, say an electron-positron pair?  We need to integrate over all possible initial states:</w:t>
      </w:r>
    </w:p>
    <w:p w14:paraId="3F7D7C11" w14:textId="705F6B46" w:rsidR="006B046B" w:rsidRDefault="006B046B" w:rsidP="006B046B">
      <w:pPr>
        <w:pStyle w:val="MTDisplayEquation"/>
      </w:pPr>
      <w:r>
        <w:tab/>
      </w:r>
      <w:r w:rsidRPr="006B046B">
        <w:rPr>
          <w:position w:val="-28"/>
        </w:rPr>
        <w:object w:dxaOrig="4080" w:dyaOrig="580" w14:anchorId="28C928FA">
          <v:shape id="_x0000_i1051" type="#_x0000_t75" style="width:204pt;height:29pt" o:ole="">
            <v:imagedata r:id="rId22" o:title=""/>
          </v:shape>
          <o:OLEObject Type="Embed" ProgID="Equation.DSMT4" ShapeID="_x0000_i1051" DrawAspect="Content" ObjectID="_1368083179" r:id="rId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2482E">
          <w:rPr>
            <w:noProof/>
          </w:rPr>
          <w:instrText>1</w:instrText>
        </w:r>
      </w:fldSimple>
      <w:r>
        <w:instrText>.</w:instrText>
      </w:r>
      <w:fldSimple w:instr=" SEQ MTEqn \c \* Arabic \* MERGEFORMAT ">
        <w:r w:rsidR="0092482E">
          <w:rPr>
            <w:noProof/>
          </w:rPr>
          <w:instrText>4</w:instrText>
        </w:r>
      </w:fldSimple>
      <w:r>
        <w:instrText>)</w:instrText>
      </w:r>
      <w:r>
        <w:fldChar w:fldCharType="end"/>
      </w:r>
    </w:p>
    <w:p w14:paraId="4BC9C387" w14:textId="56FCD48E" w:rsidR="006B046B" w:rsidRDefault="006B046B" w:rsidP="006B046B">
      <w:proofErr w:type="gramStart"/>
      <w:r>
        <w:t>where</w:t>
      </w:r>
      <w:proofErr w:type="gramEnd"/>
      <w:r>
        <w:t xml:space="preserve"> the q’s represent the PDFs for the quarks.</w:t>
      </w:r>
    </w:p>
    <w:p w14:paraId="51F0D5C2" w14:textId="77777777" w:rsidR="006B046B" w:rsidRPr="006B046B" w:rsidRDefault="006B046B" w:rsidP="006B046B"/>
    <w:p w14:paraId="3B0CCA04" w14:textId="6E739B5E" w:rsidR="00A00D1A" w:rsidRDefault="00A00D1A" w:rsidP="00A00D1A">
      <w:pPr>
        <w:pStyle w:val="Heading2"/>
      </w:pPr>
      <w:bookmarkStart w:id="5" w:name="_Toc294341327"/>
      <w:r>
        <w:t>What happens when two protons collide?</w:t>
      </w:r>
      <w:bookmarkEnd w:id="5"/>
    </w:p>
    <w:p w14:paraId="50DDA1AA" w14:textId="6702BB14" w:rsidR="009A2F71" w:rsidRDefault="009A2F71" w:rsidP="009A2F71">
      <w:r>
        <w:t xml:space="preserve">First remember that quantum mechanics applies.  We can calculate the probability of certain kinds of interactions, but we </w:t>
      </w:r>
      <w:proofErr w:type="gramStart"/>
      <w:r>
        <w:t>can not</w:t>
      </w:r>
      <w:proofErr w:type="gramEnd"/>
      <w:r>
        <w:t xml:space="preserve"> predict event by event which one will occur.  The pie chart below shows the fraction of collisions that result in different types of interactions.</w:t>
      </w:r>
    </w:p>
    <w:p w14:paraId="618FDC49" w14:textId="064B151D" w:rsidR="009A2F71" w:rsidRDefault="009A2F71" w:rsidP="009A2F71">
      <w:r>
        <w:rPr>
          <w:noProof/>
          <w:lang w:eastAsia="en-US"/>
        </w:rPr>
        <w:drawing>
          <wp:inline distT="0" distB="0" distL="0" distR="0" wp14:anchorId="0975A18D" wp14:editId="00C3518D">
            <wp:extent cx="5486400" cy="233870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4"/>
                    <a:stretch>
                      <a:fillRect/>
                    </a:stretch>
                  </pic:blipFill>
                  <pic:spPr>
                    <a:xfrm>
                      <a:off x="0" y="0"/>
                      <a:ext cx="5486400" cy="2338705"/>
                    </a:xfrm>
                    <a:prstGeom prst="rect">
                      <a:avLst/>
                    </a:prstGeom>
                  </pic:spPr>
                </pic:pic>
              </a:graphicData>
            </a:graphic>
          </wp:inline>
        </w:drawing>
      </w:r>
    </w:p>
    <w:p w14:paraId="601C51F5" w14:textId="188C5D7B" w:rsidR="009A2F71" w:rsidRDefault="009A2F71" w:rsidP="009A2F71">
      <w:pPr>
        <w:pStyle w:val="Caption"/>
        <w:jc w:val="center"/>
      </w:pPr>
      <w:r>
        <w:t xml:space="preserve">Figure </w:t>
      </w:r>
      <w:fldSimple w:instr=" SEQ Figure \* ARABIC ">
        <w:r w:rsidR="0092482E">
          <w:rPr>
            <w:noProof/>
          </w:rPr>
          <w:t>3</w:t>
        </w:r>
      </w:fldSimple>
      <w:r>
        <w:t>: Pie chart showing relative probabilities of different types of interactions in proton-proton collisions</w:t>
      </w:r>
    </w:p>
    <w:p w14:paraId="3DFCB478" w14:textId="047922CE" w:rsidR="0066507B" w:rsidRDefault="0066507B" w:rsidP="009A2F71">
      <w:r>
        <w:t xml:space="preserve">Another way to look at this is for the cross </w:t>
      </w:r>
    </w:p>
    <w:p w14:paraId="133EB1DA" w14:textId="2A4E94AD" w:rsidR="0066507B" w:rsidRDefault="00F30DA4" w:rsidP="009A2F71">
      <w:r>
        <w:rPr>
          <w:noProof/>
          <w:lang w:eastAsia="en-US"/>
        </w:rPr>
        <w:drawing>
          <wp:inline distT="0" distB="0" distL="0" distR="0" wp14:anchorId="08958030" wp14:editId="5416A9B3">
            <wp:extent cx="5824855" cy="4010926"/>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4855" cy="4010926"/>
                    </a:xfrm>
                    <a:prstGeom prst="rect">
                      <a:avLst/>
                    </a:prstGeom>
                    <a:noFill/>
                    <a:ln>
                      <a:noFill/>
                    </a:ln>
                  </pic:spPr>
                </pic:pic>
              </a:graphicData>
            </a:graphic>
          </wp:inline>
        </w:drawing>
      </w:r>
    </w:p>
    <w:p w14:paraId="22A446D9" w14:textId="77777777" w:rsidR="0066507B" w:rsidRDefault="0066507B" w:rsidP="009A2F71"/>
    <w:p w14:paraId="3638E618" w14:textId="1443D916" w:rsidR="00F30DA4" w:rsidRDefault="00F30DA4" w:rsidP="009A2F71">
      <w:r>
        <w:rPr>
          <w:noProof/>
          <w:lang w:eastAsia="en-US"/>
        </w:rPr>
        <w:drawing>
          <wp:inline distT="0" distB="0" distL="0" distR="0" wp14:anchorId="52D1C9D5" wp14:editId="763C7150">
            <wp:extent cx="5824855" cy="3982809"/>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4855" cy="3982809"/>
                    </a:xfrm>
                    <a:prstGeom prst="rect">
                      <a:avLst/>
                    </a:prstGeom>
                    <a:noFill/>
                    <a:ln>
                      <a:noFill/>
                    </a:ln>
                  </pic:spPr>
                </pic:pic>
              </a:graphicData>
            </a:graphic>
          </wp:inline>
        </w:drawing>
      </w:r>
    </w:p>
    <w:p w14:paraId="3FDFF578" w14:textId="77777777" w:rsidR="00F30DA4" w:rsidRDefault="00F30DA4" w:rsidP="009A2F71"/>
    <w:p w14:paraId="5BEAEFA7" w14:textId="5EF8CDCE" w:rsidR="009A2F71" w:rsidRPr="009A2F71" w:rsidRDefault="009A2F71" w:rsidP="009A2F71">
      <w:r>
        <w:t>What are these things?</w:t>
      </w:r>
    </w:p>
    <w:p w14:paraId="74AEBC1D" w14:textId="377B979D" w:rsidR="00A00D1A" w:rsidRDefault="00A00D1A" w:rsidP="00A00D1A">
      <w:pPr>
        <w:pStyle w:val="Heading3"/>
      </w:pPr>
      <w:bookmarkStart w:id="6" w:name="_Toc294341328"/>
      <w:r>
        <w:t>Minimum bias interaction</w:t>
      </w:r>
      <w:bookmarkEnd w:id="6"/>
    </w:p>
    <w:p w14:paraId="3A7BB92C" w14:textId="54AB57BC" w:rsidR="00A00D1A" w:rsidRDefault="00A00D1A" w:rsidP="00A00D1A">
      <w:r>
        <w:t xml:space="preserve">The most common thing to occur is that a small amount of momentum is exchanged between the proton, in the form of gluons, or color-neutral combinations of gluons, resulting in a few </w:t>
      </w:r>
      <w:proofErr w:type="spellStart"/>
      <w:r>
        <w:t>pions</w:t>
      </w:r>
      <w:proofErr w:type="spellEnd"/>
      <w:r>
        <w:t xml:space="preserve"> being spit out.  A cartoon might look like:</w:t>
      </w:r>
    </w:p>
    <w:p w14:paraId="1B743894" w14:textId="5087E80E" w:rsidR="00A00D1A" w:rsidRDefault="00A00D1A" w:rsidP="00A00D1A">
      <w:pPr>
        <w:jc w:val="center"/>
      </w:pPr>
      <w:r>
        <w:rPr>
          <w:noProof/>
          <w:lang w:eastAsia="en-US"/>
        </w:rPr>
        <w:drawing>
          <wp:inline distT="0" distB="0" distL="0" distR="0" wp14:anchorId="08DE3D67" wp14:editId="50E64380">
            <wp:extent cx="3124200" cy="2343149"/>
            <wp:effectExtent l="0" t="0" r="0" b="0"/>
            <wp:docPr id="9" name="Picture 8" descr="minbias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minbias_4.png"/>
                    <pic:cNvPicPr>
                      <a:picLocks noChangeAspect="1"/>
                    </pic:cNvPicPr>
                  </pic:nvPicPr>
                  <pic:blipFill>
                    <a:blip r:embed="rId27"/>
                    <a:stretch>
                      <a:fillRect/>
                    </a:stretch>
                  </pic:blipFill>
                  <pic:spPr>
                    <a:xfrm>
                      <a:off x="0" y="0"/>
                      <a:ext cx="3124200" cy="2343149"/>
                    </a:xfrm>
                    <a:prstGeom prst="rect">
                      <a:avLst/>
                    </a:prstGeom>
                  </pic:spPr>
                </pic:pic>
              </a:graphicData>
            </a:graphic>
          </wp:inline>
        </w:drawing>
      </w:r>
    </w:p>
    <w:p w14:paraId="4C51BC8F" w14:textId="55555023" w:rsidR="00A00D1A" w:rsidRDefault="00A00D1A" w:rsidP="00A00D1A">
      <w:pPr>
        <w:pStyle w:val="Caption"/>
        <w:jc w:val="center"/>
      </w:pPr>
      <w:r>
        <w:t xml:space="preserve">Figure </w:t>
      </w:r>
      <w:fldSimple w:instr=" SEQ Figure \* ARABIC ">
        <w:r w:rsidR="0092482E">
          <w:rPr>
            <w:noProof/>
          </w:rPr>
          <w:t>4</w:t>
        </w:r>
      </w:fldSimple>
      <w:r>
        <w:t>: carton of a minimum bias interaction</w:t>
      </w:r>
    </w:p>
    <w:p w14:paraId="49E9E61D" w14:textId="77777777" w:rsidR="009A2F71" w:rsidRDefault="009A2F71" w:rsidP="009A2F71"/>
    <w:p w14:paraId="2D2DCB51" w14:textId="7DCC0533" w:rsidR="009A2F71" w:rsidRDefault="005663AE" w:rsidP="005663AE">
      <w:pPr>
        <w:pStyle w:val="Heading3"/>
      </w:pPr>
      <w:bookmarkStart w:id="7" w:name="_Toc294341329"/>
      <w:r>
        <w:t>Jets</w:t>
      </w:r>
      <w:bookmarkEnd w:id="7"/>
    </w:p>
    <w:p w14:paraId="1C10BDDD" w14:textId="40CDFBB5" w:rsidR="005663AE" w:rsidRDefault="00DC198D" w:rsidP="005663AE">
      <w:r>
        <w:rPr>
          <w:noProof/>
          <w:lang w:eastAsia="en-US"/>
        </w:rPr>
        <w:drawing>
          <wp:inline distT="0" distB="0" distL="0" distR="0" wp14:anchorId="393E2AEB" wp14:editId="21013CE2">
            <wp:extent cx="3308350" cy="1481933"/>
            <wp:effectExtent l="0" t="0" r="0" b="0"/>
            <wp:docPr id="14" name="Picture 13" descr="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c1.gif"/>
                    <pic:cNvPicPr>
                      <a:picLocks noChangeAspect="1"/>
                    </pic:cNvPicPr>
                  </pic:nvPicPr>
                  <pic:blipFill>
                    <a:blip r:embed="rId28"/>
                    <a:stretch>
                      <a:fillRect/>
                    </a:stretch>
                  </pic:blipFill>
                  <pic:spPr>
                    <a:xfrm>
                      <a:off x="0" y="0"/>
                      <a:ext cx="3308350" cy="1481933"/>
                    </a:xfrm>
                    <a:prstGeom prst="rect">
                      <a:avLst/>
                    </a:prstGeom>
                  </pic:spPr>
                </pic:pic>
              </a:graphicData>
            </a:graphic>
          </wp:inline>
        </w:drawing>
      </w:r>
    </w:p>
    <w:p w14:paraId="7FA07CDA" w14:textId="5386AC27" w:rsidR="00DC198D" w:rsidRDefault="00DC198D" w:rsidP="005663AE">
      <w:r>
        <w:rPr>
          <w:noProof/>
          <w:lang w:eastAsia="en-US"/>
        </w:rPr>
        <w:drawing>
          <wp:inline distT="0" distB="0" distL="0" distR="0" wp14:anchorId="70872696" wp14:editId="0BE04135">
            <wp:extent cx="2311026" cy="1054697"/>
            <wp:effectExtent l="0" t="0" r="635" b="12700"/>
            <wp:docPr id="5" name="Picture 18" descr="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c1.gif"/>
                    <pic:cNvPicPr>
                      <a:picLocks noChangeAspect="1"/>
                    </pic:cNvPicPr>
                  </pic:nvPicPr>
                  <pic:blipFill>
                    <a:blip r:embed="rId29"/>
                    <a:stretch>
                      <a:fillRect/>
                    </a:stretch>
                  </pic:blipFill>
                  <pic:spPr>
                    <a:xfrm>
                      <a:off x="0" y="0"/>
                      <a:ext cx="2311026" cy="1054697"/>
                    </a:xfrm>
                    <a:prstGeom prst="rect">
                      <a:avLst/>
                    </a:prstGeom>
                  </pic:spPr>
                </pic:pic>
              </a:graphicData>
            </a:graphic>
          </wp:inline>
        </w:drawing>
      </w:r>
    </w:p>
    <w:p w14:paraId="61E88D6F" w14:textId="5FFF5DA0" w:rsidR="00DC198D" w:rsidRDefault="00DC198D" w:rsidP="005663AE">
      <w:r>
        <w:rPr>
          <w:noProof/>
          <w:lang w:eastAsia="en-US"/>
        </w:rPr>
        <w:drawing>
          <wp:inline distT="0" distB="0" distL="0" distR="0" wp14:anchorId="62B7BA1C" wp14:editId="3D6BAF18">
            <wp:extent cx="5486400" cy="4058920"/>
            <wp:effectExtent l="0" t="0" r="0" b="508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30"/>
                    <a:stretch>
                      <a:fillRect/>
                    </a:stretch>
                  </pic:blipFill>
                  <pic:spPr>
                    <a:xfrm>
                      <a:off x="0" y="0"/>
                      <a:ext cx="5486400" cy="4058920"/>
                    </a:xfrm>
                    <a:prstGeom prst="rect">
                      <a:avLst/>
                    </a:prstGeom>
                  </pic:spPr>
                </pic:pic>
              </a:graphicData>
            </a:graphic>
          </wp:inline>
        </w:drawing>
      </w:r>
    </w:p>
    <w:p w14:paraId="16F072F6" w14:textId="6CE97D7C" w:rsidR="005663AE" w:rsidRDefault="005663AE" w:rsidP="005663AE">
      <w:pPr>
        <w:pStyle w:val="Heading3"/>
      </w:pPr>
      <w:bookmarkStart w:id="8" w:name="_Toc294341330"/>
      <w:r>
        <w:t>WZ production</w:t>
      </w:r>
      <w:bookmarkEnd w:id="8"/>
    </w:p>
    <w:p w14:paraId="2176FD8B" w14:textId="76694CDA" w:rsidR="005663AE" w:rsidRDefault="00DC198D" w:rsidP="005663AE">
      <w:r>
        <w:rPr>
          <w:noProof/>
          <w:lang w:eastAsia="en-US"/>
        </w:rPr>
        <w:drawing>
          <wp:inline distT="0" distB="0" distL="0" distR="0" wp14:anchorId="61921EB7" wp14:editId="3DB13456">
            <wp:extent cx="2326032" cy="1061791"/>
            <wp:effectExtent l="0" t="0" r="10795" b="5080"/>
            <wp:docPr id="8" name="Picture 7" descr="feyn_zee_tw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feyn_zee_twojet"/>
                    <pic:cNvPicPr>
                      <a:picLocks noChangeAspect="1" noChangeArrowheads="1"/>
                    </pic:cNvPicPr>
                  </pic:nvPicPr>
                  <pic:blipFill>
                    <a:blip r:embed="rId31"/>
                    <a:srcRect/>
                    <a:stretch>
                      <a:fillRect/>
                    </a:stretch>
                  </pic:blipFill>
                  <pic:spPr bwMode="auto">
                    <a:xfrm>
                      <a:off x="0" y="0"/>
                      <a:ext cx="2326032" cy="1061791"/>
                    </a:xfrm>
                    <a:prstGeom prst="rect">
                      <a:avLst/>
                    </a:prstGeom>
                    <a:noFill/>
                    <a:ln w="9525">
                      <a:noFill/>
                      <a:miter lim="800000"/>
                      <a:headEnd/>
                      <a:tailEnd/>
                    </a:ln>
                  </pic:spPr>
                </pic:pic>
              </a:graphicData>
            </a:graphic>
          </wp:inline>
        </w:drawing>
      </w:r>
      <w:r>
        <w:rPr>
          <w:noProof/>
          <w:lang w:eastAsia="en-US"/>
        </w:rPr>
        <w:drawing>
          <wp:inline distT="0" distB="0" distL="0" distR="0" wp14:anchorId="40B644C7" wp14:editId="2B794A41">
            <wp:extent cx="2551696" cy="1143000"/>
            <wp:effectExtent l="0" t="0" r="0" b="0"/>
            <wp:docPr id="6" name="Picture 8" descr="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1.gif"/>
                    <pic:cNvPicPr>
                      <a:picLocks noChangeAspect="1"/>
                    </pic:cNvPicPr>
                  </pic:nvPicPr>
                  <pic:blipFill>
                    <a:blip r:embed="rId32"/>
                    <a:stretch>
                      <a:fillRect/>
                    </a:stretch>
                  </pic:blipFill>
                  <pic:spPr>
                    <a:xfrm>
                      <a:off x="0" y="0"/>
                      <a:ext cx="2551696" cy="1143000"/>
                    </a:xfrm>
                    <a:prstGeom prst="rect">
                      <a:avLst/>
                    </a:prstGeom>
                  </pic:spPr>
                </pic:pic>
              </a:graphicData>
            </a:graphic>
          </wp:inline>
        </w:drawing>
      </w:r>
    </w:p>
    <w:p w14:paraId="67226FC9" w14:textId="6E58CCD7" w:rsidR="00DC198D" w:rsidRDefault="00DC198D" w:rsidP="005663AE">
      <w:r>
        <w:rPr>
          <w:noProof/>
          <w:lang w:eastAsia="en-US"/>
        </w:rPr>
        <w:drawing>
          <wp:inline distT="0" distB="0" distL="0" distR="0" wp14:anchorId="5FB73A75" wp14:editId="134A7924">
            <wp:extent cx="3276599" cy="3012490"/>
            <wp:effectExtent l="0" t="0" r="635" b="1016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33"/>
                    <a:stretch>
                      <a:fillRect/>
                    </a:stretch>
                  </pic:blipFill>
                  <pic:spPr>
                    <a:xfrm>
                      <a:off x="0" y="0"/>
                      <a:ext cx="3276599" cy="3012490"/>
                    </a:xfrm>
                    <a:prstGeom prst="rect">
                      <a:avLst/>
                    </a:prstGeom>
                  </pic:spPr>
                </pic:pic>
              </a:graphicData>
            </a:graphic>
          </wp:inline>
        </w:drawing>
      </w:r>
    </w:p>
    <w:p w14:paraId="2B161D5E" w14:textId="74228A28" w:rsidR="00DC198D" w:rsidRDefault="00DC198D" w:rsidP="00DC198D">
      <w:pPr>
        <w:pStyle w:val="Heading3"/>
      </w:pPr>
      <w:bookmarkStart w:id="9" w:name="_Toc294341331"/>
      <w:proofErr w:type="gramStart"/>
      <w:r>
        <w:t>top</w:t>
      </w:r>
      <w:bookmarkEnd w:id="9"/>
      <w:proofErr w:type="gramEnd"/>
    </w:p>
    <w:p w14:paraId="39224E4C" w14:textId="4C468A14" w:rsidR="00DC198D" w:rsidRDefault="00DC198D" w:rsidP="00DC198D">
      <w:r>
        <w:rPr>
          <w:noProof/>
          <w:lang w:eastAsia="en-US"/>
        </w:rPr>
        <w:drawing>
          <wp:inline distT="0" distB="0" distL="0" distR="0" wp14:anchorId="492C1135" wp14:editId="3A9D0654">
            <wp:extent cx="3124200" cy="2166692"/>
            <wp:effectExtent l="0" t="0" r="0" b="0"/>
            <wp:docPr id="327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5" name="Picture 9"/>
                    <pic:cNvPicPr>
                      <a:picLocks noChangeAspect="1" noChangeArrowheads="1"/>
                    </pic:cNvPicPr>
                  </pic:nvPicPr>
                  <pic:blipFill>
                    <a:blip r:embed="rId34"/>
                    <a:srcRect/>
                    <a:stretch>
                      <a:fillRect/>
                    </a:stretch>
                  </pic:blipFill>
                  <pic:spPr bwMode="auto">
                    <a:xfrm>
                      <a:off x="0" y="0"/>
                      <a:ext cx="3124200" cy="2166692"/>
                    </a:xfrm>
                    <a:prstGeom prst="rect">
                      <a:avLst/>
                    </a:prstGeom>
                    <a:noFill/>
                    <a:ln w="12700">
                      <a:noFill/>
                      <a:miter lim="800000"/>
                      <a:headEnd/>
                      <a:tailEnd/>
                    </a:ln>
                  </pic:spPr>
                </pic:pic>
              </a:graphicData>
            </a:graphic>
          </wp:inline>
        </w:drawing>
      </w:r>
    </w:p>
    <w:p w14:paraId="2867A6F2" w14:textId="7961991A" w:rsidR="00DC198D" w:rsidRDefault="00DC198D" w:rsidP="00DC198D">
      <w:r>
        <w:rPr>
          <w:noProof/>
          <w:lang w:eastAsia="en-US"/>
        </w:rPr>
        <w:drawing>
          <wp:inline distT="0" distB="0" distL="0" distR="0" wp14:anchorId="303B7AB9" wp14:editId="74DFE3D8">
            <wp:extent cx="2976114" cy="2380891"/>
            <wp:effectExtent l="0" t="0" r="0" b="698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35"/>
                    <a:stretch>
                      <a:fillRect/>
                    </a:stretch>
                  </pic:blipFill>
                  <pic:spPr>
                    <a:xfrm>
                      <a:off x="0" y="0"/>
                      <a:ext cx="2976114" cy="2380891"/>
                    </a:xfrm>
                    <a:prstGeom prst="rect">
                      <a:avLst/>
                    </a:prstGeom>
                  </pic:spPr>
                </pic:pic>
              </a:graphicData>
            </a:graphic>
          </wp:inline>
        </w:drawing>
      </w:r>
    </w:p>
    <w:p w14:paraId="2146A132" w14:textId="5DA314AA" w:rsidR="00DC198D" w:rsidRPr="00DC198D" w:rsidRDefault="00DC198D" w:rsidP="00DC198D">
      <w:r>
        <w:rPr>
          <w:noProof/>
          <w:lang w:eastAsia="en-US"/>
        </w:rPr>
        <w:drawing>
          <wp:inline distT="0" distB="0" distL="0" distR="0" wp14:anchorId="545C9D84" wp14:editId="0013B00B">
            <wp:extent cx="3886200" cy="2966118"/>
            <wp:effectExtent l="0" t="0" r="0" b="5715"/>
            <wp:docPr id="10" name="Picture 17" descr="e4jetmetbtags_140385_101_90009543_rp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e4jetmetbtags_140385_101_90009543_rphi.png"/>
                    <pic:cNvPicPr>
                      <a:picLocks noChangeAspect="1"/>
                    </pic:cNvPicPr>
                  </pic:nvPicPr>
                  <pic:blipFill>
                    <a:blip r:embed="rId36"/>
                    <a:stretch>
                      <a:fillRect/>
                    </a:stretch>
                  </pic:blipFill>
                  <pic:spPr>
                    <a:xfrm>
                      <a:off x="0" y="0"/>
                      <a:ext cx="3886200" cy="2966118"/>
                    </a:xfrm>
                    <a:prstGeom prst="rect">
                      <a:avLst/>
                    </a:prstGeom>
                  </pic:spPr>
                </pic:pic>
              </a:graphicData>
            </a:graphic>
          </wp:inline>
        </w:drawing>
      </w:r>
    </w:p>
    <w:p w14:paraId="0A7156F9" w14:textId="77777777" w:rsidR="00DC198D" w:rsidRDefault="00DC198D" w:rsidP="005663AE">
      <w:pPr>
        <w:pStyle w:val="Heading3"/>
      </w:pPr>
    </w:p>
    <w:p w14:paraId="547FDC88" w14:textId="483C2931" w:rsidR="005663AE" w:rsidRPr="005663AE" w:rsidRDefault="005663AE" w:rsidP="005663AE">
      <w:pPr>
        <w:pStyle w:val="Heading3"/>
      </w:pPr>
      <w:bookmarkStart w:id="10" w:name="_Toc294341332"/>
      <w:r>
        <w:t>Higgs</w:t>
      </w:r>
      <w:bookmarkEnd w:id="10"/>
    </w:p>
    <w:p w14:paraId="4433230E" w14:textId="78D496AA" w:rsidR="00C32334" w:rsidRDefault="00C32334" w:rsidP="00C32334">
      <w:pPr>
        <w:pStyle w:val="Heading2"/>
      </w:pPr>
      <w:bookmarkStart w:id="11" w:name="_Toc294341333"/>
      <w:r>
        <w:t>Further Reading</w:t>
      </w:r>
      <w:bookmarkEnd w:id="11"/>
    </w:p>
    <w:p w14:paraId="0634C73E" w14:textId="625728EF" w:rsidR="008438B0" w:rsidRDefault="009B3AD0" w:rsidP="008438B0">
      <w:pPr>
        <w:pStyle w:val="ListParagraph"/>
        <w:numPr>
          <w:ilvl w:val="0"/>
          <w:numId w:val="1"/>
        </w:numPr>
      </w:pPr>
      <w:hyperlink r:id="rId37" w:history="1">
        <w:r w:rsidR="00673D4F" w:rsidRPr="0096428C">
          <w:rPr>
            <w:rStyle w:val="Hyperlink"/>
          </w:rPr>
          <w:t>http://xxx.lanl.gov/abs/hep-ph/9606399</w:t>
        </w:r>
      </w:hyperlink>
    </w:p>
    <w:p w14:paraId="152AC365" w14:textId="6E681BD2" w:rsidR="00673D4F" w:rsidRDefault="009B3AD0" w:rsidP="008438B0">
      <w:pPr>
        <w:pStyle w:val="ListParagraph"/>
        <w:numPr>
          <w:ilvl w:val="0"/>
          <w:numId w:val="1"/>
        </w:numPr>
      </w:pPr>
      <w:hyperlink r:id="rId38" w:history="1">
        <w:r w:rsidRPr="00C903DB">
          <w:rPr>
            <w:rStyle w:val="Hyperlink"/>
          </w:rPr>
          <w:t>http://iopscience.iop.org/0034-4885/70/1/R02/</w:t>
        </w:r>
      </w:hyperlink>
    </w:p>
    <w:p w14:paraId="0B5C1627" w14:textId="7C5CBEBA" w:rsidR="009B3AD0" w:rsidRDefault="0092482E" w:rsidP="008438B0">
      <w:pPr>
        <w:pStyle w:val="ListParagraph"/>
        <w:numPr>
          <w:ilvl w:val="0"/>
          <w:numId w:val="1"/>
        </w:numPr>
      </w:pPr>
      <w:r>
        <w:t>“Modern Particle Physics” by Mark Thomson</w:t>
      </w:r>
    </w:p>
    <w:p w14:paraId="690B94EA" w14:textId="156595F1" w:rsidR="0092482E" w:rsidRPr="008438B0" w:rsidRDefault="0092482E" w:rsidP="008438B0">
      <w:pPr>
        <w:pStyle w:val="ListParagraph"/>
        <w:numPr>
          <w:ilvl w:val="0"/>
          <w:numId w:val="1"/>
        </w:numPr>
      </w:pPr>
      <w:r>
        <w:t xml:space="preserve">“Introduction to Elementary Particle Physics” by Alessandro </w:t>
      </w:r>
      <w:proofErr w:type="spellStart"/>
      <w:r>
        <w:t>Bettini</w:t>
      </w:r>
      <w:proofErr w:type="spellEnd"/>
    </w:p>
    <w:sectPr w:rsidR="0092482E" w:rsidRPr="008438B0" w:rsidSect="00A21993">
      <w:pgSz w:w="12240" w:h="15840"/>
      <w:pgMar w:top="1440" w:right="1440" w:bottom="1440" w:left="1627" w:header="1080" w:footer="720" w:gutter="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udy Old Style">
    <w:panose1 w:val="02020502050305020303"/>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CB07EA"/>
    <w:multiLevelType w:val="hybridMultilevel"/>
    <w:tmpl w:val="AE509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0C64"/>
    <w:rsid w:val="000166C2"/>
    <w:rsid w:val="00020D71"/>
    <w:rsid w:val="000332A0"/>
    <w:rsid w:val="00056FE9"/>
    <w:rsid w:val="00061D93"/>
    <w:rsid w:val="0009321A"/>
    <w:rsid w:val="000D5FF9"/>
    <w:rsid w:val="00130E6E"/>
    <w:rsid w:val="001448BB"/>
    <w:rsid w:val="001762A4"/>
    <w:rsid w:val="001901D8"/>
    <w:rsid w:val="0019412C"/>
    <w:rsid w:val="001944F4"/>
    <w:rsid w:val="001D0DD0"/>
    <w:rsid w:val="001D1F28"/>
    <w:rsid w:val="00201724"/>
    <w:rsid w:val="00227EDE"/>
    <w:rsid w:val="0026424D"/>
    <w:rsid w:val="0028086D"/>
    <w:rsid w:val="0029393A"/>
    <w:rsid w:val="002A5771"/>
    <w:rsid w:val="002C0B20"/>
    <w:rsid w:val="002C4491"/>
    <w:rsid w:val="0030481A"/>
    <w:rsid w:val="00333932"/>
    <w:rsid w:val="00415BD9"/>
    <w:rsid w:val="00417031"/>
    <w:rsid w:val="00492C8D"/>
    <w:rsid w:val="004D4362"/>
    <w:rsid w:val="004E5FC3"/>
    <w:rsid w:val="004F7F77"/>
    <w:rsid w:val="00544D38"/>
    <w:rsid w:val="00563329"/>
    <w:rsid w:val="005663AE"/>
    <w:rsid w:val="00582234"/>
    <w:rsid w:val="0058312B"/>
    <w:rsid w:val="005913A5"/>
    <w:rsid w:val="005A0EFE"/>
    <w:rsid w:val="005C3544"/>
    <w:rsid w:val="005F36D0"/>
    <w:rsid w:val="00611A04"/>
    <w:rsid w:val="00646211"/>
    <w:rsid w:val="00646FD6"/>
    <w:rsid w:val="00653605"/>
    <w:rsid w:val="0066507B"/>
    <w:rsid w:val="00673D4F"/>
    <w:rsid w:val="006B046B"/>
    <w:rsid w:val="006C26CD"/>
    <w:rsid w:val="006E46C6"/>
    <w:rsid w:val="007169F9"/>
    <w:rsid w:val="00734EC1"/>
    <w:rsid w:val="00737DDF"/>
    <w:rsid w:val="007926F3"/>
    <w:rsid w:val="00797C1A"/>
    <w:rsid w:val="007B006F"/>
    <w:rsid w:val="008438B0"/>
    <w:rsid w:val="00880227"/>
    <w:rsid w:val="0089707E"/>
    <w:rsid w:val="008A04BE"/>
    <w:rsid w:val="008B01A0"/>
    <w:rsid w:val="008B2A7E"/>
    <w:rsid w:val="008F1C3D"/>
    <w:rsid w:val="008F7750"/>
    <w:rsid w:val="009128EE"/>
    <w:rsid w:val="0092482E"/>
    <w:rsid w:val="009A0577"/>
    <w:rsid w:val="009A2F71"/>
    <w:rsid w:val="009B3245"/>
    <w:rsid w:val="009B3AD0"/>
    <w:rsid w:val="009B7D18"/>
    <w:rsid w:val="009C0B79"/>
    <w:rsid w:val="009D4B18"/>
    <w:rsid w:val="009E255F"/>
    <w:rsid w:val="009F60DA"/>
    <w:rsid w:val="00A00D1A"/>
    <w:rsid w:val="00A1068F"/>
    <w:rsid w:val="00A107D2"/>
    <w:rsid w:val="00A12902"/>
    <w:rsid w:val="00A21993"/>
    <w:rsid w:val="00A40E5E"/>
    <w:rsid w:val="00AC056E"/>
    <w:rsid w:val="00AC064C"/>
    <w:rsid w:val="00B05198"/>
    <w:rsid w:val="00B60ACD"/>
    <w:rsid w:val="00B70D09"/>
    <w:rsid w:val="00B72BF9"/>
    <w:rsid w:val="00BA1AE5"/>
    <w:rsid w:val="00BD76E1"/>
    <w:rsid w:val="00BE0F60"/>
    <w:rsid w:val="00C32334"/>
    <w:rsid w:val="00C369C5"/>
    <w:rsid w:val="00C7405B"/>
    <w:rsid w:val="00CD0CF6"/>
    <w:rsid w:val="00CF14A0"/>
    <w:rsid w:val="00CF4B37"/>
    <w:rsid w:val="00D0107A"/>
    <w:rsid w:val="00D033D3"/>
    <w:rsid w:val="00D03781"/>
    <w:rsid w:val="00D17B16"/>
    <w:rsid w:val="00D2093F"/>
    <w:rsid w:val="00D6021A"/>
    <w:rsid w:val="00D96210"/>
    <w:rsid w:val="00D97625"/>
    <w:rsid w:val="00DC198D"/>
    <w:rsid w:val="00DD1888"/>
    <w:rsid w:val="00DE4F80"/>
    <w:rsid w:val="00DF7462"/>
    <w:rsid w:val="00E04044"/>
    <w:rsid w:val="00E26A98"/>
    <w:rsid w:val="00E31EA6"/>
    <w:rsid w:val="00E44185"/>
    <w:rsid w:val="00E820A2"/>
    <w:rsid w:val="00E86B60"/>
    <w:rsid w:val="00EB4010"/>
    <w:rsid w:val="00EC6284"/>
    <w:rsid w:val="00EE37AD"/>
    <w:rsid w:val="00EF4840"/>
    <w:rsid w:val="00F11F15"/>
    <w:rsid w:val="00F30DA4"/>
    <w:rsid w:val="00F40C64"/>
    <w:rsid w:val="00F7243F"/>
    <w:rsid w:val="00FA201B"/>
    <w:rsid w:val="00FB2947"/>
    <w:rsid w:val="00FB568D"/>
    <w:rsid w:val="00FC235D"/>
    <w:rsid w:val="00FD1862"/>
    <w:rsid w:val="00FD1DC8"/>
    <w:rsid w:val="00FE5305"/>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5"/>
    <o:shapelayout v:ext="edit">
      <o:idmap v:ext="edit" data="1"/>
    </o:shapelayout>
  </w:shapeDefaults>
  <w:doNotEmbedSmartTags/>
  <w:decimalSymbol w:val="."/>
  <w:listSeparator w:val=","/>
  <w14:docId w14:val="20644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056E"/>
    <w:rPr>
      <w:sz w:val="24"/>
      <w:szCs w:val="24"/>
    </w:rPr>
  </w:style>
  <w:style w:type="paragraph" w:styleId="Heading2">
    <w:name w:val="heading 2"/>
    <w:basedOn w:val="Normal"/>
    <w:next w:val="Normal"/>
    <w:link w:val="Heading2Char"/>
    <w:uiPriority w:val="9"/>
    <w:unhideWhenUsed/>
    <w:qFormat/>
    <w:rsid w:val="00E31EA6"/>
    <w:pPr>
      <w:keepNext/>
      <w:keepLines/>
      <w:spacing w:before="200"/>
      <w:outlineLvl w:val="1"/>
    </w:pPr>
    <w:rPr>
      <w:rFonts w:asciiTheme="majorHAnsi" w:eastAsiaTheme="majorEastAsia" w:hAnsiTheme="majorHAnsi" w:cstheme="majorBidi"/>
      <w:b/>
      <w:bCs/>
      <w:color w:val="860908" w:themeColor="accent1"/>
      <w:sz w:val="26"/>
      <w:szCs w:val="26"/>
    </w:rPr>
  </w:style>
  <w:style w:type="paragraph" w:styleId="Heading3">
    <w:name w:val="heading 3"/>
    <w:basedOn w:val="Normal"/>
    <w:next w:val="Normal"/>
    <w:link w:val="Heading3Char"/>
    <w:uiPriority w:val="9"/>
    <w:unhideWhenUsed/>
    <w:qFormat/>
    <w:rsid w:val="00A00D1A"/>
    <w:pPr>
      <w:keepNext/>
      <w:keepLines/>
      <w:spacing w:before="200"/>
      <w:outlineLvl w:val="2"/>
    </w:pPr>
    <w:rPr>
      <w:rFonts w:asciiTheme="majorHAnsi" w:eastAsiaTheme="majorEastAsia" w:hAnsiTheme="majorHAnsi" w:cstheme="majorBidi"/>
      <w:b/>
      <w:bCs/>
      <w:color w:val="860908"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1EA6"/>
    <w:rPr>
      <w:rFonts w:asciiTheme="majorHAnsi" w:eastAsiaTheme="majorEastAsia" w:hAnsiTheme="majorHAnsi" w:cstheme="majorBidi"/>
      <w:b/>
      <w:bCs/>
      <w:color w:val="860908" w:themeColor="accent1"/>
      <w:sz w:val="26"/>
      <w:szCs w:val="26"/>
    </w:rPr>
  </w:style>
  <w:style w:type="paragraph" w:styleId="TOC1">
    <w:name w:val="toc 1"/>
    <w:basedOn w:val="Normal"/>
    <w:next w:val="Normal"/>
    <w:autoRedefine/>
    <w:uiPriority w:val="39"/>
    <w:unhideWhenUsed/>
    <w:rsid w:val="00E31EA6"/>
  </w:style>
  <w:style w:type="paragraph" w:styleId="TOC2">
    <w:name w:val="toc 2"/>
    <w:basedOn w:val="Normal"/>
    <w:next w:val="Normal"/>
    <w:autoRedefine/>
    <w:uiPriority w:val="39"/>
    <w:unhideWhenUsed/>
    <w:rsid w:val="00E31EA6"/>
    <w:pPr>
      <w:ind w:left="240"/>
    </w:pPr>
  </w:style>
  <w:style w:type="paragraph" w:styleId="TOC3">
    <w:name w:val="toc 3"/>
    <w:basedOn w:val="Normal"/>
    <w:next w:val="Normal"/>
    <w:autoRedefine/>
    <w:uiPriority w:val="39"/>
    <w:unhideWhenUsed/>
    <w:rsid w:val="00E31EA6"/>
    <w:pPr>
      <w:ind w:left="480"/>
    </w:pPr>
  </w:style>
  <w:style w:type="paragraph" w:styleId="TOC4">
    <w:name w:val="toc 4"/>
    <w:basedOn w:val="Normal"/>
    <w:next w:val="Normal"/>
    <w:autoRedefine/>
    <w:uiPriority w:val="39"/>
    <w:unhideWhenUsed/>
    <w:rsid w:val="00E31EA6"/>
    <w:pPr>
      <w:ind w:left="720"/>
    </w:pPr>
  </w:style>
  <w:style w:type="paragraph" w:styleId="TOC5">
    <w:name w:val="toc 5"/>
    <w:basedOn w:val="Normal"/>
    <w:next w:val="Normal"/>
    <w:autoRedefine/>
    <w:uiPriority w:val="39"/>
    <w:unhideWhenUsed/>
    <w:rsid w:val="00E31EA6"/>
    <w:pPr>
      <w:ind w:left="960"/>
    </w:pPr>
  </w:style>
  <w:style w:type="paragraph" w:styleId="TOC6">
    <w:name w:val="toc 6"/>
    <w:basedOn w:val="Normal"/>
    <w:next w:val="Normal"/>
    <w:autoRedefine/>
    <w:uiPriority w:val="39"/>
    <w:unhideWhenUsed/>
    <w:rsid w:val="00E31EA6"/>
    <w:pPr>
      <w:ind w:left="1200"/>
    </w:pPr>
  </w:style>
  <w:style w:type="paragraph" w:styleId="TOC7">
    <w:name w:val="toc 7"/>
    <w:basedOn w:val="Normal"/>
    <w:next w:val="Normal"/>
    <w:autoRedefine/>
    <w:uiPriority w:val="39"/>
    <w:unhideWhenUsed/>
    <w:rsid w:val="00E31EA6"/>
    <w:pPr>
      <w:ind w:left="1440"/>
    </w:pPr>
  </w:style>
  <w:style w:type="paragraph" w:styleId="TOC8">
    <w:name w:val="toc 8"/>
    <w:basedOn w:val="Normal"/>
    <w:next w:val="Normal"/>
    <w:autoRedefine/>
    <w:uiPriority w:val="39"/>
    <w:unhideWhenUsed/>
    <w:rsid w:val="00E31EA6"/>
    <w:pPr>
      <w:ind w:left="1680"/>
    </w:pPr>
  </w:style>
  <w:style w:type="paragraph" w:styleId="TOC9">
    <w:name w:val="toc 9"/>
    <w:basedOn w:val="Normal"/>
    <w:next w:val="Normal"/>
    <w:autoRedefine/>
    <w:uiPriority w:val="39"/>
    <w:unhideWhenUsed/>
    <w:rsid w:val="00E31EA6"/>
    <w:pPr>
      <w:ind w:left="1920"/>
    </w:pPr>
  </w:style>
  <w:style w:type="paragraph" w:styleId="BalloonText">
    <w:name w:val="Balloon Text"/>
    <w:basedOn w:val="Normal"/>
    <w:link w:val="BalloonTextChar"/>
    <w:uiPriority w:val="99"/>
    <w:semiHidden/>
    <w:unhideWhenUsed/>
    <w:rsid w:val="008B2A7E"/>
    <w:rPr>
      <w:rFonts w:ascii="Lucida Grande" w:hAnsi="Lucida Grande"/>
      <w:sz w:val="18"/>
      <w:szCs w:val="18"/>
    </w:rPr>
  </w:style>
  <w:style w:type="character" w:customStyle="1" w:styleId="BalloonTextChar">
    <w:name w:val="Balloon Text Char"/>
    <w:basedOn w:val="DefaultParagraphFont"/>
    <w:link w:val="BalloonText"/>
    <w:uiPriority w:val="99"/>
    <w:semiHidden/>
    <w:rsid w:val="008B2A7E"/>
    <w:rPr>
      <w:rFonts w:ascii="Lucida Grande" w:hAnsi="Lucida Grande"/>
      <w:sz w:val="18"/>
      <w:szCs w:val="18"/>
    </w:rPr>
  </w:style>
  <w:style w:type="paragraph" w:styleId="Caption">
    <w:name w:val="caption"/>
    <w:basedOn w:val="Normal"/>
    <w:next w:val="Normal"/>
    <w:uiPriority w:val="35"/>
    <w:unhideWhenUsed/>
    <w:qFormat/>
    <w:rsid w:val="008B2A7E"/>
    <w:pPr>
      <w:spacing w:after="200"/>
    </w:pPr>
    <w:rPr>
      <w:b/>
      <w:bCs/>
      <w:color w:val="860908" w:themeColor="accent1"/>
      <w:sz w:val="18"/>
      <w:szCs w:val="18"/>
    </w:rPr>
  </w:style>
  <w:style w:type="character" w:styleId="PlaceholderText">
    <w:name w:val="Placeholder Text"/>
    <w:basedOn w:val="DefaultParagraphFont"/>
    <w:uiPriority w:val="99"/>
    <w:semiHidden/>
    <w:rsid w:val="004D4362"/>
    <w:rPr>
      <w:color w:val="808080"/>
    </w:rPr>
  </w:style>
  <w:style w:type="paragraph" w:styleId="ListParagraph">
    <w:name w:val="List Paragraph"/>
    <w:basedOn w:val="Normal"/>
    <w:uiPriority w:val="34"/>
    <w:qFormat/>
    <w:rsid w:val="008438B0"/>
    <w:pPr>
      <w:ind w:left="720"/>
      <w:contextualSpacing/>
    </w:pPr>
  </w:style>
  <w:style w:type="character" w:styleId="Hyperlink">
    <w:name w:val="Hyperlink"/>
    <w:basedOn w:val="DefaultParagraphFont"/>
    <w:uiPriority w:val="99"/>
    <w:unhideWhenUsed/>
    <w:rsid w:val="008438B0"/>
    <w:rPr>
      <w:color w:val="C47810" w:themeColor="hyperlink"/>
      <w:u w:val="single"/>
    </w:rPr>
  </w:style>
  <w:style w:type="character" w:customStyle="1" w:styleId="Heading3Char">
    <w:name w:val="Heading 3 Char"/>
    <w:basedOn w:val="DefaultParagraphFont"/>
    <w:link w:val="Heading3"/>
    <w:uiPriority w:val="9"/>
    <w:rsid w:val="00A00D1A"/>
    <w:rPr>
      <w:rFonts w:asciiTheme="majorHAnsi" w:eastAsiaTheme="majorEastAsia" w:hAnsiTheme="majorHAnsi" w:cstheme="majorBidi"/>
      <w:b/>
      <w:bCs/>
      <w:color w:val="860908" w:themeColor="accent1"/>
      <w:sz w:val="24"/>
      <w:szCs w:val="24"/>
    </w:rPr>
  </w:style>
  <w:style w:type="paragraph" w:customStyle="1" w:styleId="MTDisplayEquation">
    <w:name w:val="MTDisplayEquation"/>
    <w:basedOn w:val="Normal"/>
    <w:next w:val="Normal"/>
    <w:rsid w:val="009F60DA"/>
    <w:pPr>
      <w:tabs>
        <w:tab w:val="center" w:pos="4600"/>
        <w:tab w:val="right" w:pos="9180"/>
      </w:tabs>
    </w:pPr>
  </w:style>
  <w:style w:type="character" w:customStyle="1" w:styleId="MTEquationSection">
    <w:name w:val="MTEquationSection"/>
    <w:basedOn w:val="DefaultParagraphFont"/>
    <w:rsid w:val="009C0B79"/>
    <w:rPr>
      <w:vanish/>
      <w:color w:val="FF0000"/>
      <w:sz w:val="72"/>
      <w:szCs w:val="7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056E"/>
    <w:rPr>
      <w:sz w:val="24"/>
      <w:szCs w:val="24"/>
    </w:rPr>
  </w:style>
  <w:style w:type="paragraph" w:styleId="Heading2">
    <w:name w:val="heading 2"/>
    <w:basedOn w:val="Normal"/>
    <w:next w:val="Normal"/>
    <w:link w:val="Heading2Char"/>
    <w:uiPriority w:val="9"/>
    <w:unhideWhenUsed/>
    <w:qFormat/>
    <w:rsid w:val="00E31EA6"/>
    <w:pPr>
      <w:keepNext/>
      <w:keepLines/>
      <w:spacing w:before="200"/>
      <w:outlineLvl w:val="1"/>
    </w:pPr>
    <w:rPr>
      <w:rFonts w:asciiTheme="majorHAnsi" w:eastAsiaTheme="majorEastAsia" w:hAnsiTheme="majorHAnsi" w:cstheme="majorBidi"/>
      <w:b/>
      <w:bCs/>
      <w:color w:val="860908" w:themeColor="accent1"/>
      <w:sz w:val="26"/>
      <w:szCs w:val="26"/>
    </w:rPr>
  </w:style>
  <w:style w:type="paragraph" w:styleId="Heading3">
    <w:name w:val="heading 3"/>
    <w:basedOn w:val="Normal"/>
    <w:next w:val="Normal"/>
    <w:link w:val="Heading3Char"/>
    <w:uiPriority w:val="9"/>
    <w:unhideWhenUsed/>
    <w:qFormat/>
    <w:rsid w:val="00A00D1A"/>
    <w:pPr>
      <w:keepNext/>
      <w:keepLines/>
      <w:spacing w:before="200"/>
      <w:outlineLvl w:val="2"/>
    </w:pPr>
    <w:rPr>
      <w:rFonts w:asciiTheme="majorHAnsi" w:eastAsiaTheme="majorEastAsia" w:hAnsiTheme="majorHAnsi" w:cstheme="majorBidi"/>
      <w:b/>
      <w:bCs/>
      <w:color w:val="860908"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1EA6"/>
    <w:rPr>
      <w:rFonts w:asciiTheme="majorHAnsi" w:eastAsiaTheme="majorEastAsia" w:hAnsiTheme="majorHAnsi" w:cstheme="majorBidi"/>
      <w:b/>
      <w:bCs/>
      <w:color w:val="860908" w:themeColor="accent1"/>
      <w:sz w:val="26"/>
      <w:szCs w:val="26"/>
    </w:rPr>
  </w:style>
  <w:style w:type="paragraph" w:styleId="TOC1">
    <w:name w:val="toc 1"/>
    <w:basedOn w:val="Normal"/>
    <w:next w:val="Normal"/>
    <w:autoRedefine/>
    <w:uiPriority w:val="39"/>
    <w:unhideWhenUsed/>
    <w:rsid w:val="00E31EA6"/>
  </w:style>
  <w:style w:type="paragraph" w:styleId="TOC2">
    <w:name w:val="toc 2"/>
    <w:basedOn w:val="Normal"/>
    <w:next w:val="Normal"/>
    <w:autoRedefine/>
    <w:uiPriority w:val="39"/>
    <w:unhideWhenUsed/>
    <w:rsid w:val="00E31EA6"/>
    <w:pPr>
      <w:ind w:left="240"/>
    </w:pPr>
  </w:style>
  <w:style w:type="paragraph" w:styleId="TOC3">
    <w:name w:val="toc 3"/>
    <w:basedOn w:val="Normal"/>
    <w:next w:val="Normal"/>
    <w:autoRedefine/>
    <w:uiPriority w:val="39"/>
    <w:unhideWhenUsed/>
    <w:rsid w:val="00E31EA6"/>
    <w:pPr>
      <w:ind w:left="480"/>
    </w:pPr>
  </w:style>
  <w:style w:type="paragraph" w:styleId="TOC4">
    <w:name w:val="toc 4"/>
    <w:basedOn w:val="Normal"/>
    <w:next w:val="Normal"/>
    <w:autoRedefine/>
    <w:uiPriority w:val="39"/>
    <w:unhideWhenUsed/>
    <w:rsid w:val="00E31EA6"/>
    <w:pPr>
      <w:ind w:left="720"/>
    </w:pPr>
  </w:style>
  <w:style w:type="paragraph" w:styleId="TOC5">
    <w:name w:val="toc 5"/>
    <w:basedOn w:val="Normal"/>
    <w:next w:val="Normal"/>
    <w:autoRedefine/>
    <w:uiPriority w:val="39"/>
    <w:unhideWhenUsed/>
    <w:rsid w:val="00E31EA6"/>
    <w:pPr>
      <w:ind w:left="960"/>
    </w:pPr>
  </w:style>
  <w:style w:type="paragraph" w:styleId="TOC6">
    <w:name w:val="toc 6"/>
    <w:basedOn w:val="Normal"/>
    <w:next w:val="Normal"/>
    <w:autoRedefine/>
    <w:uiPriority w:val="39"/>
    <w:unhideWhenUsed/>
    <w:rsid w:val="00E31EA6"/>
    <w:pPr>
      <w:ind w:left="1200"/>
    </w:pPr>
  </w:style>
  <w:style w:type="paragraph" w:styleId="TOC7">
    <w:name w:val="toc 7"/>
    <w:basedOn w:val="Normal"/>
    <w:next w:val="Normal"/>
    <w:autoRedefine/>
    <w:uiPriority w:val="39"/>
    <w:unhideWhenUsed/>
    <w:rsid w:val="00E31EA6"/>
    <w:pPr>
      <w:ind w:left="1440"/>
    </w:pPr>
  </w:style>
  <w:style w:type="paragraph" w:styleId="TOC8">
    <w:name w:val="toc 8"/>
    <w:basedOn w:val="Normal"/>
    <w:next w:val="Normal"/>
    <w:autoRedefine/>
    <w:uiPriority w:val="39"/>
    <w:unhideWhenUsed/>
    <w:rsid w:val="00E31EA6"/>
    <w:pPr>
      <w:ind w:left="1680"/>
    </w:pPr>
  </w:style>
  <w:style w:type="paragraph" w:styleId="TOC9">
    <w:name w:val="toc 9"/>
    <w:basedOn w:val="Normal"/>
    <w:next w:val="Normal"/>
    <w:autoRedefine/>
    <w:uiPriority w:val="39"/>
    <w:unhideWhenUsed/>
    <w:rsid w:val="00E31EA6"/>
    <w:pPr>
      <w:ind w:left="1920"/>
    </w:pPr>
  </w:style>
  <w:style w:type="paragraph" w:styleId="BalloonText">
    <w:name w:val="Balloon Text"/>
    <w:basedOn w:val="Normal"/>
    <w:link w:val="BalloonTextChar"/>
    <w:uiPriority w:val="99"/>
    <w:semiHidden/>
    <w:unhideWhenUsed/>
    <w:rsid w:val="008B2A7E"/>
    <w:rPr>
      <w:rFonts w:ascii="Lucida Grande" w:hAnsi="Lucida Grande"/>
      <w:sz w:val="18"/>
      <w:szCs w:val="18"/>
    </w:rPr>
  </w:style>
  <w:style w:type="character" w:customStyle="1" w:styleId="BalloonTextChar">
    <w:name w:val="Balloon Text Char"/>
    <w:basedOn w:val="DefaultParagraphFont"/>
    <w:link w:val="BalloonText"/>
    <w:uiPriority w:val="99"/>
    <w:semiHidden/>
    <w:rsid w:val="008B2A7E"/>
    <w:rPr>
      <w:rFonts w:ascii="Lucida Grande" w:hAnsi="Lucida Grande"/>
      <w:sz w:val="18"/>
      <w:szCs w:val="18"/>
    </w:rPr>
  </w:style>
  <w:style w:type="paragraph" w:styleId="Caption">
    <w:name w:val="caption"/>
    <w:basedOn w:val="Normal"/>
    <w:next w:val="Normal"/>
    <w:uiPriority w:val="35"/>
    <w:unhideWhenUsed/>
    <w:qFormat/>
    <w:rsid w:val="008B2A7E"/>
    <w:pPr>
      <w:spacing w:after="200"/>
    </w:pPr>
    <w:rPr>
      <w:b/>
      <w:bCs/>
      <w:color w:val="860908" w:themeColor="accent1"/>
      <w:sz w:val="18"/>
      <w:szCs w:val="18"/>
    </w:rPr>
  </w:style>
  <w:style w:type="character" w:styleId="PlaceholderText">
    <w:name w:val="Placeholder Text"/>
    <w:basedOn w:val="DefaultParagraphFont"/>
    <w:uiPriority w:val="99"/>
    <w:semiHidden/>
    <w:rsid w:val="004D4362"/>
    <w:rPr>
      <w:color w:val="808080"/>
    </w:rPr>
  </w:style>
  <w:style w:type="paragraph" w:styleId="ListParagraph">
    <w:name w:val="List Paragraph"/>
    <w:basedOn w:val="Normal"/>
    <w:uiPriority w:val="34"/>
    <w:qFormat/>
    <w:rsid w:val="008438B0"/>
    <w:pPr>
      <w:ind w:left="720"/>
      <w:contextualSpacing/>
    </w:pPr>
  </w:style>
  <w:style w:type="character" w:styleId="Hyperlink">
    <w:name w:val="Hyperlink"/>
    <w:basedOn w:val="DefaultParagraphFont"/>
    <w:uiPriority w:val="99"/>
    <w:unhideWhenUsed/>
    <w:rsid w:val="008438B0"/>
    <w:rPr>
      <w:color w:val="C47810" w:themeColor="hyperlink"/>
      <w:u w:val="single"/>
    </w:rPr>
  </w:style>
  <w:style w:type="character" w:customStyle="1" w:styleId="Heading3Char">
    <w:name w:val="Heading 3 Char"/>
    <w:basedOn w:val="DefaultParagraphFont"/>
    <w:link w:val="Heading3"/>
    <w:uiPriority w:val="9"/>
    <w:rsid w:val="00A00D1A"/>
    <w:rPr>
      <w:rFonts w:asciiTheme="majorHAnsi" w:eastAsiaTheme="majorEastAsia" w:hAnsiTheme="majorHAnsi" w:cstheme="majorBidi"/>
      <w:b/>
      <w:bCs/>
      <w:color w:val="860908" w:themeColor="accent1"/>
      <w:sz w:val="24"/>
      <w:szCs w:val="24"/>
    </w:rPr>
  </w:style>
  <w:style w:type="paragraph" w:customStyle="1" w:styleId="MTDisplayEquation">
    <w:name w:val="MTDisplayEquation"/>
    <w:basedOn w:val="Normal"/>
    <w:next w:val="Normal"/>
    <w:rsid w:val="009F60DA"/>
    <w:pPr>
      <w:tabs>
        <w:tab w:val="center" w:pos="4600"/>
        <w:tab w:val="right" w:pos="9180"/>
      </w:tabs>
    </w:pPr>
  </w:style>
  <w:style w:type="character" w:customStyle="1" w:styleId="MTEquationSection">
    <w:name w:val="MTEquationSection"/>
    <w:basedOn w:val="DefaultParagraphFont"/>
    <w:rsid w:val="009C0B79"/>
    <w:rPr>
      <w:vanish/>
      <w:color w:val="FF0000"/>
      <w:sz w:val="72"/>
      <w:szCs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oleObject" Target="embeddings/oleObject7.bin"/><Relationship Id="rId21" Type="http://schemas.openxmlformats.org/officeDocument/2006/relationships/image" Target="media/image9.png"/><Relationship Id="rId22" Type="http://schemas.openxmlformats.org/officeDocument/2006/relationships/image" Target="media/image10.emf"/><Relationship Id="rId23" Type="http://schemas.openxmlformats.org/officeDocument/2006/relationships/oleObject" Target="embeddings/oleObject8.bin"/><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gif"/><Relationship Id="rId29" Type="http://schemas.openxmlformats.org/officeDocument/2006/relationships/image" Target="media/image16.gi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gif"/><Relationship Id="rId9" Type="http://schemas.openxmlformats.org/officeDocument/2006/relationships/oleObject" Target="embeddings/oleObject2.bin"/><Relationship Id="rId6" Type="http://schemas.openxmlformats.org/officeDocument/2006/relationships/image" Target="media/image1.emf"/><Relationship Id="rId7" Type="http://schemas.openxmlformats.org/officeDocument/2006/relationships/oleObject" Target="embeddings/oleObject1.bin"/><Relationship Id="rId8" Type="http://schemas.openxmlformats.org/officeDocument/2006/relationships/image" Target="media/image2.emf"/><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image" Target="media/image3.emf"/><Relationship Id="rId11" Type="http://schemas.openxmlformats.org/officeDocument/2006/relationships/oleObject" Target="embeddings/oleObject3.bin"/><Relationship Id="rId12" Type="http://schemas.openxmlformats.org/officeDocument/2006/relationships/image" Target="media/image4.emf"/><Relationship Id="rId13" Type="http://schemas.openxmlformats.org/officeDocument/2006/relationships/oleObject" Target="embeddings/oleObject4.bin"/><Relationship Id="rId14" Type="http://schemas.openxmlformats.org/officeDocument/2006/relationships/image" Target="media/image5.gif"/><Relationship Id="rId15" Type="http://schemas.openxmlformats.org/officeDocument/2006/relationships/image" Target="media/image6.emf"/><Relationship Id="rId16" Type="http://schemas.openxmlformats.org/officeDocument/2006/relationships/oleObject" Target="embeddings/oleObject5.bin"/><Relationship Id="rId17" Type="http://schemas.openxmlformats.org/officeDocument/2006/relationships/image" Target="media/image7.emf"/><Relationship Id="rId18" Type="http://schemas.openxmlformats.org/officeDocument/2006/relationships/oleObject" Target="embeddings/oleObject6.bin"/><Relationship Id="rId19" Type="http://schemas.openxmlformats.org/officeDocument/2006/relationships/image" Target="media/image8.emf"/><Relationship Id="rId37" Type="http://schemas.openxmlformats.org/officeDocument/2006/relationships/hyperlink" Target="http://xxx.lanl.gov/abs/hep-ph/9606399" TargetMode="External"/><Relationship Id="rId38" Type="http://schemas.openxmlformats.org/officeDocument/2006/relationships/hyperlink" Target="http://iopscience.iop.org/0034-4885/70/1/R02/" TargetMode="External"/><Relationship Id="rId39" Type="http://schemas.openxmlformats.org/officeDocument/2006/relationships/fontTable" Target="fontTable.xml"/><Relationship Id="rId40" Type="http://schemas.openxmlformats.org/officeDocument/2006/relationships/theme" Target="theme/theme1.xml"/></Relationships>
</file>

<file path=word/theme/_rels/theme1.xml.rels><?xml version="1.0" encoding="UTF-8" standalone="yes"?>
<Relationships xmlns="http://schemas.openxmlformats.org/package/2006/relationships"><Relationship Id="rId3" Type="http://schemas.openxmlformats.org/officeDocument/2006/relationships/image" Target="../media/image26.jpeg"/><Relationship Id="rId4" Type="http://schemas.openxmlformats.org/officeDocument/2006/relationships/image" Target="../media/image27.jpeg"/><Relationship Id="rId5" Type="http://schemas.openxmlformats.org/officeDocument/2006/relationships/image" Target="../media/image28.jpeg"/><Relationship Id="rId1" Type="http://schemas.openxmlformats.org/officeDocument/2006/relationships/image" Target="../media/image24.jpeg"/><Relationship Id="rId2" Type="http://schemas.openxmlformats.org/officeDocument/2006/relationships/image" Target="../media/image25.jpeg"/></Relationships>
</file>

<file path=word/theme/theme1.xml><?xml version="1.0" encoding="utf-8"?>
<a:theme xmlns:a="http://schemas.openxmlformats.org/drawingml/2006/main" name="Inkwell">
  <a:themeElements>
    <a:clrScheme name="Inkwell">
      <a:dk1>
        <a:sysClr val="windowText" lastClr="000000"/>
      </a:dk1>
      <a:lt1>
        <a:sysClr val="window" lastClr="FFFFFF"/>
      </a:lt1>
      <a:dk2>
        <a:srgbClr val="584D2E"/>
      </a:dk2>
      <a:lt2>
        <a:srgbClr val="EFE7C3"/>
      </a:lt2>
      <a:accent1>
        <a:srgbClr val="860908"/>
      </a:accent1>
      <a:accent2>
        <a:srgbClr val="4A0505"/>
      </a:accent2>
      <a:accent3>
        <a:srgbClr val="7A500A"/>
      </a:accent3>
      <a:accent4>
        <a:srgbClr val="C47810"/>
      </a:accent4>
      <a:accent5>
        <a:srgbClr val="827752"/>
      </a:accent5>
      <a:accent6>
        <a:srgbClr val="B5BB83"/>
      </a:accent6>
      <a:hlink>
        <a:srgbClr val="C47810"/>
      </a:hlink>
      <a:folHlink>
        <a:srgbClr val="F0A43A"/>
      </a:folHlink>
    </a:clrScheme>
    <a:fontScheme name="Inkwell">
      <a:majorFont>
        <a:latin typeface="Goudy Old Style"/>
        <a:ea typeface=""/>
        <a:cs typeface=""/>
        <a:font script="Jpan" typeface="ＭＳ 明朝"/>
        <a:font script="Hans" typeface="宋体"/>
        <a:font script="Hant" typeface="新細明體"/>
      </a:majorFont>
      <a:minorFont>
        <a:latin typeface="Goudy Old Style"/>
        <a:ea typeface=""/>
        <a:cs typeface=""/>
        <a:font script="Jpan" typeface="ＭＳ 明朝"/>
        <a:font script="Hans" typeface="宋体"/>
        <a:font script="Hant" typeface="新細明體"/>
      </a:minorFont>
    </a:fontScheme>
    <a:fmtScheme name="Inkwell">
      <a:fillStyleLst>
        <a:solidFill>
          <a:schemeClr val="phClr"/>
        </a:solidFill>
        <a:blipFill rotWithShape="1">
          <a:blip xmlns:r="http://schemas.openxmlformats.org/officeDocument/2006/relationships" r:embed="rId1">
            <a:duotone>
              <a:schemeClr val="phClr">
                <a:shade val="30000"/>
              </a:schemeClr>
              <a:schemeClr val="phClr">
                <a:alpha val="10000"/>
                <a:satMod val="120000"/>
              </a:schemeClr>
            </a:duotone>
          </a:blip>
          <a:stretch/>
        </a:blipFill>
        <a:blipFill rotWithShape="1">
          <a:blip xmlns:r="http://schemas.openxmlformats.org/officeDocument/2006/relationships" r:embed="rId2">
            <a:duotone>
              <a:schemeClr val="phClr">
                <a:shade val="30000"/>
                <a:satMod val="150000"/>
              </a:schemeClr>
              <a:schemeClr val="phClr">
                <a:alpha val="10000"/>
                <a:satMod val="120000"/>
              </a:schemeClr>
            </a:duotone>
          </a:blip>
          <a:stretch/>
        </a:blipFill>
      </a:fillStyleLst>
      <a:lnStyleLst>
        <a:ln w="12700" cap="flat" cmpd="sng" algn="ctr">
          <a:solidFill>
            <a:schemeClr val="phClr">
              <a:shade val="95000"/>
              <a:satMod val="105000"/>
            </a:scheme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101600" dist="38100" dir="5400000" rotWithShape="0">
              <a:srgbClr val="000000">
                <a:alpha val="75000"/>
              </a:srgbClr>
            </a:outerShdw>
          </a:effectLst>
        </a:effectStyle>
        <a:effectStyle>
          <a:effectLst>
            <a:outerShdw blurRad="38100" dist="25400" dir="5400000" rotWithShape="0">
              <a:srgbClr val="000000">
                <a:alpha val="75000"/>
              </a:srgbClr>
            </a:outerShdw>
            <a:softEdge rad="25400"/>
          </a:effectLst>
        </a:effectStyle>
      </a:effectStyleLst>
      <a:bgFillStyleLst>
        <a:blipFill rotWithShape="1">
          <a:blip xmlns:r="http://schemas.openxmlformats.org/officeDocument/2006/relationships" r:embed="rId3"/>
          <a:stretch/>
        </a:blipFill>
        <a:blipFill rotWithShape="1">
          <a:blip xmlns:r="http://schemas.openxmlformats.org/officeDocument/2006/relationships" r:embed="rId4"/>
          <a:stretch/>
        </a:blipFill>
        <a:blipFill rotWithShape="1">
          <a:blip xmlns:r="http://schemas.openxmlformats.org/officeDocument/2006/relationships" r:embed="rId5"/>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1608</Words>
  <Characters>9167</Characters>
  <Application>Microsoft Macintosh Word</Application>
  <DocSecurity>0</DocSecurity>
  <Lines>76</Lines>
  <Paragraphs>21</Paragraphs>
  <ScaleCrop>false</ScaleCrop>
  <Company>U. Maryland</Company>
  <LinksUpToDate>false</LinksUpToDate>
  <CharactersWithSpaces>10754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Eno</dc:creator>
  <cp:keywords/>
  <dc:description/>
  <cp:lastModifiedBy>Sarah Eno</cp:lastModifiedBy>
  <cp:revision>3</cp:revision>
  <cp:lastPrinted>2015-05-27T14:19:00Z</cp:lastPrinted>
  <dcterms:created xsi:type="dcterms:W3CDTF">2015-05-27T14:19:00Z</dcterms:created>
  <dcterms:modified xsi:type="dcterms:W3CDTF">2015-05-27T14:19:00Z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MTEquationNumber2">
    <vt:lpwstr>(#S1.#E1)</vt:lpwstr>
  </property>
  <property fmtid="{D5CDD505-2E9C-101B-9397-08002B2CF9AE}" pid="4" name="MTEquationSection">
    <vt:lpwstr>1</vt:lpwstr>
  </property>
</Properties>
</file>