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22194" w14:textId="77777777" w:rsidR="003346D4" w:rsidRPr="003172B4" w:rsidRDefault="003346D4" w:rsidP="003346D4">
      <w:pPr>
        <w:autoSpaceDE w:val="0"/>
        <w:autoSpaceDN w:val="0"/>
        <w:adjustRightInd w:val="0"/>
        <w:jc w:val="center"/>
        <w:rPr>
          <w:b/>
          <w:bCs/>
          <w:smallCaps/>
          <w:sz w:val="33"/>
          <w:szCs w:val="33"/>
        </w:rPr>
      </w:pPr>
      <w:r w:rsidRPr="003172B4">
        <w:rPr>
          <w:b/>
          <w:bCs/>
          <w:smallCaps/>
          <w:sz w:val="33"/>
          <w:szCs w:val="33"/>
        </w:rPr>
        <w:t>INFORMATIVO STF</w:t>
      </w:r>
    </w:p>
    <w:p w14:paraId="5E0EF95D" w14:textId="77777777" w:rsidR="003346D4" w:rsidRPr="003172B4" w:rsidRDefault="003346D4" w:rsidP="00B20C84">
      <w:pPr>
        <w:pStyle w:val="Ttulo8"/>
        <w:tabs>
          <w:tab w:val="clear" w:pos="284"/>
        </w:tabs>
      </w:pPr>
    </w:p>
    <w:p w14:paraId="7F815360" w14:textId="15F2DC2F" w:rsidR="003346D4" w:rsidRPr="003172B4" w:rsidRDefault="003346D4" w:rsidP="00B20C84">
      <w:pPr>
        <w:pStyle w:val="Ttulo8"/>
        <w:tabs>
          <w:tab w:val="clear" w:pos="284"/>
        </w:tabs>
        <w:jc w:val="center"/>
      </w:pPr>
      <w:r w:rsidRPr="003172B4">
        <w:t xml:space="preserve">Nº </w:t>
      </w:r>
      <w:r w:rsidR="006A68AB">
        <w:t>1221</w:t>
      </w:r>
      <w:r w:rsidRPr="003172B4">
        <w:t>/</w:t>
      </w:r>
      <w:r w:rsidR="004158FE">
        <w:t>2026</w:t>
      </w:r>
    </w:p>
    <w:p w14:paraId="1F688DFA" w14:textId="77777777" w:rsidR="003346D4" w:rsidRPr="003172B4" w:rsidRDefault="003346D4" w:rsidP="003346D4"/>
    <w:p w14:paraId="091B6C4B" w14:textId="03E21B22" w:rsidR="003346D4" w:rsidRPr="003172B4" w:rsidRDefault="00F80E44" w:rsidP="00B20C84">
      <w:pPr>
        <w:pStyle w:val="Ttulo8"/>
        <w:tabs>
          <w:tab w:val="clear" w:pos="284"/>
        </w:tabs>
        <w:jc w:val="center"/>
      </w:pPr>
      <w:r w:rsidRPr="003172B4">
        <w:t>Data de divulgação:</w:t>
      </w:r>
      <w:r w:rsidR="003346D4" w:rsidRPr="003172B4">
        <w:t xml:space="preserve"> </w:t>
      </w:r>
      <w:r w:rsidR="006A68AB">
        <w:t>22</w:t>
      </w:r>
      <w:r w:rsidR="00F9702B">
        <w:t xml:space="preserve"> </w:t>
      </w:r>
      <w:r w:rsidR="00C37594" w:rsidRPr="003172B4">
        <w:t xml:space="preserve">de </w:t>
      </w:r>
      <w:r w:rsidR="006A68AB">
        <w:t>junho</w:t>
      </w:r>
      <w:r w:rsidR="006F26B3">
        <w:t xml:space="preserve"> </w:t>
      </w:r>
      <w:r w:rsidR="003346D4" w:rsidRPr="003172B4">
        <w:t xml:space="preserve">de </w:t>
      </w:r>
      <w:r w:rsidR="004158FE">
        <w:t>2026</w:t>
      </w:r>
    </w:p>
    <w:p w14:paraId="7C161CC2" w14:textId="77777777" w:rsidR="003346D4" w:rsidRPr="003172B4" w:rsidRDefault="003346D4" w:rsidP="003346D4">
      <w:pPr>
        <w:autoSpaceDE w:val="0"/>
        <w:autoSpaceDN w:val="0"/>
        <w:adjustRightInd w:val="0"/>
        <w:jc w:val="center"/>
        <w:rPr>
          <w:b/>
          <w:bCs/>
          <w:smallCaps/>
          <w:sz w:val="33"/>
          <w:szCs w:val="33"/>
        </w:rPr>
      </w:pPr>
    </w:p>
    <w:p w14:paraId="775A426C" w14:textId="77777777" w:rsidR="003346D4" w:rsidRPr="003172B4" w:rsidRDefault="003346D4" w:rsidP="00B20C84">
      <w:pPr>
        <w:pStyle w:val="Ttulo8"/>
        <w:tabs>
          <w:tab w:val="clear" w:pos="284"/>
        </w:tabs>
        <w:jc w:val="center"/>
        <w:rPr>
          <w:sz w:val="16"/>
          <w:szCs w:val="16"/>
        </w:rPr>
      </w:pPr>
      <w:r w:rsidRPr="003172B4">
        <w:rPr>
          <w:sz w:val="16"/>
          <w:szCs w:val="16"/>
        </w:rPr>
        <w:t>Permite-se a reprodução desta publicação, no todo ou em parte, sem alteração do conteúdo, desde que citada a fonte.</w:t>
      </w:r>
    </w:p>
    <w:p w14:paraId="5CB3247D" w14:textId="77777777" w:rsidR="003346D4" w:rsidRPr="003172B4" w:rsidRDefault="003346D4" w:rsidP="00B20C84">
      <w:pPr>
        <w:pStyle w:val="Ttulo8"/>
        <w:tabs>
          <w:tab w:val="clear" w:pos="284"/>
        </w:tabs>
        <w:rPr>
          <w:sz w:val="20"/>
          <w:szCs w:val="20"/>
        </w:rPr>
      </w:pPr>
    </w:p>
    <w:p w14:paraId="5F8BC7F8" w14:textId="77777777" w:rsidR="003346D4" w:rsidRPr="003172B4" w:rsidRDefault="003346D4" w:rsidP="00B20C84">
      <w:pPr>
        <w:pStyle w:val="Ttulo8"/>
        <w:tabs>
          <w:tab w:val="clear" w:pos="284"/>
        </w:tabs>
        <w:jc w:val="center"/>
        <w:rPr>
          <w:sz w:val="16"/>
          <w:szCs w:val="16"/>
        </w:rPr>
      </w:pPr>
      <w:r w:rsidRPr="003172B4">
        <w:rPr>
          <w:sz w:val="16"/>
          <w:szCs w:val="16"/>
        </w:rPr>
        <w:t>ISSN: </w:t>
      </w:r>
      <w:hyperlink r:id="rId8" w:history="1">
        <w:r w:rsidRPr="003172B4">
          <w:rPr>
            <w:b w:val="0"/>
            <w:sz w:val="16"/>
            <w:szCs w:val="16"/>
          </w:rPr>
          <w:t>2675-8210</w:t>
        </w:r>
      </w:hyperlink>
    </w:p>
    <w:p w14:paraId="108358E7" w14:textId="77777777" w:rsidR="003346D4" w:rsidRPr="003172B4" w:rsidRDefault="003346D4" w:rsidP="00B20C84">
      <w:pPr>
        <w:pStyle w:val="Ttulo8"/>
        <w:tabs>
          <w:tab w:val="clear" w:pos="284"/>
        </w:tabs>
        <w:rPr>
          <w:b w:val="0"/>
          <w:sz w:val="20"/>
          <w:szCs w:val="20"/>
        </w:rPr>
      </w:pPr>
    </w:p>
    <w:p w14:paraId="19F6474C" w14:textId="64161FBD" w:rsidR="003346D4" w:rsidRPr="003172B4" w:rsidRDefault="003346D4" w:rsidP="00B20C84">
      <w:pPr>
        <w:pStyle w:val="Ttulo8"/>
        <w:tabs>
          <w:tab w:val="clear" w:pos="284"/>
        </w:tabs>
        <w:rPr>
          <w:b w:val="0"/>
          <w:sz w:val="16"/>
          <w:szCs w:val="16"/>
        </w:rPr>
      </w:pPr>
      <w:r w:rsidRPr="003172B4">
        <w:rPr>
          <w:b w:val="0"/>
          <w:sz w:val="16"/>
          <w:szCs w:val="16"/>
        </w:rPr>
        <w:t xml:space="preserve">INFORMATIVO STF. Brasília: Supremo Tribunal Federal, Secretaria de Altos Estudos, Pesquisas e Gestão da Informação, n. </w:t>
      </w:r>
      <w:r w:rsidR="006A68AB">
        <w:rPr>
          <w:b w:val="0"/>
          <w:sz w:val="16"/>
          <w:szCs w:val="16"/>
        </w:rPr>
        <w:t>1221</w:t>
      </w:r>
      <w:r w:rsidRPr="003172B4">
        <w:rPr>
          <w:b w:val="0"/>
          <w:sz w:val="16"/>
          <w:szCs w:val="16"/>
        </w:rPr>
        <w:t>/</w:t>
      </w:r>
      <w:r w:rsidR="004158FE">
        <w:rPr>
          <w:b w:val="0"/>
          <w:sz w:val="16"/>
          <w:szCs w:val="16"/>
        </w:rPr>
        <w:t>2026</w:t>
      </w:r>
      <w:r w:rsidRPr="003172B4">
        <w:rPr>
          <w:b w:val="0"/>
          <w:sz w:val="16"/>
          <w:szCs w:val="16"/>
        </w:rPr>
        <w:t xml:space="preserve">. Disponível em: </w:t>
      </w:r>
      <w:hyperlink r:id="rId9" w:history="1">
        <w:r w:rsidRPr="003172B4">
          <w:rPr>
            <w:rStyle w:val="Hyperlink"/>
            <w:b w:val="0"/>
            <w:sz w:val="16"/>
            <w:szCs w:val="16"/>
          </w:rPr>
          <w:t>http://portal.stf.jus.br/textos/verTexto.asp?servico=informativoSTF</w:t>
        </w:r>
      </w:hyperlink>
      <w:r w:rsidRPr="003172B4">
        <w:rPr>
          <w:b w:val="0"/>
          <w:sz w:val="16"/>
          <w:szCs w:val="16"/>
        </w:rPr>
        <w:t xml:space="preserve">. Data de divulgação: </w:t>
      </w:r>
      <w:r w:rsidR="006A68AB">
        <w:rPr>
          <w:b w:val="0"/>
          <w:sz w:val="16"/>
          <w:szCs w:val="16"/>
        </w:rPr>
        <w:t>22</w:t>
      </w:r>
      <w:r w:rsidR="00CA6E74">
        <w:rPr>
          <w:b w:val="0"/>
          <w:sz w:val="16"/>
          <w:szCs w:val="16"/>
        </w:rPr>
        <w:t xml:space="preserve"> </w:t>
      </w:r>
      <w:r w:rsidR="00D805B8" w:rsidRPr="00D805B8">
        <w:rPr>
          <w:b w:val="0"/>
          <w:sz w:val="16"/>
          <w:szCs w:val="16"/>
        </w:rPr>
        <w:t>de</w:t>
      </w:r>
      <w:r w:rsidR="00F9702B">
        <w:rPr>
          <w:b w:val="0"/>
          <w:sz w:val="16"/>
          <w:szCs w:val="16"/>
        </w:rPr>
        <w:t xml:space="preserve"> </w:t>
      </w:r>
      <w:r w:rsidR="006A68AB">
        <w:rPr>
          <w:b w:val="0"/>
          <w:sz w:val="16"/>
          <w:szCs w:val="16"/>
        </w:rPr>
        <w:t xml:space="preserve">junho </w:t>
      </w:r>
      <w:r w:rsidR="00D805B8" w:rsidRPr="00D805B8">
        <w:rPr>
          <w:b w:val="0"/>
          <w:sz w:val="16"/>
          <w:szCs w:val="16"/>
        </w:rPr>
        <w:t xml:space="preserve">de </w:t>
      </w:r>
      <w:r w:rsidR="004158FE">
        <w:rPr>
          <w:b w:val="0"/>
          <w:sz w:val="16"/>
          <w:szCs w:val="16"/>
        </w:rPr>
        <w:t>2026</w:t>
      </w:r>
      <w:r w:rsidRPr="003172B4">
        <w:rPr>
          <w:b w:val="0"/>
          <w:sz w:val="16"/>
          <w:szCs w:val="16"/>
        </w:rPr>
        <w:t>.</w:t>
      </w:r>
    </w:p>
    <w:p w14:paraId="1819FCFD" w14:textId="77777777" w:rsidR="003346D4" w:rsidRPr="003172B4" w:rsidRDefault="003346D4" w:rsidP="003346D4">
      <w:pPr>
        <w:rPr>
          <w:sz w:val="20"/>
          <w:szCs w:val="20"/>
        </w:rPr>
      </w:pPr>
    </w:p>
    <w:p w14:paraId="1F39CCE6" w14:textId="77777777" w:rsidR="00E51D71" w:rsidRPr="003172B4" w:rsidRDefault="00E51D71" w:rsidP="00EC546C">
      <w:pPr>
        <w:pBdr>
          <w:top w:val="double" w:sz="12" w:space="0" w:color="auto"/>
        </w:pBdr>
        <w:tabs>
          <w:tab w:val="left" w:pos="284"/>
        </w:tabs>
        <w:jc w:val="center"/>
        <w:rPr>
          <w:b/>
          <w:bCs/>
          <w:smallCaps/>
          <w:sz w:val="28"/>
          <w:szCs w:val="28"/>
        </w:rPr>
      </w:pPr>
    </w:p>
    <w:p w14:paraId="07764ED4" w14:textId="77777777" w:rsidR="00730A62" w:rsidRPr="00B20C84" w:rsidRDefault="00730A62" w:rsidP="00EC546C">
      <w:pPr>
        <w:pBdr>
          <w:top w:val="double" w:sz="12" w:space="0" w:color="auto"/>
        </w:pBdr>
        <w:tabs>
          <w:tab w:val="left" w:pos="284"/>
        </w:tabs>
        <w:jc w:val="center"/>
        <w:rPr>
          <w:b/>
          <w:bCs/>
          <w:smallCaps/>
          <w:sz w:val="28"/>
          <w:szCs w:val="24"/>
        </w:rPr>
      </w:pPr>
      <w:bookmarkStart w:id="0" w:name="SUMÁRIO"/>
      <w:r w:rsidRPr="00B20C84">
        <w:rPr>
          <w:b/>
          <w:bCs/>
          <w:smallCaps/>
          <w:sz w:val="28"/>
          <w:szCs w:val="24"/>
        </w:rPr>
        <w:t>Sumário</w:t>
      </w:r>
    </w:p>
    <w:bookmarkEnd w:id="0"/>
    <w:p w14:paraId="60BAC220" w14:textId="77777777" w:rsidR="00E51D71" w:rsidRPr="00B20C84" w:rsidRDefault="00E51D71" w:rsidP="00EC546C">
      <w:pPr>
        <w:pBdr>
          <w:top w:val="double" w:sz="12" w:space="0" w:color="auto"/>
        </w:pBdr>
        <w:tabs>
          <w:tab w:val="left" w:pos="284"/>
        </w:tabs>
        <w:jc w:val="center"/>
        <w:rPr>
          <w:b/>
          <w:bCs/>
          <w:smallCaps/>
          <w:sz w:val="28"/>
          <w:szCs w:val="24"/>
        </w:rPr>
      </w:pPr>
    </w:p>
    <w:p w14:paraId="24D0029B" w14:textId="74311827" w:rsidR="00D7750E" w:rsidRPr="003C4979" w:rsidRDefault="00435CF5" w:rsidP="00435CF5">
      <w:pPr>
        <w:pStyle w:val="tita"/>
        <w:spacing w:before="0" w:after="120" w:line="360" w:lineRule="auto"/>
        <w:jc w:val="both"/>
        <w:rPr>
          <w:i w:val="0"/>
          <w:iCs w:val="0"/>
        </w:rPr>
      </w:pPr>
      <w:r>
        <w:rPr>
          <w:i w:val="0"/>
          <w:iCs w:val="0"/>
        </w:rPr>
        <w:t>1</w:t>
      </w:r>
      <w:r>
        <w:rPr>
          <w:i w:val="0"/>
          <w:iCs w:val="0"/>
        </w:rPr>
        <w:tab/>
      </w:r>
      <w:hyperlink w:anchor="Plenário" w:history="1">
        <w:r w:rsidR="00740AE3" w:rsidRPr="003C4979">
          <w:rPr>
            <w:rStyle w:val="Hyperlink"/>
            <w:i w:val="0"/>
            <w:iCs w:val="0"/>
            <w:color w:val="auto"/>
            <w:u w:val="none"/>
          </w:rPr>
          <w:t>Plenário</w:t>
        </w:r>
      </w:hyperlink>
    </w:p>
    <w:p w14:paraId="3E34C67C" w14:textId="77777777" w:rsidR="00AD256D" w:rsidRPr="003C4979" w:rsidRDefault="00AD256D" w:rsidP="00AD256D">
      <w:pPr>
        <w:pStyle w:val="tita"/>
        <w:spacing w:before="0" w:after="0" w:line="240" w:lineRule="auto"/>
        <w:jc w:val="both"/>
        <w:rPr>
          <w:i w:val="0"/>
          <w:iCs w:val="0"/>
        </w:rPr>
      </w:pPr>
    </w:p>
    <w:p w14:paraId="13BA63E7" w14:textId="77777777" w:rsidR="00AD256D" w:rsidRPr="003C4979" w:rsidRDefault="00AD256D" w:rsidP="00AD256D">
      <w:pPr>
        <w:spacing w:line="360" w:lineRule="auto"/>
        <w:ind w:left="708"/>
        <w:rPr>
          <w:b/>
          <w:sz w:val="24"/>
          <w:szCs w:val="24"/>
          <w:lang w:eastAsia="en-US"/>
        </w:rPr>
      </w:pPr>
      <w:r w:rsidRPr="003C4979">
        <w:rPr>
          <w:b/>
          <w:sz w:val="24"/>
          <w:szCs w:val="24"/>
          <w:lang w:eastAsia="en-US"/>
        </w:rPr>
        <w:t>Direito Constitucional</w:t>
      </w:r>
    </w:p>
    <w:p w14:paraId="70974D56" w14:textId="73690AE7" w:rsidR="00AD256D" w:rsidRPr="003C4979" w:rsidRDefault="0030004B" w:rsidP="00AD256D">
      <w:pPr>
        <w:spacing w:line="360" w:lineRule="auto"/>
        <w:ind w:left="1418"/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>Poder Judiciário; Regime de Precatórios; Débitos Judiciais de Empresas Estatais</w:t>
      </w:r>
    </w:p>
    <w:p w14:paraId="777ED3D3" w14:textId="50CC2972" w:rsidR="00AD256D" w:rsidRDefault="0030004B" w:rsidP="00AD256D">
      <w:pPr>
        <w:spacing w:line="360" w:lineRule="auto"/>
        <w:ind w:left="2126"/>
      </w:pPr>
      <w:hyperlink w:anchor="precatórios" w:history="1">
        <w:r w:rsidRPr="0030004B">
          <w:rPr>
            <w:rStyle w:val="Hyperlink"/>
            <w:b/>
            <w:bCs/>
            <w:i/>
            <w:iCs/>
            <w:color w:val="auto"/>
            <w:sz w:val="24"/>
            <w:szCs w:val="24"/>
            <w:u w:val="none"/>
            <w:lang w:eastAsia="en-US"/>
          </w:rPr>
          <w:t>Pagamento de débitos judiciais</w:t>
        </w:r>
        <w:r w:rsidRPr="0030004B">
          <w:rPr>
            <w:rStyle w:val="Hyperlink"/>
            <w:b/>
            <w:bCs/>
            <w:i/>
            <w:iCs/>
            <w:color w:val="auto"/>
            <w:sz w:val="24"/>
            <w:szCs w:val="24"/>
            <w:u w:val="none"/>
            <w:lang w:eastAsia="en-US"/>
          </w:rPr>
          <w:t xml:space="preserve"> </w:t>
        </w:r>
        <w:r w:rsidRPr="0030004B">
          <w:rPr>
            <w:rStyle w:val="Hyperlink"/>
            <w:b/>
            <w:bCs/>
            <w:i/>
            <w:iCs/>
            <w:color w:val="auto"/>
            <w:sz w:val="24"/>
            <w:szCs w:val="24"/>
            <w:u w:val="none"/>
            <w:lang w:eastAsia="en-US"/>
          </w:rPr>
          <w:t>por empresas estatais submetidas ao regime de precatórios</w:t>
        </w:r>
      </w:hyperlink>
      <w:r>
        <w:rPr>
          <w:b/>
          <w:bCs/>
          <w:i/>
          <w:iCs/>
          <w:sz w:val="24"/>
          <w:szCs w:val="24"/>
          <w:lang w:eastAsia="en-US"/>
        </w:rPr>
        <w:t xml:space="preserve"> </w:t>
      </w:r>
      <w:r w:rsidRPr="00207167">
        <w:rPr>
          <w:sz w:val="24"/>
          <w:szCs w:val="24"/>
          <w:lang w:eastAsia="en-US"/>
        </w:rPr>
        <w:t>–</w:t>
      </w:r>
      <w:r w:rsidRPr="00C15634">
        <w:rPr>
          <w:b/>
          <w:bCs/>
          <w:i/>
          <w:iCs/>
          <w:sz w:val="24"/>
          <w:szCs w:val="24"/>
          <w:lang w:eastAsia="en-US"/>
        </w:rPr>
        <w:t xml:space="preserve"> </w:t>
      </w:r>
      <w:hyperlink r:id="rId10" w:history="1">
        <w:r w:rsidRPr="00592F2F">
          <w:rPr>
            <w:rStyle w:val="Hyperlink"/>
            <w:color w:val="auto"/>
            <w:sz w:val="24"/>
            <w:szCs w:val="24"/>
            <w:u w:val="none"/>
          </w:rPr>
          <w:t>ADPF 1.292/RO</w:t>
        </w:r>
      </w:hyperlink>
      <w:r w:rsidR="00AD256D" w:rsidRPr="00CA27F9">
        <w:rPr>
          <w:b/>
          <w:bCs/>
          <w:i/>
          <w:iCs/>
          <w:sz w:val="24"/>
          <w:szCs w:val="24"/>
          <w:lang w:eastAsia="en-US"/>
        </w:rPr>
        <w:t xml:space="preserve"> </w:t>
      </w:r>
      <w:r w:rsidR="00AD256D">
        <w:t xml:space="preserve"> </w:t>
      </w:r>
    </w:p>
    <w:p w14:paraId="0461AE1F" w14:textId="678A7813" w:rsidR="004806F5" w:rsidRDefault="004806F5" w:rsidP="004806F5">
      <w:pPr>
        <w:spacing w:line="360" w:lineRule="auto"/>
        <w:ind w:left="1418"/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 xml:space="preserve">Repartição de Competências; </w:t>
      </w:r>
      <w:r w:rsidRPr="000A7FE5">
        <w:rPr>
          <w:sz w:val="24"/>
          <w:szCs w:val="24"/>
          <w:lang w:eastAsia="en-US"/>
        </w:rPr>
        <w:t>Competência Legislativa Concorrente</w:t>
      </w:r>
      <w:r>
        <w:rPr>
          <w:sz w:val="24"/>
          <w:szCs w:val="24"/>
          <w:lang w:eastAsia="en-US"/>
        </w:rPr>
        <w:t xml:space="preserve">; </w:t>
      </w:r>
      <w:r w:rsidRPr="000A7FE5">
        <w:rPr>
          <w:sz w:val="24"/>
          <w:szCs w:val="24"/>
          <w:lang w:eastAsia="en-US"/>
        </w:rPr>
        <w:t xml:space="preserve">Proteção </w:t>
      </w:r>
      <w:r>
        <w:rPr>
          <w:sz w:val="24"/>
          <w:szCs w:val="24"/>
          <w:lang w:eastAsia="en-US"/>
        </w:rPr>
        <w:t>a</w:t>
      </w:r>
      <w:r w:rsidRPr="000A7FE5">
        <w:rPr>
          <w:sz w:val="24"/>
          <w:szCs w:val="24"/>
          <w:lang w:eastAsia="en-US"/>
        </w:rPr>
        <w:t>o Meio Ambiente</w:t>
      </w:r>
      <w:r>
        <w:rPr>
          <w:sz w:val="24"/>
          <w:szCs w:val="24"/>
          <w:lang w:eastAsia="en-US"/>
        </w:rPr>
        <w:t xml:space="preserve">; </w:t>
      </w:r>
      <w:r w:rsidRPr="000A7FE5">
        <w:rPr>
          <w:sz w:val="24"/>
          <w:szCs w:val="24"/>
          <w:lang w:eastAsia="en-US"/>
        </w:rPr>
        <w:t xml:space="preserve">Proibição </w:t>
      </w:r>
      <w:r>
        <w:rPr>
          <w:sz w:val="24"/>
          <w:szCs w:val="24"/>
          <w:lang w:eastAsia="en-US"/>
        </w:rPr>
        <w:t>d</w:t>
      </w:r>
      <w:r w:rsidRPr="000A7FE5">
        <w:rPr>
          <w:sz w:val="24"/>
          <w:szCs w:val="24"/>
          <w:lang w:eastAsia="en-US"/>
        </w:rPr>
        <w:t>e Pesca Profissional</w:t>
      </w:r>
    </w:p>
    <w:p w14:paraId="048BDB1E" w14:textId="0AEE073C" w:rsidR="004806F5" w:rsidRDefault="004806F5" w:rsidP="004806F5">
      <w:pPr>
        <w:spacing w:line="360" w:lineRule="auto"/>
        <w:ind w:left="2126"/>
      </w:pPr>
      <w:hyperlink w:anchor="guapore" w:history="1">
        <w:r w:rsidRPr="00A7502B">
          <w:rPr>
            <w:rStyle w:val="Hyperlink"/>
            <w:b/>
            <w:bCs/>
            <w:i/>
            <w:iCs/>
            <w:color w:val="auto"/>
            <w:sz w:val="24"/>
            <w:szCs w:val="24"/>
            <w:u w:val="none"/>
            <w:lang w:eastAsia="en-US"/>
          </w:rPr>
          <w:t xml:space="preserve">Proibição da pesca profissional na bacia dos </w:t>
        </w:r>
        <w:r w:rsidR="00BE6116">
          <w:rPr>
            <w:rStyle w:val="Hyperlink"/>
            <w:b/>
            <w:bCs/>
            <w:i/>
            <w:iCs/>
            <w:color w:val="auto"/>
            <w:sz w:val="24"/>
            <w:szCs w:val="24"/>
            <w:u w:val="none"/>
            <w:lang w:eastAsia="en-US"/>
          </w:rPr>
          <w:t>r</w:t>
        </w:r>
        <w:r w:rsidRPr="00A7502B">
          <w:rPr>
            <w:rStyle w:val="Hyperlink"/>
            <w:b/>
            <w:bCs/>
            <w:i/>
            <w:iCs/>
            <w:color w:val="auto"/>
            <w:sz w:val="24"/>
            <w:szCs w:val="24"/>
            <w:u w:val="none"/>
            <w:lang w:eastAsia="en-US"/>
          </w:rPr>
          <w:t>ios Guaporé e Mamoré e seus respectivos lagos e afluentes</w:t>
        </w:r>
      </w:hyperlink>
      <w:r w:rsidRPr="004806F5">
        <w:rPr>
          <w:b/>
          <w:bCs/>
          <w:i/>
          <w:iCs/>
          <w:sz w:val="24"/>
          <w:szCs w:val="24"/>
          <w:lang w:eastAsia="en-US"/>
        </w:rPr>
        <w:t xml:space="preserve"> </w:t>
      </w:r>
      <w:r w:rsidRPr="004806F5">
        <w:rPr>
          <w:sz w:val="24"/>
          <w:szCs w:val="24"/>
          <w:lang w:eastAsia="en-US"/>
        </w:rPr>
        <w:t xml:space="preserve">– </w:t>
      </w:r>
      <w:hyperlink r:id="rId11" w:history="1">
        <w:r w:rsidRPr="004806F5">
          <w:rPr>
            <w:sz w:val="24"/>
            <w:szCs w:val="24"/>
            <w:lang w:eastAsia="en-US"/>
          </w:rPr>
          <w:t>ADI 4.085/RO</w:t>
        </w:r>
      </w:hyperlink>
      <w:r w:rsidRPr="00CA27F9">
        <w:rPr>
          <w:b/>
          <w:bCs/>
          <w:i/>
          <w:iCs/>
          <w:sz w:val="24"/>
          <w:szCs w:val="24"/>
          <w:lang w:eastAsia="en-US"/>
        </w:rPr>
        <w:t xml:space="preserve"> </w:t>
      </w:r>
      <w:r>
        <w:t xml:space="preserve"> </w:t>
      </w:r>
    </w:p>
    <w:p w14:paraId="55452EC3" w14:textId="4B270935" w:rsidR="00914EBE" w:rsidRPr="003C4979" w:rsidRDefault="00914EBE" w:rsidP="00914EBE">
      <w:pPr>
        <w:spacing w:line="360" w:lineRule="auto"/>
        <w:ind w:left="708"/>
        <w:rPr>
          <w:b/>
          <w:sz w:val="24"/>
          <w:szCs w:val="24"/>
          <w:lang w:eastAsia="en-US"/>
        </w:rPr>
      </w:pPr>
      <w:r w:rsidRPr="003C4979">
        <w:rPr>
          <w:b/>
          <w:sz w:val="24"/>
          <w:szCs w:val="24"/>
          <w:lang w:eastAsia="en-US"/>
        </w:rPr>
        <w:t xml:space="preserve">Direito </w:t>
      </w:r>
      <w:r w:rsidR="00AA0011">
        <w:rPr>
          <w:b/>
          <w:sz w:val="24"/>
          <w:szCs w:val="24"/>
          <w:lang w:eastAsia="en-US"/>
        </w:rPr>
        <w:t>Previdenciário</w:t>
      </w:r>
    </w:p>
    <w:p w14:paraId="5A1FCCF3" w14:textId="101A215A" w:rsidR="00914EBE" w:rsidRPr="003C4979" w:rsidRDefault="00AA0011" w:rsidP="00914EBE">
      <w:pPr>
        <w:spacing w:line="360" w:lineRule="auto"/>
        <w:ind w:left="1418"/>
        <w:rPr>
          <w:sz w:val="24"/>
          <w:szCs w:val="24"/>
          <w:lang w:eastAsia="en-US"/>
        </w:rPr>
      </w:pPr>
      <w:r w:rsidRPr="00AA0011">
        <w:rPr>
          <w:sz w:val="24"/>
          <w:szCs w:val="24"/>
          <w:lang w:eastAsia="en-US"/>
        </w:rPr>
        <w:t xml:space="preserve">Regime </w:t>
      </w:r>
      <w:r>
        <w:rPr>
          <w:sz w:val="24"/>
          <w:szCs w:val="24"/>
          <w:lang w:eastAsia="en-US"/>
        </w:rPr>
        <w:t>d</w:t>
      </w:r>
      <w:r w:rsidRPr="00AA0011">
        <w:rPr>
          <w:sz w:val="24"/>
          <w:szCs w:val="24"/>
          <w:lang w:eastAsia="en-US"/>
        </w:rPr>
        <w:t>e Previdência Complementar; Servidores Públicos Federais; Inscrição Automática; Facultatividade; Emenda Parlamentar; Pertinência Temática</w:t>
      </w:r>
    </w:p>
    <w:p w14:paraId="11066584" w14:textId="4D8125B8" w:rsidR="00914EBE" w:rsidRDefault="00AA0011" w:rsidP="00914EBE">
      <w:pPr>
        <w:spacing w:line="360" w:lineRule="auto"/>
        <w:ind w:left="2126"/>
      </w:pPr>
      <w:hyperlink w:anchor="adesão" w:history="1">
        <w:r w:rsidRPr="00F517A3">
          <w:rPr>
            <w:rStyle w:val="Hyperlink"/>
            <w:b/>
            <w:bCs/>
            <w:i/>
            <w:iCs/>
            <w:color w:val="auto"/>
            <w:sz w:val="24"/>
            <w:szCs w:val="24"/>
            <w:u w:val="none"/>
            <w:lang w:eastAsia="en-US"/>
          </w:rPr>
          <w:t>Constitucionalidade da adesão automática ao regime de previdência complementar do servidor público federal</w:t>
        </w:r>
      </w:hyperlink>
      <w:r w:rsidRPr="00F517A3">
        <w:rPr>
          <w:b/>
          <w:bCs/>
          <w:i/>
          <w:iCs/>
          <w:sz w:val="24"/>
          <w:szCs w:val="24"/>
          <w:lang w:eastAsia="en-US"/>
        </w:rPr>
        <w:t xml:space="preserve"> </w:t>
      </w:r>
      <w:r w:rsidRPr="00207167">
        <w:rPr>
          <w:sz w:val="24"/>
          <w:szCs w:val="24"/>
          <w:lang w:eastAsia="en-US"/>
        </w:rPr>
        <w:t>–</w:t>
      </w:r>
      <w:r w:rsidRPr="00AA0011">
        <w:rPr>
          <w:b/>
          <w:bCs/>
          <w:i/>
          <w:iCs/>
          <w:sz w:val="24"/>
          <w:szCs w:val="24"/>
          <w:lang w:eastAsia="en-US"/>
        </w:rPr>
        <w:t xml:space="preserve"> </w:t>
      </w:r>
      <w:hyperlink r:id="rId12" w:history="1">
        <w:r w:rsidRPr="00AA0011">
          <w:rPr>
            <w:rStyle w:val="Hyperlink"/>
            <w:bCs/>
            <w:color w:val="auto"/>
            <w:sz w:val="24"/>
            <w:szCs w:val="24"/>
            <w:u w:val="none"/>
            <w:lang w:eastAsia="en-US"/>
          </w:rPr>
          <w:t>ADI 5.502/DF</w:t>
        </w:r>
      </w:hyperlink>
      <w:r w:rsidR="00914EBE" w:rsidRPr="00AA0011">
        <w:rPr>
          <w:b/>
          <w:bCs/>
          <w:i/>
          <w:iCs/>
          <w:sz w:val="24"/>
          <w:szCs w:val="24"/>
          <w:lang w:eastAsia="en-US"/>
        </w:rPr>
        <w:t xml:space="preserve"> </w:t>
      </w:r>
      <w:r w:rsidR="00914EBE" w:rsidRPr="00AA0011">
        <w:t xml:space="preserve"> </w:t>
      </w:r>
    </w:p>
    <w:p w14:paraId="0562C0F1" w14:textId="77777777" w:rsidR="009156F8" w:rsidRPr="003C4979" w:rsidRDefault="009156F8" w:rsidP="00D13101">
      <w:pPr>
        <w:ind w:left="2126"/>
        <w:rPr>
          <w:b/>
          <w:bCs/>
          <w:i/>
          <w:iCs/>
          <w:sz w:val="24"/>
          <w:szCs w:val="24"/>
          <w:lang w:eastAsia="en-US"/>
        </w:rPr>
      </w:pPr>
    </w:p>
    <w:p w14:paraId="2F0DD0B4" w14:textId="2E24588F" w:rsidR="006E2DB9" w:rsidRDefault="00BA2E84" w:rsidP="00BA2E84">
      <w:pPr>
        <w:pStyle w:val="tita"/>
        <w:spacing w:before="0" w:after="120" w:line="360" w:lineRule="auto"/>
        <w:jc w:val="both"/>
      </w:pPr>
      <w:r>
        <w:rPr>
          <w:i w:val="0"/>
          <w:iCs w:val="0"/>
        </w:rPr>
        <w:t>2</w:t>
      </w:r>
      <w:r>
        <w:rPr>
          <w:i w:val="0"/>
          <w:iCs w:val="0"/>
        </w:rPr>
        <w:tab/>
      </w:r>
      <w:hyperlink w:anchor="TURMAS" w:history="1">
        <w:r w:rsidR="00435CF5" w:rsidRPr="00BA2E84">
          <w:rPr>
            <w:rStyle w:val="Hyperlink"/>
            <w:i w:val="0"/>
            <w:iCs w:val="0"/>
            <w:color w:val="auto"/>
            <w:u w:val="none"/>
          </w:rPr>
          <w:t>Turmas</w:t>
        </w:r>
      </w:hyperlink>
    </w:p>
    <w:p w14:paraId="360F1EBF" w14:textId="77777777" w:rsidR="00AD256D" w:rsidRPr="00BA2E84" w:rsidRDefault="00AD256D" w:rsidP="00914EBE">
      <w:pPr>
        <w:pStyle w:val="tita"/>
        <w:spacing w:before="0" w:after="0" w:line="240" w:lineRule="auto"/>
        <w:jc w:val="both"/>
        <w:rPr>
          <w:i w:val="0"/>
          <w:iCs w:val="0"/>
        </w:rPr>
      </w:pPr>
    </w:p>
    <w:p w14:paraId="41B4EAA6" w14:textId="53A76A80" w:rsidR="00F52F38" w:rsidRPr="003C4979" w:rsidRDefault="00BA2E84" w:rsidP="00BA2E84">
      <w:pPr>
        <w:pStyle w:val="tita"/>
        <w:spacing w:before="0" w:after="120" w:line="360" w:lineRule="auto"/>
        <w:jc w:val="both"/>
        <w:rPr>
          <w:i w:val="0"/>
          <w:iCs w:val="0"/>
        </w:rPr>
      </w:pPr>
      <w:r>
        <w:rPr>
          <w:i w:val="0"/>
          <w:iCs w:val="0"/>
        </w:rPr>
        <w:t>3</w:t>
      </w:r>
      <w:r>
        <w:rPr>
          <w:i w:val="0"/>
          <w:iCs w:val="0"/>
        </w:rPr>
        <w:tab/>
      </w:r>
      <w:hyperlink w:anchor="INOVAÇÕES" w:history="1">
        <w:r w:rsidR="00EF580F" w:rsidRPr="003C4979">
          <w:rPr>
            <w:rStyle w:val="Hyperlink"/>
            <w:i w:val="0"/>
            <w:iCs w:val="0"/>
            <w:color w:val="auto"/>
            <w:u w:val="none"/>
          </w:rPr>
          <w:t>Inovações Normativas do STF</w:t>
        </w:r>
      </w:hyperlink>
    </w:p>
    <w:p w14:paraId="3798E43F" w14:textId="77777777" w:rsidR="00046C7B" w:rsidRPr="00820E09" w:rsidRDefault="00046C7B" w:rsidP="00C1099A">
      <w:pPr>
        <w:contextualSpacing/>
        <w:rPr>
          <w:rStyle w:val="Hyperlink"/>
          <w:b/>
          <w:bCs/>
          <w:color w:val="066194"/>
          <w:sz w:val="24"/>
          <w:szCs w:val="20"/>
          <w:shd w:val="clear" w:color="auto" w:fill="FFFFFF"/>
        </w:rPr>
      </w:pPr>
    </w:p>
    <w:p w14:paraId="7F7919A1" w14:textId="67D61880" w:rsidR="00046C7B" w:rsidRPr="003172B4" w:rsidRDefault="00046C7B" w:rsidP="00046C7B">
      <w:pPr>
        <w:pBdr>
          <w:top w:val="double" w:sz="18" w:space="4" w:color="auto"/>
          <w:bottom w:val="double" w:sz="18" w:space="8" w:color="auto"/>
        </w:pBdr>
        <w:tabs>
          <w:tab w:val="left" w:pos="284"/>
        </w:tabs>
        <w:spacing w:after="120"/>
        <w:jc w:val="center"/>
        <w:rPr>
          <w:b/>
          <w:bCs/>
          <w:iCs/>
          <w:smallCaps/>
          <w:sz w:val="22"/>
          <w:szCs w:val="22"/>
        </w:rPr>
      </w:pPr>
      <w:bookmarkStart w:id="1" w:name="PLENÁRIO"/>
      <w:r>
        <w:rPr>
          <w:b/>
          <w:bCs/>
          <w:iCs/>
          <w:smallCaps/>
          <w:sz w:val="22"/>
          <w:szCs w:val="22"/>
        </w:rPr>
        <w:t>1 PLENÁRIO</w:t>
      </w:r>
    </w:p>
    <w:p w14:paraId="099E0687" w14:textId="77777777" w:rsidR="0030004B" w:rsidRPr="00102510" w:rsidRDefault="0030004B" w:rsidP="0030004B">
      <w:pPr>
        <w:rPr>
          <w:sz w:val="24"/>
          <w:szCs w:val="24"/>
          <w:lang w:eastAsia="en-US"/>
        </w:rPr>
      </w:pPr>
      <w:bookmarkStart w:id="2" w:name="precatórios"/>
      <w:bookmarkStart w:id="3" w:name="_Hlk199424979"/>
      <w:bookmarkEnd w:id="1"/>
      <w:r w:rsidRPr="002A224B">
        <w:rPr>
          <w:sz w:val="24"/>
          <w:szCs w:val="24"/>
          <w:lang w:eastAsia="en-US"/>
        </w:rPr>
        <w:t xml:space="preserve">DIREITO CONSTITUCIONAL </w:t>
      </w:r>
      <w:r>
        <w:rPr>
          <w:sz w:val="24"/>
          <w:szCs w:val="24"/>
          <w:lang w:eastAsia="en-US"/>
        </w:rPr>
        <w:t>–</w:t>
      </w:r>
      <w:r w:rsidRPr="002A224B">
        <w:rPr>
          <w:sz w:val="24"/>
          <w:szCs w:val="24"/>
          <w:lang w:eastAsia="en-US"/>
        </w:rPr>
        <w:t xml:space="preserve"> </w:t>
      </w:r>
      <w:r>
        <w:rPr>
          <w:sz w:val="24"/>
          <w:szCs w:val="24"/>
          <w:lang w:eastAsia="en-US"/>
        </w:rPr>
        <w:t>PODER JUDICIÁRIO; REGIME DE PRECATÓRIOS; DÉBITOS JUDICIAIS DE EMPRESAS ESTATAIS</w:t>
      </w:r>
    </w:p>
    <w:p w14:paraId="0E6D2C1B" w14:textId="77777777" w:rsidR="0030004B" w:rsidRPr="004443EC" w:rsidRDefault="0030004B" w:rsidP="0030004B">
      <w:pPr>
        <w:rPr>
          <w:b/>
          <w:bCs/>
          <w:sz w:val="24"/>
          <w:szCs w:val="24"/>
          <w:highlight w:val="yellow"/>
          <w:lang w:eastAsia="en-US"/>
        </w:rPr>
      </w:pPr>
    </w:p>
    <w:bookmarkEnd w:id="2"/>
    <w:p w14:paraId="0D41D118" w14:textId="77777777" w:rsidR="0030004B" w:rsidRPr="00A03B39" w:rsidRDefault="0030004B" w:rsidP="0030004B">
      <w:pPr>
        <w:autoSpaceDE w:val="0"/>
        <w:autoSpaceDN w:val="0"/>
        <w:adjustRightInd w:val="0"/>
        <w:rPr>
          <w:sz w:val="24"/>
          <w:szCs w:val="24"/>
          <w:lang w:eastAsia="en-US"/>
        </w:rPr>
      </w:pPr>
      <w:r>
        <w:rPr>
          <w:b/>
          <w:bCs/>
          <w:i/>
          <w:iCs/>
          <w:sz w:val="24"/>
          <w:szCs w:val="24"/>
          <w:lang w:eastAsia="en-US"/>
        </w:rPr>
        <w:t>Pagamento de débitos judiciais por empresas estatais submetidas ao regime de precatórios –</w:t>
      </w:r>
      <w:r w:rsidRPr="00C15634">
        <w:rPr>
          <w:b/>
          <w:bCs/>
          <w:i/>
          <w:iCs/>
          <w:sz w:val="24"/>
          <w:szCs w:val="24"/>
          <w:lang w:eastAsia="en-US"/>
        </w:rPr>
        <w:t xml:space="preserve"> </w:t>
      </w:r>
      <w:hyperlink r:id="rId13" w:history="1">
        <w:r w:rsidRPr="00F32DE2">
          <w:rPr>
            <w:rStyle w:val="Hyperlink"/>
            <w:color w:val="auto"/>
            <w:u w:val="none"/>
          </w:rPr>
          <w:t>ADPF 1.292/RO</w:t>
        </w:r>
      </w:hyperlink>
      <w:r w:rsidRPr="00F32DE2">
        <w:rPr>
          <w:rStyle w:val="Hyperlink"/>
          <w:color w:val="auto"/>
          <w:u w:val="none"/>
          <w:lang w:eastAsia="en-US"/>
        </w:rPr>
        <w:t xml:space="preserve"> </w:t>
      </w:r>
      <w:r w:rsidRPr="00A03B39">
        <w:rPr>
          <w:noProof/>
          <w:sz w:val="24"/>
          <w:szCs w:val="24"/>
        </w:rPr>
        <w:drawing>
          <wp:inline distT="0" distB="0" distL="0" distR="0" wp14:anchorId="33697097" wp14:editId="075BDF66">
            <wp:extent cx="1195705" cy="180975"/>
            <wp:effectExtent l="0" t="0" r="4445" b="9525"/>
            <wp:docPr id="17331043" name="Imagem 4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043" name="Imagem 4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70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F2B8F" w14:textId="77777777" w:rsidR="0030004B" w:rsidRPr="00425CD1" w:rsidRDefault="0030004B" w:rsidP="0030004B">
      <w:pPr>
        <w:autoSpaceDE w:val="0"/>
        <w:autoSpaceDN w:val="0"/>
        <w:adjustRightInd w:val="0"/>
        <w:rPr>
          <w:sz w:val="24"/>
          <w:szCs w:val="24"/>
        </w:rPr>
      </w:pPr>
    </w:p>
    <w:p w14:paraId="4836DC5F" w14:textId="77777777" w:rsidR="0030004B" w:rsidRPr="005E4286" w:rsidRDefault="0030004B" w:rsidP="0030004B">
      <w:pPr>
        <w:rPr>
          <w:sz w:val="24"/>
          <w:szCs w:val="24"/>
        </w:rPr>
      </w:pPr>
      <w:r w:rsidRPr="00425CD1">
        <w:rPr>
          <w:b/>
          <w:bCs/>
          <w:sz w:val="24"/>
          <w:szCs w:val="24"/>
        </w:rPr>
        <w:t xml:space="preserve">ODS: </w:t>
      </w:r>
      <w:hyperlink r:id="rId16" w:history="1">
        <w:r w:rsidRPr="005E4286">
          <w:rPr>
            <w:rStyle w:val="Hyperlink"/>
            <w:sz w:val="24"/>
            <w:szCs w:val="24"/>
          </w:rPr>
          <w:t>16</w:t>
        </w:r>
      </w:hyperlink>
    </w:p>
    <w:p w14:paraId="7BB11707" w14:textId="77777777" w:rsidR="0030004B" w:rsidRDefault="0030004B" w:rsidP="0030004B">
      <w:pPr>
        <w:autoSpaceDE w:val="0"/>
        <w:autoSpaceDN w:val="0"/>
        <w:adjustRightInd w:val="0"/>
        <w:spacing w:line="360" w:lineRule="auto"/>
        <w:rPr>
          <w:sz w:val="24"/>
          <w:szCs w:val="24"/>
          <w:lang w:eastAsia="en-US"/>
        </w:rPr>
      </w:pPr>
    </w:p>
    <w:p w14:paraId="53CD64AC" w14:textId="77777777" w:rsidR="0030004B" w:rsidRPr="00425CD1" w:rsidRDefault="0030004B" w:rsidP="0030004B">
      <w:pPr>
        <w:spacing w:line="360" w:lineRule="auto"/>
        <w:rPr>
          <w:sz w:val="24"/>
          <w:szCs w:val="24"/>
          <w:lang w:eastAsia="en-US"/>
        </w:rPr>
      </w:pPr>
      <w:r w:rsidRPr="00425CD1">
        <w:rPr>
          <w:sz w:val="24"/>
          <w:szCs w:val="24"/>
          <w:lang w:eastAsia="en-US"/>
        </w:rPr>
        <w:t>Resumo:</w:t>
      </w:r>
    </w:p>
    <w:p w14:paraId="099C0184" w14:textId="3B086B4D" w:rsidR="0030004B" w:rsidRPr="004837C9" w:rsidRDefault="0030004B" w:rsidP="0030004B">
      <w:pPr>
        <w:spacing w:line="360" w:lineRule="auto"/>
        <w:ind w:firstLine="708"/>
        <w:rPr>
          <w:b/>
          <w:bCs/>
          <w:sz w:val="24"/>
          <w:szCs w:val="24"/>
          <w:lang w:eastAsia="en-US"/>
        </w:rPr>
      </w:pPr>
      <w:r>
        <w:rPr>
          <w:b/>
          <w:bCs/>
          <w:sz w:val="24"/>
          <w:szCs w:val="24"/>
          <w:lang w:eastAsia="en-US"/>
        </w:rPr>
        <w:t xml:space="preserve">É inconstitucional </w:t>
      </w:r>
      <w:r w:rsidR="00F32DE2">
        <w:rPr>
          <w:b/>
          <w:bCs/>
          <w:i/>
          <w:iCs/>
          <w:sz w:val="24"/>
          <w:szCs w:val="24"/>
          <w:lang w:eastAsia="en-US"/>
        </w:rPr>
        <w:t>–</w:t>
      </w:r>
      <w:r>
        <w:rPr>
          <w:b/>
          <w:bCs/>
          <w:sz w:val="24"/>
          <w:szCs w:val="24"/>
          <w:lang w:eastAsia="en-US"/>
        </w:rPr>
        <w:t xml:space="preserve"> por ofensa ao regime de precatórios </w:t>
      </w:r>
      <w:r w:rsidR="00F32DE2">
        <w:rPr>
          <w:b/>
          <w:bCs/>
          <w:i/>
          <w:iCs/>
          <w:sz w:val="24"/>
          <w:szCs w:val="24"/>
          <w:lang w:eastAsia="en-US"/>
        </w:rPr>
        <w:t>–</w:t>
      </w:r>
      <w:r>
        <w:rPr>
          <w:b/>
          <w:bCs/>
          <w:sz w:val="24"/>
          <w:szCs w:val="24"/>
          <w:lang w:eastAsia="en-US"/>
        </w:rPr>
        <w:t xml:space="preserve"> a homologação de acordos em juízo prevendo pagamento direto de </w:t>
      </w:r>
      <w:r w:rsidRPr="000E29AC">
        <w:rPr>
          <w:b/>
          <w:bCs/>
          <w:sz w:val="24"/>
          <w:szCs w:val="24"/>
          <w:lang w:eastAsia="en-US"/>
        </w:rPr>
        <w:t xml:space="preserve">débitos judiciais, </w:t>
      </w:r>
      <w:r>
        <w:rPr>
          <w:b/>
          <w:bCs/>
          <w:sz w:val="24"/>
          <w:szCs w:val="24"/>
          <w:lang w:eastAsia="en-US"/>
        </w:rPr>
        <w:t>inclusive</w:t>
      </w:r>
      <w:r w:rsidRPr="000E29AC">
        <w:rPr>
          <w:b/>
          <w:bCs/>
          <w:sz w:val="24"/>
          <w:szCs w:val="24"/>
          <w:lang w:eastAsia="en-US"/>
        </w:rPr>
        <w:t xml:space="preserve"> honorários sucumbenciais</w:t>
      </w:r>
      <w:r>
        <w:rPr>
          <w:b/>
          <w:bCs/>
          <w:sz w:val="24"/>
          <w:szCs w:val="24"/>
          <w:lang w:eastAsia="en-US"/>
        </w:rPr>
        <w:t>,</w:t>
      </w:r>
      <w:r w:rsidRPr="000E29AC">
        <w:rPr>
          <w:b/>
          <w:bCs/>
          <w:sz w:val="24"/>
          <w:szCs w:val="24"/>
          <w:lang w:eastAsia="en-US"/>
        </w:rPr>
        <w:t xml:space="preserve"> </w:t>
      </w:r>
      <w:r>
        <w:rPr>
          <w:b/>
          <w:bCs/>
          <w:sz w:val="24"/>
          <w:szCs w:val="24"/>
          <w:lang w:eastAsia="en-US"/>
        </w:rPr>
        <w:t>por empresa estatal prestadora de serviços públicos essenciais que atua sob regime não concorrencial e sem intuito primário de lucro</w:t>
      </w:r>
      <w:r w:rsidRPr="000E29AC">
        <w:rPr>
          <w:b/>
          <w:bCs/>
          <w:sz w:val="24"/>
          <w:szCs w:val="24"/>
          <w:lang w:eastAsia="en-US"/>
        </w:rPr>
        <w:t>.</w:t>
      </w:r>
    </w:p>
    <w:p w14:paraId="40F2CF10" w14:textId="77777777" w:rsidR="0030004B" w:rsidRPr="000E29AC" w:rsidRDefault="0030004B" w:rsidP="0030004B">
      <w:pPr>
        <w:spacing w:line="360" w:lineRule="auto"/>
        <w:ind w:firstLine="708"/>
        <w:rPr>
          <w:sz w:val="24"/>
          <w:szCs w:val="24"/>
          <w:lang w:eastAsia="en-US"/>
        </w:rPr>
      </w:pPr>
      <w:r w:rsidRPr="000E29AC">
        <w:rPr>
          <w:sz w:val="24"/>
          <w:szCs w:val="24"/>
          <w:lang w:eastAsia="en-US"/>
        </w:rPr>
        <w:t>O regime constitucional de precatórios, estabelecido no art</w:t>
      </w:r>
      <w:r>
        <w:rPr>
          <w:sz w:val="24"/>
          <w:szCs w:val="24"/>
          <w:lang w:eastAsia="en-US"/>
        </w:rPr>
        <w:t>.</w:t>
      </w:r>
      <w:r w:rsidRPr="000E29AC">
        <w:rPr>
          <w:sz w:val="24"/>
          <w:szCs w:val="24"/>
          <w:lang w:eastAsia="en-US"/>
        </w:rPr>
        <w:t xml:space="preserve"> 100 da Constituição Federal de 1988</w:t>
      </w:r>
      <w:r>
        <w:rPr>
          <w:sz w:val="24"/>
          <w:szCs w:val="24"/>
          <w:lang w:eastAsia="en-US"/>
        </w:rPr>
        <w:t xml:space="preserve"> (1)</w:t>
      </w:r>
      <w:r w:rsidRPr="000E29AC">
        <w:rPr>
          <w:sz w:val="24"/>
          <w:szCs w:val="24"/>
          <w:lang w:eastAsia="en-US"/>
        </w:rPr>
        <w:t xml:space="preserve">, determina que os pagamentos devidos pelas Fazendas Públicas em virtude de </w:t>
      </w:r>
      <w:r>
        <w:rPr>
          <w:sz w:val="24"/>
          <w:szCs w:val="24"/>
          <w:lang w:eastAsia="en-US"/>
        </w:rPr>
        <w:t xml:space="preserve">condenação judicial devem seguir </w:t>
      </w:r>
      <w:r w:rsidRPr="000E29AC">
        <w:rPr>
          <w:sz w:val="24"/>
          <w:szCs w:val="24"/>
          <w:lang w:eastAsia="en-US"/>
        </w:rPr>
        <w:t>a ordem cronológica de apresentação das requisições. Essa sistemática harmoniza-se com o</w:t>
      </w:r>
      <w:r>
        <w:rPr>
          <w:sz w:val="24"/>
          <w:szCs w:val="24"/>
          <w:lang w:eastAsia="en-US"/>
        </w:rPr>
        <w:t>s</w:t>
      </w:r>
      <w:r w:rsidRPr="000E29AC">
        <w:rPr>
          <w:sz w:val="24"/>
          <w:szCs w:val="24"/>
          <w:lang w:eastAsia="en-US"/>
        </w:rPr>
        <w:t xml:space="preserve"> princípio</w:t>
      </w:r>
      <w:r>
        <w:rPr>
          <w:sz w:val="24"/>
          <w:szCs w:val="24"/>
          <w:lang w:eastAsia="en-US"/>
        </w:rPr>
        <w:t>s</w:t>
      </w:r>
      <w:r w:rsidRPr="000E29AC">
        <w:rPr>
          <w:sz w:val="24"/>
          <w:szCs w:val="24"/>
          <w:lang w:eastAsia="en-US"/>
        </w:rPr>
        <w:t xml:space="preserve"> da separação de poderes (art. 2º), </w:t>
      </w:r>
      <w:r>
        <w:rPr>
          <w:sz w:val="24"/>
          <w:szCs w:val="24"/>
          <w:lang w:eastAsia="en-US"/>
        </w:rPr>
        <w:t>da isonomia entre os credores do Estado, da</w:t>
      </w:r>
      <w:r w:rsidRPr="000E29AC">
        <w:rPr>
          <w:sz w:val="24"/>
          <w:szCs w:val="24"/>
          <w:lang w:eastAsia="en-US"/>
        </w:rPr>
        <w:t xml:space="preserve"> impessoalidade</w:t>
      </w:r>
      <w:r>
        <w:rPr>
          <w:sz w:val="24"/>
          <w:szCs w:val="24"/>
          <w:lang w:eastAsia="en-US"/>
        </w:rPr>
        <w:t xml:space="preserve"> administrativa </w:t>
      </w:r>
      <w:r w:rsidRPr="000E29AC">
        <w:rPr>
          <w:sz w:val="24"/>
          <w:szCs w:val="24"/>
          <w:lang w:eastAsia="en-US"/>
        </w:rPr>
        <w:t xml:space="preserve">(art. 37, </w:t>
      </w:r>
      <w:r w:rsidRPr="00FC0BC1">
        <w:rPr>
          <w:i/>
          <w:iCs/>
          <w:sz w:val="24"/>
          <w:szCs w:val="24"/>
          <w:lang w:eastAsia="en-US"/>
        </w:rPr>
        <w:t>caput</w:t>
      </w:r>
      <w:r w:rsidRPr="000E29AC">
        <w:rPr>
          <w:sz w:val="24"/>
          <w:szCs w:val="24"/>
          <w:lang w:eastAsia="en-US"/>
        </w:rPr>
        <w:t>)</w:t>
      </w:r>
      <w:r>
        <w:rPr>
          <w:sz w:val="24"/>
          <w:szCs w:val="24"/>
          <w:lang w:eastAsia="en-US"/>
        </w:rPr>
        <w:t xml:space="preserve">, da legalidade orçamentária </w:t>
      </w:r>
      <w:r w:rsidRPr="000E29AC">
        <w:rPr>
          <w:sz w:val="24"/>
          <w:szCs w:val="24"/>
          <w:lang w:eastAsia="en-US"/>
        </w:rPr>
        <w:t>(art. 167, VI)</w:t>
      </w:r>
      <w:r>
        <w:rPr>
          <w:sz w:val="24"/>
          <w:szCs w:val="24"/>
          <w:lang w:eastAsia="en-US"/>
        </w:rPr>
        <w:t xml:space="preserve"> e da continuidade dos serviços públicos (art. 175)</w:t>
      </w:r>
      <w:r w:rsidRPr="000E29AC">
        <w:rPr>
          <w:sz w:val="24"/>
          <w:szCs w:val="24"/>
          <w:lang w:eastAsia="en-US"/>
        </w:rPr>
        <w:t xml:space="preserve">, impedindo que atos </w:t>
      </w:r>
      <w:r>
        <w:rPr>
          <w:sz w:val="24"/>
          <w:szCs w:val="24"/>
          <w:lang w:eastAsia="en-US"/>
        </w:rPr>
        <w:t xml:space="preserve">judiciais </w:t>
      </w:r>
      <w:r w:rsidRPr="000E29AC">
        <w:rPr>
          <w:sz w:val="24"/>
          <w:szCs w:val="24"/>
          <w:lang w:eastAsia="en-US"/>
        </w:rPr>
        <w:t xml:space="preserve">de constrição </w:t>
      </w:r>
      <w:r>
        <w:rPr>
          <w:sz w:val="24"/>
          <w:szCs w:val="24"/>
          <w:lang w:eastAsia="en-US"/>
        </w:rPr>
        <w:t>patrimonial</w:t>
      </w:r>
      <w:r w:rsidRPr="000E29AC">
        <w:rPr>
          <w:sz w:val="24"/>
          <w:szCs w:val="24"/>
          <w:lang w:eastAsia="en-US"/>
        </w:rPr>
        <w:t xml:space="preserve"> esvaziem o planejamento financeiro estatal e comprometam a execução de políticas públicas essenciais</w:t>
      </w:r>
      <w:r>
        <w:rPr>
          <w:sz w:val="24"/>
          <w:szCs w:val="24"/>
          <w:lang w:eastAsia="en-US"/>
        </w:rPr>
        <w:t xml:space="preserve"> (2)</w:t>
      </w:r>
      <w:r w:rsidRPr="000E29AC">
        <w:rPr>
          <w:sz w:val="24"/>
          <w:szCs w:val="24"/>
          <w:lang w:eastAsia="en-US"/>
        </w:rPr>
        <w:t>.</w:t>
      </w:r>
    </w:p>
    <w:p w14:paraId="3DFE75CD" w14:textId="1F9BC65A" w:rsidR="0030004B" w:rsidRPr="000E29AC" w:rsidRDefault="0030004B" w:rsidP="0030004B">
      <w:pPr>
        <w:spacing w:line="360" w:lineRule="auto"/>
        <w:ind w:firstLine="708"/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>Conforme a jurisprudência desta Corte, o regime</w:t>
      </w:r>
      <w:r w:rsidRPr="000E29AC">
        <w:rPr>
          <w:sz w:val="24"/>
          <w:szCs w:val="24"/>
          <w:lang w:eastAsia="en-US"/>
        </w:rPr>
        <w:t xml:space="preserve"> d</w:t>
      </w:r>
      <w:r>
        <w:rPr>
          <w:sz w:val="24"/>
          <w:szCs w:val="24"/>
          <w:lang w:eastAsia="en-US"/>
        </w:rPr>
        <w:t>os</w:t>
      </w:r>
      <w:r w:rsidRPr="000E29AC">
        <w:rPr>
          <w:sz w:val="24"/>
          <w:szCs w:val="24"/>
          <w:lang w:eastAsia="en-US"/>
        </w:rPr>
        <w:t xml:space="preserve"> precatórios estende-se às empresas estatais prestadoras de serviços públicos essenciais, desde que atuem sob regime não concorrencial e sem intuito primário de distribuição de lucros</w:t>
      </w:r>
      <w:r>
        <w:rPr>
          <w:sz w:val="24"/>
          <w:szCs w:val="24"/>
          <w:lang w:eastAsia="en-US"/>
        </w:rPr>
        <w:t xml:space="preserve">, situação na qual se enquadra a </w:t>
      </w:r>
      <w:r w:rsidRPr="000E29AC">
        <w:rPr>
          <w:sz w:val="24"/>
          <w:szCs w:val="24"/>
          <w:lang w:eastAsia="en-US"/>
        </w:rPr>
        <w:t>Companhia de Água</w:t>
      </w:r>
      <w:r w:rsidR="00BE6116">
        <w:rPr>
          <w:sz w:val="24"/>
          <w:szCs w:val="24"/>
          <w:lang w:eastAsia="en-US"/>
        </w:rPr>
        <w:t>s</w:t>
      </w:r>
      <w:r w:rsidRPr="000E29AC">
        <w:rPr>
          <w:sz w:val="24"/>
          <w:szCs w:val="24"/>
          <w:lang w:eastAsia="en-US"/>
        </w:rPr>
        <w:t xml:space="preserve"> e Esgotos de Rondônia (CAERD)</w:t>
      </w:r>
      <w:r>
        <w:rPr>
          <w:sz w:val="24"/>
          <w:szCs w:val="24"/>
          <w:lang w:eastAsia="en-US"/>
        </w:rPr>
        <w:t xml:space="preserve"> (3).</w:t>
      </w:r>
      <w:r w:rsidRPr="000E29AC">
        <w:rPr>
          <w:sz w:val="24"/>
          <w:szCs w:val="24"/>
          <w:lang w:eastAsia="en-US"/>
        </w:rPr>
        <w:t xml:space="preserve"> </w:t>
      </w:r>
    </w:p>
    <w:p w14:paraId="65F9FCE8" w14:textId="77777777" w:rsidR="0030004B" w:rsidRPr="00CA6B65" w:rsidRDefault="0030004B" w:rsidP="0030004B">
      <w:pPr>
        <w:spacing w:line="360" w:lineRule="auto"/>
        <w:ind w:firstLine="708"/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>O</w:t>
      </w:r>
      <w:r w:rsidRPr="00CA6B65">
        <w:rPr>
          <w:sz w:val="24"/>
          <w:szCs w:val="24"/>
          <w:lang w:eastAsia="en-US"/>
        </w:rPr>
        <w:t xml:space="preserve"> mandamento constituciona</w:t>
      </w:r>
      <w:r>
        <w:rPr>
          <w:sz w:val="24"/>
          <w:szCs w:val="24"/>
          <w:lang w:eastAsia="en-US"/>
        </w:rPr>
        <w:t>l</w:t>
      </w:r>
      <w:r w:rsidRPr="00CA6B65">
        <w:rPr>
          <w:sz w:val="24"/>
          <w:szCs w:val="24"/>
          <w:lang w:eastAsia="en-US"/>
        </w:rPr>
        <w:t xml:space="preserve"> alcança as </w:t>
      </w:r>
      <w:r>
        <w:rPr>
          <w:sz w:val="24"/>
          <w:szCs w:val="24"/>
          <w:lang w:eastAsia="en-US"/>
        </w:rPr>
        <w:t xml:space="preserve">obrigações </w:t>
      </w:r>
      <w:r w:rsidRPr="00CA6B65">
        <w:rPr>
          <w:sz w:val="24"/>
          <w:szCs w:val="24"/>
          <w:lang w:eastAsia="en-US"/>
        </w:rPr>
        <w:t>decorrentes de acordos celebrados em juízo</w:t>
      </w:r>
      <w:r>
        <w:rPr>
          <w:sz w:val="24"/>
          <w:szCs w:val="24"/>
          <w:lang w:eastAsia="en-US"/>
        </w:rPr>
        <w:t>, inclusive</w:t>
      </w:r>
      <w:r w:rsidRPr="00CA6B65">
        <w:rPr>
          <w:sz w:val="24"/>
          <w:szCs w:val="24"/>
          <w:lang w:eastAsia="en-US"/>
        </w:rPr>
        <w:t xml:space="preserve"> honorários sucumbenciais</w:t>
      </w:r>
      <w:r>
        <w:rPr>
          <w:sz w:val="24"/>
          <w:szCs w:val="24"/>
          <w:lang w:eastAsia="en-US"/>
        </w:rPr>
        <w:t xml:space="preserve">, sendo inválida a homologação de </w:t>
      </w:r>
      <w:r w:rsidRPr="00CA6B65">
        <w:rPr>
          <w:sz w:val="24"/>
          <w:szCs w:val="24"/>
          <w:lang w:eastAsia="en-US"/>
        </w:rPr>
        <w:t xml:space="preserve">transações judiciais </w:t>
      </w:r>
      <w:r>
        <w:rPr>
          <w:sz w:val="24"/>
          <w:szCs w:val="24"/>
          <w:lang w:eastAsia="en-US"/>
        </w:rPr>
        <w:t xml:space="preserve">que </w:t>
      </w:r>
      <w:r w:rsidRPr="00CA6B65">
        <w:rPr>
          <w:sz w:val="24"/>
          <w:szCs w:val="24"/>
          <w:lang w:eastAsia="en-US"/>
        </w:rPr>
        <w:t>autoriza</w:t>
      </w:r>
      <w:r>
        <w:rPr>
          <w:sz w:val="24"/>
          <w:szCs w:val="24"/>
          <w:lang w:eastAsia="en-US"/>
        </w:rPr>
        <w:t>m</w:t>
      </w:r>
      <w:r w:rsidRPr="00CA6B65">
        <w:rPr>
          <w:sz w:val="24"/>
          <w:szCs w:val="24"/>
          <w:lang w:eastAsia="en-US"/>
        </w:rPr>
        <w:t xml:space="preserve"> </w:t>
      </w:r>
      <w:r>
        <w:rPr>
          <w:sz w:val="24"/>
          <w:szCs w:val="24"/>
          <w:lang w:eastAsia="en-US"/>
        </w:rPr>
        <w:t>pagamentos diretos à margem da sistemática do art. 100 da Constituição Federal</w:t>
      </w:r>
      <w:r w:rsidRPr="00CA6B65">
        <w:rPr>
          <w:sz w:val="24"/>
          <w:szCs w:val="24"/>
          <w:lang w:eastAsia="en-US"/>
        </w:rPr>
        <w:t>.</w:t>
      </w:r>
    </w:p>
    <w:p w14:paraId="42683C67" w14:textId="77777777" w:rsidR="0030004B" w:rsidRPr="000E29AC" w:rsidRDefault="0030004B" w:rsidP="0030004B">
      <w:pPr>
        <w:spacing w:line="360" w:lineRule="auto"/>
        <w:ind w:firstLine="708"/>
        <w:rPr>
          <w:sz w:val="24"/>
          <w:szCs w:val="24"/>
          <w:lang w:eastAsia="en-US"/>
        </w:rPr>
      </w:pPr>
      <w:r w:rsidRPr="000E29AC">
        <w:rPr>
          <w:sz w:val="24"/>
          <w:szCs w:val="24"/>
          <w:lang w:eastAsia="en-US"/>
        </w:rPr>
        <w:t xml:space="preserve">Com base nesses e em outros entendimentos, o </w:t>
      </w:r>
      <w:r>
        <w:rPr>
          <w:sz w:val="24"/>
          <w:szCs w:val="24"/>
          <w:lang w:eastAsia="en-US"/>
        </w:rPr>
        <w:t>Plenário julgou procedente</w:t>
      </w:r>
      <w:r w:rsidRPr="000E29AC">
        <w:rPr>
          <w:sz w:val="24"/>
          <w:szCs w:val="24"/>
          <w:lang w:eastAsia="en-US"/>
        </w:rPr>
        <w:t xml:space="preserve"> a </w:t>
      </w:r>
      <w:r>
        <w:rPr>
          <w:sz w:val="24"/>
          <w:szCs w:val="24"/>
          <w:lang w:eastAsia="en-US"/>
        </w:rPr>
        <w:t>ação,</w:t>
      </w:r>
      <w:r w:rsidRPr="000E29AC">
        <w:rPr>
          <w:sz w:val="24"/>
          <w:szCs w:val="24"/>
          <w:lang w:eastAsia="en-US"/>
        </w:rPr>
        <w:t xml:space="preserve"> para determinar </w:t>
      </w:r>
      <w:r>
        <w:rPr>
          <w:sz w:val="24"/>
          <w:szCs w:val="24"/>
          <w:lang w:eastAsia="en-US"/>
        </w:rPr>
        <w:t xml:space="preserve">a </w:t>
      </w:r>
      <w:r w:rsidRPr="000E29AC">
        <w:rPr>
          <w:sz w:val="24"/>
          <w:szCs w:val="24"/>
          <w:lang w:eastAsia="en-US"/>
        </w:rPr>
        <w:t>observ</w:t>
      </w:r>
      <w:r>
        <w:rPr>
          <w:sz w:val="24"/>
          <w:szCs w:val="24"/>
          <w:lang w:eastAsia="en-US"/>
        </w:rPr>
        <w:t>ância d</w:t>
      </w:r>
      <w:r w:rsidRPr="000E29AC">
        <w:rPr>
          <w:sz w:val="24"/>
          <w:szCs w:val="24"/>
          <w:lang w:eastAsia="en-US"/>
        </w:rPr>
        <w:t xml:space="preserve">o rito dos precatórios em relação ao pagamento de dívidas da CAERD, </w:t>
      </w:r>
      <w:r>
        <w:rPr>
          <w:sz w:val="24"/>
          <w:szCs w:val="24"/>
          <w:lang w:eastAsia="en-US"/>
        </w:rPr>
        <w:t>de modo a abranger as decisões judiciais que homologaram acordos prevendo o adimplemento direto de débitos, inclusive de</w:t>
      </w:r>
      <w:r w:rsidRPr="000E29AC">
        <w:rPr>
          <w:sz w:val="24"/>
          <w:szCs w:val="24"/>
          <w:lang w:eastAsia="en-US"/>
        </w:rPr>
        <w:t xml:space="preserve"> honorários sucumbenciais.</w:t>
      </w:r>
    </w:p>
    <w:p w14:paraId="33E21961" w14:textId="77777777" w:rsidR="0030004B" w:rsidRPr="000E29AC" w:rsidRDefault="0030004B" w:rsidP="0030004B">
      <w:pPr>
        <w:spacing w:line="360" w:lineRule="auto"/>
        <w:ind w:firstLine="708"/>
        <w:rPr>
          <w:sz w:val="24"/>
          <w:szCs w:val="24"/>
          <w:lang w:eastAsia="en-US"/>
        </w:rPr>
      </w:pPr>
    </w:p>
    <w:p w14:paraId="03F46F8A" w14:textId="0875C488" w:rsidR="0030004B" w:rsidRPr="005B6F36" w:rsidRDefault="0030004B" w:rsidP="0030004B">
      <w:pPr>
        <w:spacing w:after="120"/>
        <w:ind w:firstLine="709"/>
        <w:rPr>
          <w:rFonts w:ascii="Arial" w:hAnsi="Arial" w:cs="Arial"/>
          <w:sz w:val="20"/>
          <w:szCs w:val="20"/>
        </w:rPr>
      </w:pPr>
      <w:r w:rsidRPr="005B6F36">
        <w:rPr>
          <w:rFonts w:ascii="Arial" w:hAnsi="Arial" w:cs="Arial"/>
          <w:sz w:val="20"/>
          <w:szCs w:val="20"/>
        </w:rPr>
        <w:t xml:space="preserve">(1) </w:t>
      </w:r>
      <w:hyperlink r:id="rId17" w:anchor=":~:text=37%2C%20de%202002)-,Art.%20100.,-Os%20pagamentos%20devidos" w:history="1">
        <w:r w:rsidRPr="005B6F36">
          <w:rPr>
            <w:rStyle w:val="Hyperlink"/>
            <w:rFonts w:ascii="Arial" w:hAnsi="Arial" w:cs="Arial"/>
            <w:sz w:val="20"/>
            <w:szCs w:val="20"/>
          </w:rPr>
          <w:t>CF/1988</w:t>
        </w:r>
      </w:hyperlink>
      <w:r w:rsidRPr="005B6F36">
        <w:rPr>
          <w:rFonts w:ascii="Arial" w:hAnsi="Arial" w:cs="Arial"/>
          <w:sz w:val="20"/>
          <w:szCs w:val="20"/>
        </w:rPr>
        <w:t>: “Art. 100. Os pagamentos devidos pelas Fazendas Públicas Federal, Estaduais, Distrital e Municipais, em virtude de sentença judiciária, far-se-ão exclusivamente na ordem cronológica de apresentação dos precatórios e à conta dos créditos respectivos, proibida a designação de casos ou de pessoas nas dotações orçamentárias e nos créditos adicionais abertos para este fim (Redação dada pela Emenda Constitucional nº 62, de 2009)”.</w:t>
      </w:r>
    </w:p>
    <w:p w14:paraId="5367B7AE" w14:textId="0F1ECB68" w:rsidR="0030004B" w:rsidRPr="009B299C" w:rsidRDefault="0030004B" w:rsidP="0030004B">
      <w:pPr>
        <w:spacing w:after="120"/>
        <w:ind w:firstLine="709"/>
        <w:rPr>
          <w:rFonts w:ascii="Arial" w:hAnsi="Arial" w:cs="Arial"/>
          <w:sz w:val="20"/>
          <w:szCs w:val="20"/>
        </w:rPr>
      </w:pPr>
      <w:r w:rsidRPr="005B6F36">
        <w:rPr>
          <w:rFonts w:ascii="Arial" w:hAnsi="Arial" w:cs="Arial"/>
          <w:sz w:val="20"/>
          <w:szCs w:val="20"/>
        </w:rPr>
        <w:lastRenderedPageBreak/>
        <w:t xml:space="preserve">(2) Precedentes citados: </w:t>
      </w:r>
      <w:hyperlink r:id="rId18" w:history="1">
        <w:r w:rsidRPr="005B6F36">
          <w:rPr>
            <w:rStyle w:val="Hyperlink"/>
            <w:rFonts w:ascii="Arial" w:hAnsi="Arial" w:cs="Arial"/>
            <w:sz w:val="20"/>
            <w:szCs w:val="20"/>
          </w:rPr>
          <w:t>ADPF 556</w:t>
        </w:r>
      </w:hyperlink>
      <w:r w:rsidRPr="005B6F36">
        <w:rPr>
          <w:rFonts w:ascii="Arial" w:hAnsi="Arial" w:cs="Arial"/>
          <w:sz w:val="20"/>
          <w:szCs w:val="20"/>
        </w:rPr>
        <w:t xml:space="preserve">, </w:t>
      </w:r>
      <w:hyperlink r:id="rId19" w:history="1">
        <w:r w:rsidRPr="005B6F36">
          <w:rPr>
            <w:rStyle w:val="Hyperlink"/>
            <w:rFonts w:ascii="Arial" w:hAnsi="Arial" w:cs="Arial"/>
            <w:sz w:val="20"/>
            <w:szCs w:val="20"/>
          </w:rPr>
          <w:t>ADPF 616</w:t>
        </w:r>
      </w:hyperlink>
      <w:r w:rsidRPr="005B6F36">
        <w:rPr>
          <w:rFonts w:ascii="Arial" w:hAnsi="Arial" w:cs="Arial"/>
          <w:sz w:val="20"/>
          <w:szCs w:val="20"/>
        </w:rPr>
        <w:t xml:space="preserve">, </w:t>
      </w:r>
      <w:hyperlink r:id="rId20" w:history="1">
        <w:r w:rsidRPr="005B6F36">
          <w:rPr>
            <w:rStyle w:val="Hyperlink"/>
            <w:rFonts w:ascii="Arial" w:hAnsi="Arial" w:cs="Arial"/>
            <w:sz w:val="20"/>
            <w:szCs w:val="20"/>
          </w:rPr>
          <w:t>ADPF 890</w:t>
        </w:r>
      </w:hyperlink>
      <w:r>
        <w:rPr>
          <w:rFonts w:ascii="Arial" w:hAnsi="Arial" w:cs="Arial"/>
          <w:sz w:val="20"/>
          <w:szCs w:val="20"/>
        </w:rPr>
        <w:t>,</w:t>
      </w:r>
      <w:r w:rsidRPr="005B6F36">
        <w:rPr>
          <w:rFonts w:ascii="Arial" w:hAnsi="Arial" w:cs="Arial"/>
          <w:sz w:val="20"/>
          <w:szCs w:val="20"/>
        </w:rPr>
        <w:t xml:space="preserve"> </w:t>
      </w:r>
      <w:hyperlink r:id="rId21" w:history="1">
        <w:r w:rsidRPr="005B6F36">
          <w:rPr>
            <w:rStyle w:val="Hyperlink"/>
            <w:rFonts w:ascii="Arial" w:hAnsi="Arial" w:cs="Arial"/>
            <w:sz w:val="20"/>
            <w:szCs w:val="20"/>
          </w:rPr>
          <w:t>ADPF 1.211</w:t>
        </w:r>
      </w:hyperlink>
      <w:r>
        <w:rPr>
          <w:rFonts w:ascii="Arial" w:hAnsi="Arial" w:cs="Arial"/>
          <w:sz w:val="20"/>
          <w:szCs w:val="20"/>
        </w:rPr>
        <w:t xml:space="preserve"> e </w:t>
      </w:r>
      <w:hyperlink r:id="rId22" w:history="1">
        <w:r w:rsidR="009B299C" w:rsidRPr="009B299C">
          <w:rPr>
            <w:rStyle w:val="Hyperlink"/>
            <w:rFonts w:ascii="Arial" w:hAnsi="Arial" w:cs="Arial"/>
            <w:sz w:val="20"/>
            <w:szCs w:val="20"/>
          </w:rPr>
          <w:t>RE 599.628</w:t>
        </w:r>
      </w:hyperlink>
      <w:r w:rsidR="009B299C" w:rsidRPr="009B299C">
        <w:rPr>
          <w:rFonts w:ascii="Arial" w:hAnsi="Arial" w:cs="Arial"/>
          <w:sz w:val="20"/>
          <w:szCs w:val="20"/>
        </w:rPr>
        <w:t xml:space="preserve"> (</w:t>
      </w:r>
      <w:hyperlink r:id="rId23" w:history="1">
        <w:r w:rsidR="009B299C" w:rsidRPr="009B299C">
          <w:rPr>
            <w:rStyle w:val="Hyperlink"/>
            <w:rFonts w:ascii="Arial" w:hAnsi="Arial" w:cs="Arial"/>
            <w:sz w:val="20"/>
            <w:szCs w:val="20"/>
          </w:rPr>
          <w:t>Tema 253 RG</w:t>
        </w:r>
      </w:hyperlink>
      <w:r w:rsidR="009B299C" w:rsidRPr="009B299C">
        <w:rPr>
          <w:rFonts w:ascii="Arial" w:hAnsi="Arial" w:cs="Arial"/>
          <w:sz w:val="20"/>
          <w:szCs w:val="20"/>
        </w:rPr>
        <w:t>)</w:t>
      </w:r>
      <w:r w:rsidRPr="009B299C">
        <w:rPr>
          <w:rFonts w:ascii="Arial" w:hAnsi="Arial" w:cs="Arial"/>
          <w:sz w:val="20"/>
          <w:szCs w:val="20"/>
        </w:rPr>
        <w:t>.</w:t>
      </w:r>
    </w:p>
    <w:p w14:paraId="4CFE710A" w14:textId="77777777" w:rsidR="0030004B" w:rsidRPr="005B6F36" w:rsidRDefault="0030004B" w:rsidP="0030004B">
      <w:pPr>
        <w:spacing w:after="120"/>
        <w:ind w:firstLine="709"/>
        <w:rPr>
          <w:rFonts w:ascii="Arial" w:hAnsi="Arial" w:cs="Arial"/>
          <w:sz w:val="20"/>
          <w:szCs w:val="20"/>
        </w:rPr>
      </w:pPr>
      <w:r w:rsidRPr="005B6F36">
        <w:rPr>
          <w:rFonts w:ascii="Arial" w:hAnsi="Arial" w:cs="Arial"/>
          <w:sz w:val="20"/>
          <w:szCs w:val="20"/>
        </w:rPr>
        <w:t>(3) Precedentes citados:</w:t>
      </w:r>
      <w:r>
        <w:rPr>
          <w:rFonts w:ascii="Arial" w:hAnsi="Arial" w:cs="Arial"/>
          <w:sz w:val="20"/>
          <w:szCs w:val="20"/>
        </w:rPr>
        <w:t xml:space="preserve"> </w:t>
      </w:r>
      <w:hyperlink r:id="rId24" w:history="1">
        <w:r w:rsidRPr="005B6F36">
          <w:rPr>
            <w:rStyle w:val="Hyperlink"/>
            <w:rFonts w:ascii="Arial" w:hAnsi="Arial" w:cs="Arial"/>
            <w:sz w:val="20"/>
            <w:szCs w:val="20"/>
          </w:rPr>
          <w:t>Rcl 40.928 AgR</w:t>
        </w:r>
      </w:hyperlink>
      <w:r>
        <w:rPr>
          <w:rFonts w:ascii="Arial" w:hAnsi="Arial" w:cs="Arial"/>
          <w:sz w:val="20"/>
          <w:szCs w:val="20"/>
        </w:rPr>
        <w:t xml:space="preserve">, </w:t>
      </w:r>
      <w:hyperlink r:id="rId25" w:history="1">
        <w:r w:rsidRPr="005B6F36">
          <w:rPr>
            <w:rStyle w:val="Hyperlink"/>
            <w:rFonts w:ascii="Arial" w:hAnsi="Arial" w:cs="Arial"/>
            <w:sz w:val="20"/>
            <w:szCs w:val="20"/>
          </w:rPr>
          <w:t>Rcl 41.630 AgR-segundo</w:t>
        </w:r>
      </w:hyperlink>
      <w:r w:rsidRPr="005B6F36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</w:t>
      </w:r>
      <w:hyperlink r:id="rId26" w:history="1">
        <w:r w:rsidRPr="005B6F36">
          <w:rPr>
            <w:rStyle w:val="Hyperlink"/>
            <w:rFonts w:ascii="Arial" w:hAnsi="Arial" w:cs="Arial"/>
            <w:sz w:val="20"/>
            <w:szCs w:val="20"/>
          </w:rPr>
          <w:t>Rcl 41.864 AgR</w:t>
        </w:r>
      </w:hyperlink>
      <w:r>
        <w:rPr>
          <w:rFonts w:ascii="Arial" w:hAnsi="Arial" w:cs="Arial"/>
          <w:sz w:val="20"/>
          <w:szCs w:val="20"/>
        </w:rPr>
        <w:t>,</w:t>
      </w:r>
      <w:r w:rsidRPr="005B6F36">
        <w:rPr>
          <w:rFonts w:ascii="Arial" w:hAnsi="Arial" w:cs="Arial"/>
          <w:sz w:val="20"/>
          <w:szCs w:val="20"/>
        </w:rPr>
        <w:t xml:space="preserve"> </w:t>
      </w:r>
      <w:hyperlink r:id="rId27" w:history="1">
        <w:r w:rsidRPr="005B6F36">
          <w:rPr>
            <w:rStyle w:val="Hyperlink"/>
            <w:rFonts w:ascii="Arial" w:hAnsi="Arial" w:cs="Arial"/>
            <w:sz w:val="20"/>
            <w:szCs w:val="20"/>
          </w:rPr>
          <w:t>Rcl 42.729 AgR</w:t>
        </w:r>
      </w:hyperlink>
      <w:r w:rsidRPr="005B6F36">
        <w:rPr>
          <w:rFonts w:ascii="Arial" w:hAnsi="Arial" w:cs="Arial"/>
          <w:sz w:val="20"/>
          <w:szCs w:val="20"/>
        </w:rPr>
        <w:t xml:space="preserve"> e </w:t>
      </w:r>
      <w:hyperlink r:id="rId28" w:history="1">
        <w:r w:rsidRPr="005B6F36">
          <w:rPr>
            <w:rStyle w:val="Hyperlink"/>
            <w:rFonts w:ascii="Arial" w:hAnsi="Arial" w:cs="Arial"/>
            <w:sz w:val="20"/>
            <w:szCs w:val="20"/>
          </w:rPr>
          <w:t>Rcl 45.368 AgR</w:t>
        </w:r>
      </w:hyperlink>
      <w:r w:rsidRPr="005B6F36">
        <w:rPr>
          <w:rFonts w:ascii="Arial" w:hAnsi="Arial" w:cs="Arial"/>
          <w:sz w:val="20"/>
          <w:szCs w:val="20"/>
        </w:rPr>
        <w:t>.</w:t>
      </w:r>
    </w:p>
    <w:p w14:paraId="58437CE0" w14:textId="77777777" w:rsidR="0030004B" w:rsidRPr="004625FD" w:rsidRDefault="0030004B" w:rsidP="0030004B">
      <w:pPr>
        <w:spacing w:line="360" w:lineRule="auto"/>
        <w:ind w:firstLine="708"/>
        <w:rPr>
          <w:sz w:val="24"/>
          <w:szCs w:val="24"/>
          <w:lang w:eastAsia="en-US"/>
        </w:rPr>
      </w:pPr>
    </w:p>
    <w:p w14:paraId="301A7AF6" w14:textId="77777777" w:rsidR="0030004B" w:rsidRPr="00F32DE2" w:rsidRDefault="0030004B" w:rsidP="0030004B">
      <w:pPr>
        <w:spacing w:line="360" w:lineRule="auto"/>
        <w:rPr>
          <w:rStyle w:val="Hyperlink"/>
          <w:sz w:val="24"/>
          <w:szCs w:val="24"/>
        </w:rPr>
      </w:pPr>
      <w:r w:rsidRPr="00F32DE2">
        <w:rPr>
          <w:rFonts w:eastAsiaTheme="majorEastAsia"/>
          <w:sz w:val="24"/>
          <w:szCs w:val="24"/>
          <w:lang w:eastAsia="en-US"/>
        </w:rPr>
        <w:fldChar w:fldCharType="begin"/>
      </w:r>
      <w:r w:rsidRPr="00F32DE2">
        <w:rPr>
          <w:rFonts w:eastAsiaTheme="majorEastAsia"/>
          <w:sz w:val="24"/>
          <w:szCs w:val="24"/>
          <w:lang w:eastAsia="en-US"/>
        </w:rPr>
        <w:instrText>HYPERLINK "https://portal.stf.jus.br/processos/detalhe.asp?incidente=7449390"</w:instrText>
      </w:r>
      <w:r w:rsidRPr="00F32DE2">
        <w:rPr>
          <w:rFonts w:eastAsiaTheme="majorEastAsia"/>
          <w:sz w:val="24"/>
          <w:szCs w:val="24"/>
          <w:lang w:eastAsia="en-US"/>
        </w:rPr>
      </w:r>
      <w:r w:rsidRPr="00F32DE2">
        <w:rPr>
          <w:rFonts w:eastAsiaTheme="majorEastAsia"/>
          <w:sz w:val="24"/>
          <w:szCs w:val="24"/>
          <w:lang w:eastAsia="en-US"/>
        </w:rPr>
        <w:fldChar w:fldCharType="separate"/>
      </w:r>
      <w:r w:rsidRPr="00F32DE2">
        <w:rPr>
          <w:rStyle w:val="Hyperlink"/>
          <w:rFonts w:eastAsiaTheme="majorEastAsia"/>
          <w:sz w:val="24"/>
          <w:szCs w:val="24"/>
          <w:lang w:eastAsia="en-US"/>
        </w:rPr>
        <w:t>ADPF 1.292/RO, relator Ministro Flávio Dino, julgamento virtual finalizado em 09.06.2026 (terça-feira), às 23:59</w:t>
      </w:r>
    </w:p>
    <w:p w14:paraId="4C488C44" w14:textId="77777777" w:rsidR="0030004B" w:rsidRPr="00AA0011" w:rsidRDefault="0030004B" w:rsidP="0030004B">
      <w:pPr>
        <w:pStyle w:val="PargrafodaLista"/>
        <w:autoSpaceDE w:val="0"/>
        <w:autoSpaceDN w:val="0"/>
        <w:adjustRightInd w:val="0"/>
        <w:spacing w:line="360" w:lineRule="auto"/>
        <w:ind w:left="357"/>
        <w:rPr>
          <w:sz w:val="24"/>
          <w:szCs w:val="24"/>
        </w:rPr>
      </w:pPr>
      <w:r w:rsidRPr="00F32DE2">
        <w:rPr>
          <w:rFonts w:eastAsiaTheme="majorEastAsia"/>
          <w:sz w:val="24"/>
          <w:szCs w:val="24"/>
          <w:lang w:eastAsia="en-US"/>
        </w:rPr>
        <w:fldChar w:fldCharType="end"/>
      </w:r>
    </w:p>
    <w:p w14:paraId="1639FCE0" w14:textId="77777777" w:rsidR="0030004B" w:rsidRDefault="0030004B" w:rsidP="0030004B">
      <w:pPr>
        <w:pStyle w:val="PargrafodaLista"/>
        <w:autoSpaceDE w:val="0"/>
        <w:autoSpaceDN w:val="0"/>
        <w:adjustRightInd w:val="0"/>
        <w:ind w:left="360"/>
        <w:jc w:val="right"/>
      </w:pPr>
      <w:hyperlink w:anchor="SUMÁRIO" w:history="1">
        <w:r w:rsidRPr="00820E09">
          <w:rPr>
            <w:rStyle w:val="Hyperlink"/>
            <w:sz w:val="16"/>
            <w:szCs w:val="16"/>
          </w:rPr>
          <w:t>Sumário</w:t>
        </w:r>
      </w:hyperlink>
    </w:p>
    <w:p w14:paraId="3BA1DBBE" w14:textId="77777777" w:rsidR="004806F5" w:rsidRDefault="004806F5" w:rsidP="004806F5">
      <w:pPr>
        <w:rPr>
          <w:sz w:val="24"/>
          <w:szCs w:val="24"/>
          <w:lang w:eastAsia="en-US"/>
        </w:rPr>
      </w:pPr>
    </w:p>
    <w:p w14:paraId="5BE4A904" w14:textId="52E87A1F" w:rsidR="004806F5" w:rsidRPr="004806F5" w:rsidRDefault="004806F5" w:rsidP="004806F5">
      <w:pPr>
        <w:rPr>
          <w:sz w:val="24"/>
          <w:szCs w:val="24"/>
          <w:lang w:eastAsia="en-US"/>
        </w:rPr>
      </w:pPr>
      <w:r w:rsidRPr="004806F5">
        <w:rPr>
          <w:sz w:val="24"/>
          <w:szCs w:val="24"/>
          <w:lang w:eastAsia="en-US"/>
        </w:rPr>
        <w:t>DIREITO CONSTITUCIONAL – REPARTIÇÃO DE COMPETÊNCIAS; COMPETÊNCIA LEGISLATIVA CONCORRENTE; PROTEÇÃO AO MEIO AMBIENTE; PROIBIÇÃO DE PESCA PROFISSIONAL</w:t>
      </w:r>
    </w:p>
    <w:p w14:paraId="6E34F476" w14:textId="77777777" w:rsidR="004806F5" w:rsidRPr="004806F5" w:rsidRDefault="004806F5" w:rsidP="004806F5">
      <w:pPr>
        <w:rPr>
          <w:b/>
          <w:bCs/>
          <w:sz w:val="24"/>
          <w:szCs w:val="24"/>
          <w:highlight w:val="yellow"/>
          <w:lang w:eastAsia="en-US"/>
        </w:rPr>
      </w:pPr>
    </w:p>
    <w:p w14:paraId="0093564C" w14:textId="340AD291" w:rsidR="004806F5" w:rsidRPr="004806F5" w:rsidRDefault="004806F5" w:rsidP="004806F5">
      <w:pPr>
        <w:autoSpaceDE w:val="0"/>
        <w:autoSpaceDN w:val="0"/>
        <w:adjustRightInd w:val="0"/>
        <w:rPr>
          <w:sz w:val="24"/>
          <w:szCs w:val="24"/>
          <w:lang w:eastAsia="en-US"/>
        </w:rPr>
      </w:pPr>
      <w:bookmarkStart w:id="4" w:name="guapore"/>
      <w:r w:rsidRPr="004806F5">
        <w:rPr>
          <w:b/>
          <w:bCs/>
          <w:i/>
          <w:iCs/>
          <w:sz w:val="24"/>
          <w:szCs w:val="24"/>
          <w:lang w:eastAsia="en-US"/>
        </w:rPr>
        <w:t xml:space="preserve">Proibição da pesca profissional na bacia dos </w:t>
      </w:r>
      <w:r w:rsidR="00BE6116">
        <w:rPr>
          <w:b/>
          <w:bCs/>
          <w:i/>
          <w:iCs/>
          <w:sz w:val="24"/>
          <w:szCs w:val="24"/>
          <w:lang w:eastAsia="en-US"/>
        </w:rPr>
        <w:t>r</w:t>
      </w:r>
      <w:r w:rsidRPr="004806F5">
        <w:rPr>
          <w:b/>
          <w:bCs/>
          <w:i/>
          <w:iCs/>
          <w:sz w:val="24"/>
          <w:szCs w:val="24"/>
          <w:lang w:eastAsia="en-US"/>
        </w:rPr>
        <w:t xml:space="preserve">ios Guaporé e Mamoré e seus respectivos lagos e afluentes </w:t>
      </w:r>
      <w:bookmarkEnd w:id="4"/>
      <w:r w:rsidRPr="004806F5">
        <w:rPr>
          <w:sz w:val="24"/>
          <w:szCs w:val="24"/>
          <w:lang w:eastAsia="en-US"/>
        </w:rPr>
        <w:t xml:space="preserve">– </w:t>
      </w:r>
      <w:hyperlink r:id="rId29" w:history="1">
        <w:r w:rsidRPr="004806F5">
          <w:rPr>
            <w:sz w:val="24"/>
            <w:szCs w:val="24"/>
            <w:lang w:eastAsia="en-US"/>
          </w:rPr>
          <w:t>ADI 4.085/RO</w:t>
        </w:r>
      </w:hyperlink>
      <w:r w:rsidRPr="004806F5">
        <w:rPr>
          <w:sz w:val="24"/>
          <w:szCs w:val="24"/>
          <w:lang w:eastAsia="en-US"/>
        </w:rPr>
        <w:t xml:space="preserve"> </w:t>
      </w:r>
      <w:r w:rsidRPr="004806F5">
        <w:rPr>
          <w:noProof/>
          <w:sz w:val="24"/>
          <w:szCs w:val="24"/>
        </w:rPr>
        <w:drawing>
          <wp:inline distT="0" distB="0" distL="0" distR="0" wp14:anchorId="4AC04168" wp14:editId="6D9924B8">
            <wp:extent cx="1195705" cy="180975"/>
            <wp:effectExtent l="0" t="0" r="4445" b="9525"/>
            <wp:docPr id="508060039" name="Imagem 4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60039" name="Imagem 4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70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245CD" w14:textId="77777777" w:rsidR="004806F5" w:rsidRPr="004806F5" w:rsidRDefault="004806F5" w:rsidP="004806F5">
      <w:pPr>
        <w:autoSpaceDE w:val="0"/>
        <w:autoSpaceDN w:val="0"/>
        <w:adjustRightInd w:val="0"/>
        <w:rPr>
          <w:sz w:val="24"/>
          <w:szCs w:val="24"/>
        </w:rPr>
      </w:pPr>
    </w:p>
    <w:p w14:paraId="681C990C" w14:textId="77777777" w:rsidR="004806F5" w:rsidRPr="004806F5" w:rsidRDefault="004806F5" w:rsidP="004806F5">
      <w:pPr>
        <w:rPr>
          <w:sz w:val="24"/>
          <w:szCs w:val="24"/>
        </w:rPr>
      </w:pPr>
      <w:r w:rsidRPr="004806F5">
        <w:rPr>
          <w:b/>
          <w:bCs/>
          <w:sz w:val="24"/>
          <w:szCs w:val="24"/>
        </w:rPr>
        <w:t xml:space="preserve">ODS: </w:t>
      </w:r>
      <w:hyperlink r:id="rId31" w:history="1">
        <w:r w:rsidRPr="004806F5">
          <w:rPr>
            <w:color w:val="0000FF"/>
            <w:sz w:val="24"/>
            <w:szCs w:val="24"/>
            <w:u w:val="single"/>
          </w:rPr>
          <w:t>8</w:t>
        </w:r>
      </w:hyperlink>
      <w:r w:rsidRPr="004806F5">
        <w:rPr>
          <w:color w:val="0000FF"/>
          <w:sz w:val="24"/>
          <w:szCs w:val="24"/>
        </w:rPr>
        <w:t xml:space="preserve">, </w:t>
      </w:r>
      <w:hyperlink r:id="rId32" w:history="1">
        <w:r w:rsidRPr="004806F5">
          <w:rPr>
            <w:color w:val="0000FF"/>
            <w:sz w:val="24"/>
            <w:szCs w:val="24"/>
            <w:u w:val="single"/>
          </w:rPr>
          <w:t>12</w:t>
        </w:r>
      </w:hyperlink>
      <w:r w:rsidRPr="004806F5">
        <w:rPr>
          <w:sz w:val="24"/>
          <w:szCs w:val="24"/>
        </w:rPr>
        <w:t xml:space="preserve"> e </w:t>
      </w:r>
      <w:hyperlink r:id="rId33" w:history="1">
        <w:r w:rsidRPr="004806F5">
          <w:rPr>
            <w:color w:val="0000FF"/>
            <w:sz w:val="24"/>
            <w:szCs w:val="24"/>
            <w:u w:val="single"/>
          </w:rPr>
          <w:t>14</w:t>
        </w:r>
      </w:hyperlink>
    </w:p>
    <w:p w14:paraId="2C2842F4" w14:textId="77777777" w:rsidR="004806F5" w:rsidRPr="004806F5" w:rsidRDefault="004806F5" w:rsidP="004806F5">
      <w:pPr>
        <w:autoSpaceDE w:val="0"/>
        <w:autoSpaceDN w:val="0"/>
        <w:adjustRightInd w:val="0"/>
        <w:spacing w:line="360" w:lineRule="auto"/>
        <w:rPr>
          <w:sz w:val="24"/>
          <w:szCs w:val="24"/>
          <w:lang w:eastAsia="en-US"/>
        </w:rPr>
      </w:pPr>
    </w:p>
    <w:p w14:paraId="1F9D67DB" w14:textId="77777777" w:rsidR="004806F5" w:rsidRPr="004806F5" w:rsidRDefault="004806F5" w:rsidP="004806F5">
      <w:pPr>
        <w:spacing w:line="360" w:lineRule="auto"/>
        <w:rPr>
          <w:sz w:val="24"/>
          <w:szCs w:val="24"/>
          <w:lang w:eastAsia="en-US"/>
        </w:rPr>
      </w:pPr>
      <w:r w:rsidRPr="004806F5">
        <w:rPr>
          <w:sz w:val="24"/>
          <w:szCs w:val="24"/>
          <w:lang w:eastAsia="en-US"/>
        </w:rPr>
        <w:t>Resumo:</w:t>
      </w:r>
    </w:p>
    <w:p w14:paraId="74A5EE88" w14:textId="77777777" w:rsidR="004806F5" w:rsidRPr="004806F5" w:rsidRDefault="004806F5" w:rsidP="004806F5">
      <w:pPr>
        <w:spacing w:line="360" w:lineRule="auto"/>
        <w:ind w:firstLine="708"/>
        <w:rPr>
          <w:b/>
          <w:bCs/>
          <w:sz w:val="24"/>
          <w:szCs w:val="24"/>
          <w:lang w:eastAsia="en-US"/>
        </w:rPr>
      </w:pPr>
      <w:r w:rsidRPr="004806F5">
        <w:rPr>
          <w:b/>
          <w:bCs/>
          <w:sz w:val="24"/>
          <w:szCs w:val="24"/>
          <w:lang w:eastAsia="en-US"/>
        </w:rPr>
        <w:t>É constitucional – por se inserir no âmbito da competência legislativa concorrente em matéria ambiental e não implicar restrição desproporcional ao exercício profissional – norma estadual que proíbe a pesca profissional em determinada região, com o objetivo de proteção ao meio ambiente.</w:t>
      </w:r>
    </w:p>
    <w:p w14:paraId="1CBCDD88" w14:textId="77777777" w:rsidR="004806F5" w:rsidRPr="004806F5" w:rsidRDefault="004806F5" w:rsidP="004806F5">
      <w:pPr>
        <w:spacing w:line="360" w:lineRule="auto"/>
        <w:ind w:firstLine="708"/>
        <w:rPr>
          <w:sz w:val="24"/>
          <w:szCs w:val="24"/>
          <w:lang w:eastAsia="en-US"/>
        </w:rPr>
      </w:pPr>
      <w:r w:rsidRPr="004806F5">
        <w:rPr>
          <w:sz w:val="24"/>
          <w:szCs w:val="24"/>
          <w:lang w:eastAsia="en-US"/>
        </w:rPr>
        <w:t>A Constituição Federal estabelece competência concorrente entre a União, os Estados e o Distrito Federal para legislar sobre a pesca e a proteção ao meio ambiente (CF/1988, art. 24, VI), cabendo à União editar normas gerais e aos Estados suplementá-las, inclusive para atender peculiaridades locais e conferir maior grau de proteção ambiental.</w:t>
      </w:r>
    </w:p>
    <w:p w14:paraId="148B6348" w14:textId="77777777" w:rsidR="004806F5" w:rsidRPr="004806F5" w:rsidRDefault="004806F5" w:rsidP="004806F5">
      <w:pPr>
        <w:spacing w:line="360" w:lineRule="auto"/>
        <w:ind w:firstLine="708"/>
        <w:rPr>
          <w:sz w:val="24"/>
          <w:szCs w:val="24"/>
          <w:lang w:eastAsia="en-US"/>
        </w:rPr>
      </w:pPr>
      <w:r w:rsidRPr="004806F5">
        <w:rPr>
          <w:sz w:val="24"/>
          <w:szCs w:val="24"/>
          <w:lang w:eastAsia="en-US"/>
        </w:rPr>
        <w:t>Conforme a jurisprudência desta Corte (1), admite-se que os entes estaduais editem normas mais restritivas à atividade pesqueira, desde que compatíveis com a legislação federal e orientadas à tutela do meio ambiente. Nesse contexto, a adoção de medidas destinadas a coibir práticas predatórias insere-se no exercício legítimo da competência suplementar, não configurando usurpação da competência da União nem afronta ao regime dos bens de seu domínio. Ademais, a liberdade de exercício profissional não é absoluta, podendo ser razoavelmente limitada por razões de interesse público.</w:t>
      </w:r>
    </w:p>
    <w:p w14:paraId="426C6F76" w14:textId="77777777" w:rsidR="004806F5" w:rsidRPr="004806F5" w:rsidRDefault="004806F5" w:rsidP="004806F5">
      <w:pPr>
        <w:spacing w:line="360" w:lineRule="auto"/>
        <w:ind w:firstLine="708"/>
        <w:rPr>
          <w:sz w:val="24"/>
          <w:szCs w:val="24"/>
          <w:lang w:eastAsia="en-US"/>
        </w:rPr>
      </w:pPr>
      <w:r w:rsidRPr="004806F5">
        <w:rPr>
          <w:sz w:val="24"/>
          <w:szCs w:val="24"/>
          <w:lang w:eastAsia="en-US"/>
        </w:rPr>
        <w:t xml:space="preserve">Na espécie, as leis do Estado de Rondônia vedaram a pesca profissional na bacia hidrográfica do rio Guaporé, seus lagos e afluentes, com o objetivo de preservar a biota aquática e o equilíbrio ecológico, diante da insuficiência das medidas de fiscalização existentes. A </w:t>
      </w:r>
      <w:r w:rsidRPr="004806F5">
        <w:rPr>
          <w:sz w:val="24"/>
          <w:szCs w:val="24"/>
          <w:lang w:eastAsia="en-US"/>
        </w:rPr>
        <w:lastRenderedPageBreak/>
        <w:t>restrição não é absoluta, pois admite outras modalidades de pesca e estabelece limites de captura, revelando-se adequada, necessária e proporcional à proteção ambiental pretendida.</w:t>
      </w:r>
    </w:p>
    <w:p w14:paraId="54FCE572" w14:textId="1E3CDA9F" w:rsidR="004806F5" w:rsidRPr="004806F5" w:rsidRDefault="004806F5" w:rsidP="004806F5">
      <w:pPr>
        <w:spacing w:line="360" w:lineRule="auto"/>
        <w:ind w:firstLine="708"/>
        <w:rPr>
          <w:sz w:val="24"/>
          <w:szCs w:val="24"/>
          <w:lang w:eastAsia="en-US"/>
        </w:rPr>
      </w:pPr>
      <w:r w:rsidRPr="004806F5">
        <w:rPr>
          <w:sz w:val="24"/>
          <w:szCs w:val="24"/>
          <w:lang w:eastAsia="en-US"/>
        </w:rPr>
        <w:t>Com base nesses e em outros entendimentos, o Plenário, por unanimidade, julgou improcedente a ação direta para declarar a constitucionalidade dos</w:t>
      </w:r>
      <w:r w:rsidRPr="004806F5">
        <w:t xml:space="preserve"> </w:t>
      </w:r>
      <w:r w:rsidRPr="004806F5">
        <w:rPr>
          <w:sz w:val="24"/>
          <w:szCs w:val="24"/>
          <w:lang w:eastAsia="en-US"/>
        </w:rPr>
        <w:t>diplomas rondonienses impugnados (Leis nº</w:t>
      </w:r>
      <w:r w:rsidR="00BE6116">
        <w:rPr>
          <w:sz w:val="24"/>
          <w:szCs w:val="24"/>
          <w:lang w:eastAsia="en-US"/>
        </w:rPr>
        <w:t>s</w:t>
      </w:r>
      <w:r w:rsidRPr="004806F5">
        <w:rPr>
          <w:sz w:val="24"/>
          <w:szCs w:val="24"/>
          <w:lang w:eastAsia="en-US"/>
        </w:rPr>
        <w:t xml:space="preserve"> </w:t>
      </w:r>
      <w:hyperlink r:id="rId34" w:history="1">
        <w:r w:rsidRPr="004806F5">
          <w:rPr>
            <w:color w:val="0000FF"/>
            <w:sz w:val="24"/>
            <w:szCs w:val="24"/>
            <w:u w:val="single"/>
            <w:lang w:eastAsia="en-US"/>
          </w:rPr>
          <w:t>2.363/2010</w:t>
        </w:r>
      </w:hyperlink>
      <w:r w:rsidRPr="004806F5">
        <w:rPr>
          <w:sz w:val="24"/>
          <w:szCs w:val="24"/>
          <w:lang w:eastAsia="en-US"/>
        </w:rPr>
        <w:t xml:space="preserve"> (atualmente revogada), </w:t>
      </w:r>
      <w:hyperlink r:id="rId35" w:history="1">
        <w:r w:rsidRPr="004806F5">
          <w:rPr>
            <w:color w:val="0000FF"/>
            <w:sz w:val="24"/>
            <w:szCs w:val="24"/>
            <w:u w:val="single"/>
            <w:lang w:eastAsia="en-US"/>
          </w:rPr>
          <w:t>2.508/2011</w:t>
        </w:r>
      </w:hyperlink>
      <w:r w:rsidRPr="004806F5">
        <w:rPr>
          <w:sz w:val="24"/>
          <w:szCs w:val="24"/>
          <w:lang w:eastAsia="en-US"/>
        </w:rPr>
        <w:t xml:space="preserve">, </w:t>
      </w:r>
      <w:hyperlink r:id="rId36" w:history="1">
        <w:r w:rsidRPr="004806F5">
          <w:rPr>
            <w:color w:val="0000FF"/>
            <w:sz w:val="24"/>
            <w:szCs w:val="24"/>
            <w:u w:val="single"/>
            <w:lang w:eastAsia="en-US"/>
          </w:rPr>
          <w:t>2.640/2011</w:t>
        </w:r>
      </w:hyperlink>
      <w:r w:rsidRPr="004806F5">
        <w:rPr>
          <w:sz w:val="24"/>
          <w:szCs w:val="24"/>
          <w:lang w:eastAsia="en-US"/>
        </w:rPr>
        <w:t xml:space="preserve"> e </w:t>
      </w:r>
      <w:hyperlink r:id="rId37" w:history="1">
        <w:r w:rsidRPr="004806F5">
          <w:rPr>
            <w:color w:val="0000FF"/>
            <w:sz w:val="24"/>
            <w:szCs w:val="24"/>
            <w:u w:val="single"/>
            <w:lang w:eastAsia="en-US"/>
          </w:rPr>
          <w:t>4.844/2020</w:t>
        </w:r>
      </w:hyperlink>
      <w:r w:rsidRPr="004806F5">
        <w:rPr>
          <w:sz w:val="24"/>
          <w:szCs w:val="24"/>
          <w:lang w:eastAsia="en-US"/>
        </w:rPr>
        <w:t xml:space="preserve"> do Estado de Rondônia).</w:t>
      </w:r>
    </w:p>
    <w:p w14:paraId="04FB2F9E" w14:textId="77777777" w:rsidR="004806F5" w:rsidRPr="004806F5" w:rsidRDefault="004806F5" w:rsidP="004806F5">
      <w:pPr>
        <w:contextualSpacing/>
        <w:rPr>
          <w:rFonts w:ascii="Arial" w:hAnsi="Arial" w:cs="Arial"/>
          <w:sz w:val="20"/>
          <w:szCs w:val="20"/>
        </w:rPr>
      </w:pPr>
    </w:p>
    <w:p w14:paraId="335E74C6" w14:textId="77777777" w:rsidR="004806F5" w:rsidRPr="004806F5" w:rsidRDefault="004806F5" w:rsidP="004806F5">
      <w:pPr>
        <w:spacing w:after="120"/>
        <w:ind w:firstLine="708"/>
        <w:rPr>
          <w:rFonts w:ascii="Arial" w:hAnsi="Arial" w:cs="Arial"/>
          <w:sz w:val="20"/>
          <w:szCs w:val="20"/>
        </w:rPr>
      </w:pPr>
      <w:r w:rsidRPr="004806F5">
        <w:rPr>
          <w:rFonts w:ascii="Arial" w:hAnsi="Arial" w:cs="Arial"/>
          <w:sz w:val="20"/>
          <w:szCs w:val="20"/>
        </w:rPr>
        <w:t xml:space="preserve">(1) Precedentes citados: </w:t>
      </w:r>
      <w:hyperlink r:id="rId38" w:history="1">
        <w:r w:rsidRPr="004806F5">
          <w:rPr>
            <w:rFonts w:ascii="Arial" w:hAnsi="Arial" w:cs="Arial"/>
            <w:color w:val="0000FF"/>
            <w:sz w:val="20"/>
            <w:szCs w:val="20"/>
            <w:u w:val="single"/>
          </w:rPr>
          <w:t>ADI 861</w:t>
        </w:r>
      </w:hyperlink>
      <w:r w:rsidRPr="004806F5">
        <w:rPr>
          <w:rFonts w:ascii="Arial" w:hAnsi="Arial" w:cs="Arial"/>
          <w:sz w:val="20"/>
          <w:szCs w:val="20"/>
        </w:rPr>
        <w:t xml:space="preserve">, </w:t>
      </w:r>
      <w:hyperlink r:id="rId39" w:history="1">
        <w:r w:rsidRPr="004806F5">
          <w:rPr>
            <w:rFonts w:ascii="Arial" w:hAnsi="Arial" w:cs="Arial"/>
            <w:color w:val="0000FF"/>
            <w:sz w:val="20"/>
            <w:szCs w:val="20"/>
            <w:u w:val="single"/>
          </w:rPr>
          <w:t>ADI 3.829</w:t>
        </w:r>
      </w:hyperlink>
      <w:r w:rsidRPr="004806F5">
        <w:rPr>
          <w:rFonts w:ascii="Arial" w:hAnsi="Arial" w:cs="Arial"/>
          <w:sz w:val="20"/>
          <w:szCs w:val="20"/>
        </w:rPr>
        <w:t xml:space="preserve">, </w:t>
      </w:r>
      <w:hyperlink r:id="rId40" w:history="1">
        <w:r w:rsidRPr="004806F5">
          <w:rPr>
            <w:rFonts w:ascii="Arial" w:hAnsi="Arial" w:cs="Arial"/>
            <w:color w:val="0000FF"/>
            <w:sz w:val="20"/>
            <w:szCs w:val="20"/>
            <w:u w:val="single"/>
          </w:rPr>
          <w:t>ADI 6.218</w:t>
        </w:r>
      </w:hyperlink>
      <w:r w:rsidRPr="004806F5">
        <w:rPr>
          <w:rFonts w:ascii="Arial" w:hAnsi="Arial" w:cs="Arial"/>
          <w:sz w:val="20"/>
          <w:szCs w:val="20"/>
        </w:rPr>
        <w:t xml:space="preserve"> e </w:t>
      </w:r>
      <w:hyperlink r:id="rId41" w:history="1">
        <w:r w:rsidRPr="004806F5">
          <w:rPr>
            <w:rFonts w:ascii="Arial" w:hAnsi="Arial" w:cs="Arial"/>
            <w:color w:val="0000FF"/>
            <w:sz w:val="20"/>
            <w:szCs w:val="20"/>
            <w:u w:val="single"/>
          </w:rPr>
          <w:t>ADI 5.996</w:t>
        </w:r>
      </w:hyperlink>
      <w:r w:rsidRPr="004806F5">
        <w:rPr>
          <w:rFonts w:ascii="Arial" w:hAnsi="Arial" w:cs="Arial"/>
          <w:sz w:val="20"/>
          <w:szCs w:val="20"/>
        </w:rPr>
        <w:t>.</w:t>
      </w:r>
    </w:p>
    <w:p w14:paraId="49B2A87F" w14:textId="77777777" w:rsidR="004806F5" w:rsidRPr="004806F5" w:rsidRDefault="004806F5" w:rsidP="004806F5">
      <w:pPr>
        <w:ind w:firstLine="709"/>
        <w:contextualSpacing/>
        <w:rPr>
          <w:rFonts w:ascii="Arial" w:hAnsi="Arial" w:cs="Arial"/>
          <w:sz w:val="20"/>
          <w:szCs w:val="20"/>
          <w:lang w:eastAsia="en-US"/>
        </w:rPr>
      </w:pPr>
    </w:p>
    <w:p w14:paraId="65F6DE6F" w14:textId="77777777" w:rsidR="004806F5" w:rsidRPr="004806F5" w:rsidRDefault="004806F5" w:rsidP="004806F5">
      <w:pPr>
        <w:spacing w:line="360" w:lineRule="auto"/>
        <w:rPr>
          <w:sz w:val="24"/>
          <w:szCs w:val="24"/>
          <w:lang w:eastAsia="en-US"/>
        </w:rPr>
      </w:pPr>
      <w:hyperlink r:id="rId42" w:history="1">
        <w:r w:rsidRPr="004806F5">
          <w:rPr>
            <w:color w:val="0000FF"/>
            <w:sz w:val="24"/>
            <w:szCs w:val="24"/>
            <w:u w:val="single"/>
            <w:lang w:eastAsia="en-US"/>
          </w:rPr>
          <w:t>ADI 4.085/RO, relator Ministro Nunes Marques, julgamento virtual finalizado em 09.06.2026 (terça-feira), às 23:59</w:t>
        </w:r>
      </w:hyperlink>
    </w:p>
    <w:p w14:paraId="4B77D1C1" w14:textId="77777777" w:rsidR="004806F5" w:rsidRDefault="004806F5" w:rsidP="004806F5">
      <w:pPr>
        <w:pStyle w:val="PargrafodaLista"/>
        <w:autoSpaceDE w:val="0"/>
        <w:autoSpaceDN w:val="0"/>
        <w:adjustRightInd w:val="0"/>
        <w:ind w:left="360"/>
        <w:jc w:val="right"/>
      </w:pPr>
      <w:hyperlink w:anchor="SUMÁRIO" w:history="1">
        <w:r w:rsidRPr="00820E09">
          <w:rPr>
            <w:rStyle w:val="Hyperlink"/>
            <w:sz w:val="16"/>
            <w:szCs w:val="16"/>
          </w:rPr>
          <w:t>Sumário</w:t>
        </w:r>
      </w:hyperlink>
    </w:p>
    <w:p w14:paraId="4C248B5A" w14:textId="77777777" w:rsidR="004806F5" w:rsidRPr="004806F5" w:rsidRDefault="004806F5" w:rsidP="004806F5">
      <w:pPr>
        <w:autoSpaceDE w:val="0"/>
        <w:autoSpaceDN w:val="0"/>
        <w:adjustRightInd w:val="0"/>
        <w:spacing w:line="360" w:lineRule="auto"/>
        <w:rPr>
          <w:sz w:val="24"/>
          <w:szCs w:val="24"/>
        </w:rPr>
      </w:pPr>
    </w:p>
    <w:p w14:paraId="7EBD0070" w14:textId="1F2B726E" w:rsidR="00AA0011" w:rsidRPr="00AA0011" w:rsidRDefault="00AA0011" w:rsidP="00AA0011">
      <w:pPr>
        <w:rPr>
          <w:sz w:val="24"/>
          <w:szCs w:val="24"/>
          <w:lang w:eastAsia="en-US"/>
        </w:rPr>
      </w:pPr>
      <w:r w:rsidRPr="00AA0011">
        <w:rPr>
          <w:sz w:val="24"/>
          <w:szCs w:val="24"/>
          <w:lang w:eastAsia="en-US"/>
        </w:rPr>
        <w:t>DIREITO PREVIDENCIÁRIO – REGIME DE PREVIDÊNCIA COMPLEMENTAR; SERVIDORES PÚBLICOS FEDERAIS; INSCRIÇÃO AUTOMÁTICA; FACULTATIVIDADE; EMENDA PARLAMENTAR; PERTINÊNCIA TEMÁTICA</w:t>
      </w:r>
    </w:p>
    <w:p w14:paraId="33C6BD0D" w14:textId="77777777" w:rsidR="00AA0011" w:rsidRPr="00AA0011" w:rsidRDefault="00AA0011" w:rsidP="00AA0011">
      <w:pPr>
        <w:rPr>
          <w:b/>
          <w:bCs/>
          <w:i/>
          <w:iCs/>
          <w:sz w:val="24"/>
          <w:szCs w:val="24"/>
          <w:highlight w:val="yellow"/>
          <w:lang w:eastAsia="en-US"/>
        </w:rPr>
      </w:pPr>
    </w:p>
    <w:p w14:paraId="6A4F7902" w14:textId="0D00BFF7" w:rsidR="00AA0011" w:rsidRPr="00AA0011" w:rsidRDefault="00AA0011" w:rsidP="00AA0011">
      <w:pPr>
        <w:autoSpaceDE w:val="0"/>
        <w:autoSpaceDN w:val="0"/>
        <w:adjustRightInd w:val="0"/>
        <w:rPr>
          <w:b/>
          <w:bCs/>
          <w:i/>
          <w:iCs/>
          <w:sz w:val="24"/>
          <w:szCs w:val="24"/>
          <w:lang w:eastAsia="en-US"/>
        </w:rPr>
      </w:pPr>
      <w:bookmarkStart w:id="5" w:name="Restrição"/>
      <w:bookmarkStart w:id="6" w:name="adesão"/>
      <w:bookmarkEnd w:id="5"/>
      <w:r w:rsidRPr="00AA0011">
        <w:rPr>
          <w:b/>
          <w:bCs/>
          <w:i/>
          <w:iCs/>
          <w:sz w:val="24"/>
          <w:szCs w:val="24"/>
          <w:lang w:eastAsia="en-US"/>
        </w:rPr>
        <w:t xml:space="preserve">Constitucionalidade da adesão automática ao regime de previdência complementar do servidor público federal </w:t>
      </w:r>
      <w:bookmarkEnd w:id="6"/>
      <w:r w:rsidRPr="00AA0011">
        <w:rPr>
          <w:sz w:val="24"/>
          <w:szCs w:val="24"/>
          <w:lang w:eastAsia="en-US"/>
        </w:rPr>
        <w:t xml:space="preserve">– </w:t>
      </w:r>
      <w:hyperlink r:id="rId43" w:history="1">
        <w:r w:rsidRPr="00AA0011">
          <w:rPr>
            <w:sz w:val="24"/>
            <w:szCs w:val="24"/>
            <w:lang w:eastAsia="en-US"/>
          </w:rPr>
          <w:t>ADI 5.502/DF</w:t>
        </w:r>
      </w:hyperlink>
      <w:r w:rsidRPr="00AA0011">
        <w:rPr>
          <w:sz w:val="24"/>
          <w:szCs w:val="24"/>
        </w:rPr>
        <w:t xml:space="preserve"> </w:t>
      </w:r>
      <w:r w:rsidRPr="00AA0011">
        <w:rPr>
          <w:noProof/>
          <w:sz w:val="24"/>
          <w:szCs w:val="24"/>
        </w:rPr>
        <w:drawing>
          <wp:inline distT="0" distB="0" distL="0" distR="0" wp14:anchorId="7610D4B4" wp14:editId="4E05D815">
            <wp:extent cx="1196340" cy="182880"/>
            <wp:effectExtent l="0" t="0" r="3810" b="7620"/>
            <wp:docPr id="1968829077" name="Imagem 1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29077" name="Imagem 1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2210A" w14:textId="77777777" w:rsidR="00AA0011" w:rsidRPr="00AA0011" w:rsidRDefault="00AA0011" w:rsidP="00AA0011">
      <w:pPr>
        <w:autoSpaceDE w:val="0"/>
        <w:autoSpaceDN w:val="0"/>
        <w:adjustRightInd w:val="0"/>
        <w:rPr>
          <w:sz w:val="24"/>
          <w:szCs w:val="24"/>
        </w:rPr>
      </w:pPr>
    </w:p>
    <w:p w14:paraId="4F1A31E8" w14:textId="77777777" w:rsidR="00AA0011" w:rsidRPr="00AA0011" w:rsidRDefault="00AA0011" w:rsidP="00AA0011">
      <w:pPr>
        <w:spacing w:line="360" w:lineRule="auto"/>
        <w:rPr>
          <w:sz w:val="24"/>
          <w:szCs w:val="24"/>
        </w:rPr>
      </w:pPr>
      <w:r w:rsidRPr="00AA0011">
        <w:rPr>
          <w:b/>
          <w:bCs/>
          <w:sz w:val="24"/>
          <w:szCs w:val="24"/>
        </w:rPr>
        <w:t>ODS:</w:t>
      </w:r>
      <w:r w:rsidRPr="00AA0011">
        <w:rPr>
          <w:sz w:val="24"/>
          <w:szCs w:val="24"/>
        </w:rPr>
        <w:t xml:space="preserve"> </w:t>
      </w:r>
      <w:hyperlink r:id="rId45" w:history="1">
        <w:r w:rsidRPr="00AA0011">
          <w:rPr>
            <w:color w:val="0000FF"/>
            <w:sz w:val="24"/>
            <w:szCs w:val="24"/>
            <w:u w:val="single"/>
          </w:rPr>
          <w:t>16</w:t>
        </w:r>
      </w:hyperlink>
    </w:p>
    <w:p w14:paraId="3AF970BE" w14:textId="77777777" w:rsidR="00AA0011" w:rsidRPr="00AA0011" w:rsidRDefault="00AA0011" w:rsidP="00AA0011">
      <w:pPr>
        <w:autoSpaceDE w:val="0"/>
        <w:autoSpaceDN w:val="0"/>
        <w:adjustRightInd w:val="0"/>
        <w:spacing w:line="360" w:lineRule="auto"/>
        <w:ind w:firstLine="708"/>
        <w:rPr>
          <w:sz w:val="24"/>
          <w:szCs w:val="24"/>
          <w:lang w:eastAsia="en-US"/>
        </w:rPr>
      </w:pPr>
    </w:p>
    <w:p w14:paraId="0E66EC3D" w14:textId="77777777" w:rsidR="00AA0011" w:rsidRPr="00AA0011" w:rsidRDefault="00AA0011" w:rsidP="00AA0011">
      <w:pPr>
        <w:spacing w:line="360" w:lineRule="auto"/>
        <w:rPr>
          <w:sz w:val="24"/>
          <w:szCs w:val="24"/>
          <w:lang w:eastAsia="en-US"/>
        </w:rPr>
      </w:pPr>
      <w:r w:rsidRPr="00AA0011">
        <w:rPr>
          <w:sz w:val="24"/>
          <w:szCs w:val="24"/>
          <w:lang w:eastAsia="en-US"/>
        </w:rPr>
        <w:t>Resumo:</w:t>
      </w:r>
    </w:p>
    <w:p w14:paraId="1D819104" w14:textId="0C3D508C" w:rsidR="00AA0011" w:rsidRPr="00AA0011" w:rsidRDefault="00AA0011" w:rsidP="00AA0011">
      <w:pPr>
        <w:spacing w:line="360" w:lineRule="auto"/>
        <w:ind w:firstLine="709"/>
        <w:rPr>
          <w:b/>
          <w:bCs/>
          <w:sz w:val="24"/>
          <w:szCs w:val="24"/>
          <w:lang w:eastAsia="en-US"/>
        </w:rPr>
      </w:pPr>
      <w:bookmarkStart w:id="7" w:name="_Hlk120041969"/>
      <w:r w:rsidRPr="00AA0011">
        <w:rPr>
          <w:b/>
          <w:bCs/>
          <w:sz w:val="24"/>
          <w:szCs w:val="24"/>
          <w:lang w:eastAsia="en-US"/>
        </w:rPr>
        <w:t xml:space="preserve">É constitucional </w:t>
      </w:r>
      <w:r w:rsidR="001579B8">
        <w:rPr>
          <w:b/>
          <w:bCs/>
          <w:i/>
          <w:iCs/>
          <w:sz w:val="24"/>
          <w:szCs w:val="24"/>
          <w:lang w:eastAsia="en-US"/>
        </w:rPr>
        <w:t>–</w:t>
      </w:r>
      <w:r w:rsidRPr="00AA0011">
        <w:rPr>
          <w:b/>
          <w:bCs/>
          <w:sz w:val="24"/>
          <w:szCs w:val="24"/>
          <w:lang w:eastAsia="en-US"/>
        </w:rPr>
        <w:t xml:space="preserve"> por não violar a facultatividade do regime de previdência complementar </w:t>
      </w:r>
      <w:r w:rsidR="001579B8">
        <w:rPr>
          <w:b/>
          <w:bCs/>
          <w:i/>
          <w:iCs/>
          <w:sz w:val="24"/>
          <w:szCs w:val="24"/>
          <w:lang w:eastAsia="en-US"/>
        </w:rPr>
        <w:t>–</w:t>
      </w:r>
      <w:r w:rsidRPr="00AA0011">
        <w:rPr>
          <w:b/>
          <w:bCs/>
          <w:sz w:val="24"/>
          <w:szCs w:val="24"/>
          <w:lang w:eastAsia="en-US"/>
        </w:rPr>
        <w:t xml:space="preserve"> a inclusão automática de novos servidores públicos federais em planos de previdência complementar, desde que preservado o direito de saída (</w:t>
      </w:r>
      <w:r w:rsidRPr="00AA0011">
        <w:rPr>
          <w:b/>
          <w:bCs/>
          <w:i/>
          <w:iCs/>
          <w:sz w:val="24"/>
          <w:szCs w:val="24"/>
          <w:lang w:eastAsia="en-US"/>
        </w:rPr>
        <w:t>opt-out</w:t>
      </w:r>
      <w:r w:rsidRPr="00AA0011">
        <w:rPr>
          <w:b/>
          <w:bCs/>
          <w:sz w:val="24"/>
          <w:szCs w:val="24"/>
          <w:lang w:eastAsia="en-US"/>
        </w:rPr>
        <w:t>) e a restituição integral das contribuições vertidas.</w:t>
      </w:r>
    </w:p>
    <w:p w14:paraId="0EA50A6B" w14:textId="77777777" w:rsidR="00AA0011" w:rsidRPr="00AA0011" w:rsidRDefault="00AA0011" w:rsidP="00AA0011">
      <w:pPr>
        <w:spacing w:line="360" w:lineRule="auto"/>
        <w:ind w:firstLine="709"/>
        <w:rPr>
          <w:sz w:val="24"/>
          <w:szCs w:val="24"/>
          <w:lang w:eastAsia="en-US"/>
        </w:rPr>
      </w:pPr>
      <w:r w:rsidRPr="00AA0011">
        <w:rPr>
          <w:sz w:val="24"/>
          <w:szCs w:val="24"/>
          <w:lang w:eastAsia="en-US"/>
        </w:rPr>
        <w:t xml:space="preserve">A facultatividade prevista no art. 202 da Constituição Federal deve ser interpretada sistematicamente com o art. 40, § 16, que exige opção “prévia e expressa” apenas para servidores que ingressaram antes da instituição do regime complementar. Para os novos servidores, a lei pode adotar modelos de </w:t>
      </w:r>
      <w:r w:rsidRPr="00AA0011">
        <w:rPr>
          <w:bCs/>
          <w:sz w:val="24"/>
          <w:szCs w:val="24"/>
          <w:lang w:eastAsia="en-US"/>
        </w:rPr>
        <w:t>adesão automática</w:t>
      </w:r>
      <w:r w:rsidRPr="00AA0011">
        <w:rPr>
          <w:sz w:val="24"/>
          <w:szCs w:val="24"/>
          <w:lang w:eastAsia="en-US"/>
        </w:rPr>
        <w:t>, pois existe distinção entre compulsoriedade (participação mandatória) e automaticidade (participação inicial que preserva a autonomia decisória final).</w:t>
      </w:r>
    </w:p>
    <w:p w14:paraId="6C8D54AE" w14:textId="77777777" w:rsidR="00AA0011" w:rsidRPr="00AA0011" w:rsidRDefault="00AA0011" w:rsidP="00AA0011">
      <w:pPr>
        <w:spacing w:line="360" w:lineRule="auto"/>
        <w:ind w:firstLine="709"/>
        <w:rPr>
          <w:sz w:val="24"/>
          <w:szCs w:val="24"/>
          <w:lang w:eastAsia="en-US"/>
        </w:rPr>
      </w:pPr>
      <w:r w:rsidRPr="00AA0011">
        <w:rPr>
          <w:sz w:val="24"/>
          <w:szCs w:val="24"/>
          <w:lang w:eastAsia="en-US"/>
        </w:rPr>
        <w:t xml:space="preserve">Na espécie, o legislador, ao estabelecer a inscrição automática, preserva o núcleo essencial da autonomia individual ao permitir que o servidor possa solicitar o cancelamento da inscrição a qualquer tempo e ao garantir a restituição das contribuições se requerida em até 90 dias. Além disso, esse modelo cria uma arquitetura decisória que favorece uma escolha </w:t>
      </w:r>
      <w:r w:rsidRPr="00AA0011">
        <w:rPr>
          <w:sz w:val="24"/>
          <w:szCs w:val="24"/>
          <w:lang w:eastAsia="en-US"/>
        </w:rPr>
        <w:lastRenderedPageBreak/>
        <w:t>responsável e ajuda a superar vieses cognitivos como a procrastinação e a tendência a valorizar mais o presente do que o futuro, comportamento que frequentemente leva as pessoas a postergar decisões sobre aposentadoria.</w:t>
      </w:r>
    </w:p>
    <w:p w14:paraId="04F67EB1" w14:textId="77777777" w:rsidR="00AA0011" w:rsidRPr="00AA0011" w:rsidRDefault="00AA0011" w:rsidP="00AA0011">
      <w:pPr>
        <w:spacing w:line="360" w:lineRule="auto"/>
        <w:ind w:firstLine="709"/>
        <w:rPr>
          <w:sz w:val="24"/>
          <w:szCs w:val="24"/>
          <w:lang w:eastAsia="en-US"/>
        </w:rPr>
      </w:pPr>
      <w:r w:rsidRPr="00AA0011">
        <w:rPr>
          <w:sz w:val="24"/>
          <w:szCs w:val="24"/>
          <w:lang w:eastAsia="en-US"/>
        </w:rPr>
        <w:t xml:space="preserve">Quanto ao processo legislativo, não se configura o fenômeno do “contrabando legislativo” ou vício de iniciativa na inclusão de emenda parlamentar em projeto de conversão de medida provisória que guarde afinidade lógica com o texto original. Conforme a jurisprudência desta Corte (1), o abuso do poder de emenda pressupõe a completa dissociação temática entre a proposição e o objeto originário da medida. </w:t>
      </w:r>
    </w:p>
    <w:p w14:paraId="7F66F9EE" w14:textId="77777777" w:rsidR="00AA0011" w:rsidRPr="00AA0011" w:rsidRDefault="00AA0011" w:rsidP="00AA0011">
      <w:pPr>
        <w:spacing w:line="360" w:lineRule="auto"/>
        <w:ind w:firstLine="709"/>
        <w:rPr>
          <w:sz w:val="24"/>
          <w:szCs w:val="24"/>
          <w:lang w:eastAsia="en-US"/>
        </w:rPr>
      </w:pPr>
      <w:r w:rsidRPr="00AA0011">
        <w:rPr>
          <w:sz w:val="24"/>
          <w:szCs w:val="24"/>
          <w:lang w:eastAsia="en-US"/>
        </w:rPr>
        <w:t xml:space="preserve">No caso, tanto a MP nº 676/2015 quanto a emenda que instituiu a adesão automática convergem para o fundamento comum da </w:t>
      </w:r>
      <w:r w:rsidRPr="00AA0011">
        <w:rPr>
          <w:bCs/>
          <w:sz w:val="24"/>
          <w:szCs w:val="24"/>
          <w:lang w:eastAsia="en-US"/>
        </w:rPr>
        <w:t>sustentabilidade econômico-financeira</w:t>
      </w:r>
      <w:r w:rsidRPr="00AA0011">
        <w:rPr>
          <w:sz w:val="24"/>
          <w:szCs w:val="24"/>
          <w:lang w:eastAsia="en-US"/>
        </w:rPr>
        <w:t xml:space="preserve"> e atuarial do sistema previdenciário diante do envelhecimento populacional. Além disso, a medida não acarreta aumento de despesa sem dotação prévia, uma vez que estudos técnicos indicam redução de dispêndios da União nos primeiros anos de vigência.</w:t>
      </w:r>
    </w:p>
    <w:p w14:paraId="2C8F110E" w14:textId="77777777" w:rsidR="00AA0011" w:rsidRPr="00AA0011" w:rsidRDefault="00AA0011" w:rsidP="00AA0011">
      <w:pPr>
        <w:spacing w:line="360" w:lineRule="auto"/>
        <w:ind w:firstLine="709"/>
        <w:rPr>
          <w:sz w:val="24"/>
          <w:szCs w:val="24"/>
          <w:lang w:eastAsia="en-US"/>
        </w:rPr>
      </w:pPr>
      <w:r w:rsidRPr="00AA0011">
        <w:rPr>
          <w:sz w:val="24"/>
          <w:szCs w:val="24"/>
          <w:lang w:eastAsia="en-US"/>
        </w:rPr>
        <w:t xml:space="preserve">Com base nesses e em outros entendimentos, o Plenário, por unanimidade, conheceu da ação e julgou improcedente o pedido para declarar a constitucionalidade dos </w:t>
      </w:r>
      <w:hyperlink r:id="rId46" w:anchor=":~:text=Art.%201%C2%BA%20%C3%89,Contas%20da%20Uni%C3%A3o." w:history="1">
        <w:r w:rsidRPr="00AA0011">
          <w:rPr>
            <w:color w:val="0000FF"/>
            <w:sz w:val="24"/>
            <w:szCs w:val="24"/>
            <w:u w:val="single"/>
            <w:lang w:eastAsia="en-US"/>
          </w:rPr>
          <w:t>§§ 2º a 6º do art. 1º da Lei nº 12.618/2012</w:t>
        </w:r>
      </w:hyperlink>
      <w:r w:rsidRPr="00AA0011">
        <w:rPr>
          <w:sz w:val="24"/>
          <w:szCs w:val="24"/>
        </w:rPr>
        <w:t xml:space="preserve"> (2)</w:t>
      </w:r>
      <w:r w:rsidRPr="00AA0011">
        <w:rPr>
          <w:sz w:val="24"/>
          <w:szCs w:val="24"/>
          <w:lang w:eastAsia="en-US"/>
        </w:rPr>
        <w:t xml:space="preserve">, incluídos pela </w:t>
      </w:r>
      <w:hyperlink r:id="rId47" w:history="1">
        <w:r w:rsidRPr="00AA0011">
          <w:rPr>
            <w:color w:val="0000FF"/>
            <w:sz w:val="24"/>
            <w:szCs w:val="24"/>
            <w:u w:val="single"/>
            <w:lang w:eastAsia="en-US"/>
          </w:rPr>
          <w:t>Lei nº 13.183/2015</w:t>
        </w:r>
      </w:hyperlink>
      <w:r w:rsidRPr="00AA0011">
        <w:rPr>
          <w:sz w:val="24"/>
          <w:szCs w:val="24"/>
          <w:lang w:eastAsia="en-US"/>
        </w:rPr>
        <w:t>.</w:t>
      </w:r>
    </w:p>
    <w:p w14:paraId="078E07A7" w14:textId="77777777" w:rsidR="00AA0011" w:rsidRPr="00AA0011" w:rsidRDefault="00AA0011" w:rsidP="00AA0011">
      <w:pPr>
        <w:spacing w:line="360" w:lineRule="auto"/>
        <w:ind w:firstLine="708"/>
        <w:rPr>
          <w:sz w:val="24"/>
          <w:szCs w:val="24"/>
          <w:lang w:eastAsia="en-US"/>
        </w:rPr>
      </w:pPr>
    </w:p>
    <w:p w14:paraId="6EC842AB" w14:textId="77777777" w:rsidR="00AA0011" w:rsidRPr="00AA0011" w:rsidRDefault="00AA0011" w:rsidP="00AA0011">
      <w:pPr>
        <w:spacing w:after="120"/>
        <w:ind w:firstLine="708"/>
        <w:rPr>
          <w:rFonts w:ascii="Arial" w:hAnsi="Arial" w:cs="Arial"/>
          <w:sz w:val="20"/>
          <w:szCs w:val="20"/>
          <w:lang w:eastAsia="en-US"/>
        </w:rPr>
      </w:pPr>
      <w:r w:rsidRPr="00AA0011">
        <w:rPr>
          <w:rFonts w:ascii="Arial" w:hAnsi="Arial" w:cs="Arial"/>
          <w:sz w:val="20"/>
          <w:szCs w:val="20"/>
        </w:rPr>
        <w:t xml:space="preserve">(1) Precedentes citados: </w:t>
      </w:r>
      <w:hyperlink r:id="rId48" w:history="1">
        <w:r w:rsidRPr="00AA0011">
          <w:rPr>
            <w:rFonts w:ascii="Arial" w:hAnsi="Arial" w:cs="Arial"/>
            <w:color w:val="0000FF"/>
            <w:sz w:val="20"/>
            <w:szCs w:val="20"/>
            <w:u w:val="single"/>
          </w:rPr>
          <w:t>ADI 5.012</w:t>
        </w:r>
      </w:hyperlink>
      <w:r w:rsidRPr="00AA0011">
        <w:rPr>
          <w:rFonts w:ascii="Arial" w:hAnsi="Arial" w:cs="Arial"/>
          <w:sz w:val="20"/>
          <w:szCs w:val="20"/>
        </w:rPr>
        <w:t xml:space="preserve">, </w:t>
      </w:r>
      <w:hyperlink r:id="rId49" w:history="1">
        <w:r w:rsidRPr="00AA0011">
          <w:rPr>
            <w:rFonts w:ascii="Arial" w:hAnsi="Arial" w:cs="Arial"/>
            <w:color w:val="0000FF"/>
            <w:sz w:val="20"/>
            <w:szCs w:val="20"/>
            <w:u w:val="single"/>
          </w:rPr>
          <w:t>ADI 5.855</w:t>
        </w:r>
      </w:hyperlink>
      <w:r w:rsidRPr="00AA0011">
        <w:rPr>
          <w:rFonts w:ascii="Arial" w:hAnsi="Arial" w:cs="Arial"/>
          <w:sz w:val="20"/>
          <w:szCs w:val="20"/>
        </w:rPr>
        <w:t xml:space="preserve">, </w:t>
      </w:r>
      <w:hyperlink r:id="rId50" w:history="1">
        <w:r w:rsidRPr="00AA0011">
          <w:rPr>
            <w:rFonts w:ascii="Arial" w:hAnsi="Arial" w:cs="Arial"/>
            <w:color w:val="0000FF"/>
            <w:sz w:val="20"/>
            <w:szCs w:val="20"/>
            <w:u w:val="single"/>
          </w:rPr>
          <w:t>ADI 5.127</w:t>
        </w:r>
      </w:hyperlink>
      <w:r w:rsidRPr="00AA0011">
        <w:rPr>
          <w:rFonts w:ascii="Arial" w:hAnsi="Arial" w:cs="Arial"/>
          <w:sz w:val="20"/>
          <w:szCs w:val="20"/>
        </w:rPr>
        <w:t xml:space="preserve">, </w:t>
      </w:r>
      <w:hyperlink r:id="rId51" w:history="1">
        <w:r w:rsidRPr="00AA0011">
          <w:rPr>
            <w:rFonts w:ascii="Arial" w:hAnsi="Arial" w:cs="Arial"/>
            <w:color w:val="0000FF"/>
            <w:sz w:val="20"/>
            <w:szCs w:val="20"/>
            <w:u w:val="single"/>
          </w:rPr>
          <w:t>ADI 5.769</w:t>
        </w:r>
      </w:hyperlink>
      <w:r w:rsidRPr="00AA0011">
        <w:rPr>
          <w:rFonts w:ascii="Arial" w:hAnsi="Arial" w:cs="Arial"/>
          <w:sz w:val="20"/>
          <w:szCs w:val="20"/>
        </w:rPr>
        <w:t xml:space="preserve">, </w:t>
      </w:r>
      <w:hyperlink r:id="rId52" w:history="1">
        <w:r w:rsidRPr="00AA0011">
          <w:rPr>
            <w:rFonts w:ascii="Arial" w:hAnsi="Arial" w:cs="Arial"/>
            <w:color w:val="0000FF"/>
            <w:sz w:val="20"/>
            <w:szCs w:val="20"/>
            <w:u w:val="single"/>
          </w:rPr>
          <w:t>ADI 6.928</w:t>
        </w:r>
      </w:hyperlink>
      <w:r w:rsidRPr="00AA0011">
        <w:rPr>
          <w:rFonts w:ascii="Arial" w:hAnsi="Arial" w:cs="Arial"/>
          <w:sz w:val="20"/>
          <w:szCs w:val="20"/>
        </w:rPr>
        <w:t xml:space="preserve">, </w:t>
      </w:r>
      <w:hyperlink r:id="rId53" w:history="1">
        <w:r w:rsidRPr="00AA0011">
          <w:rPr>
            <w:rFonts w:ascii="Arial" w:hAnsi="Arial" w:cs="Arial"/>
            <w:color w:val="0000FF"/>
            <w:sz w:val="20"/>
            <w:szCs w:val="20"/>
            <w:u w:val="single"/>
          </w:rPr>
          <w:t>ADI 6.921</w:t>
        </w:r>
      </w:hyperlink>
      <w:r w:rsidRPr="00AA0011">
        <w:rPr>
          <w:rFonts w:ascii="Arial" w:hAnsi="Arial" w:cs="Arial"/>
          <w:sz w:val="20"/>
          <w:szCs w:val="20"/>
        </w:rPr>
        <w:t xml:space="preserve"> e </w:t>
      </w:r>
      <w:hyperlink r:id="rId54" w:history="1">
        <w:r w:rsidRPr="00AA0011">
          <w:rPr>
            <w:rFonts w:ascii="Arial" w:hAnsi="Arial" w:cs="Arial"/>
            <w:color w:val="0000FF"/>
            <w:sz w:val="20"/>
            <w:szCs w:val="20"/>
            <w:u w:val="single"/>
          </w:rPr>
          <w:t>ADI 7.710</w:t>
        </w:r>
      </w:hyperlink>
      <w:r w:rsidRPr="00AA0011">
        <w:rPr>
          <w:rFonts w:ascii="Arial" w:hAnsi="Arial" w:cs="Arial"/>
          <w:sz w:val="20"/>
          <w:szCs w:val="20"/>
        </w:rPr>
        <w:t>.</w:t>
      </w:r>
    </w:p>
    <w:p w14:paraId="13B29262" w14:textId="77777777" w:rsidR="00AA0011" w:rsidRPr="00AA0011" w:rsidRDefault="00AA0011" w:rsidP="00AA0011">
      <w:pPr>
        <w:spacing w:after="120"/>
        <w:ind w:firstLine="708"/>
        <w:rPr>
          <w:rFonts w:ascii="Arial" w:hAnsi="Arial" w:cs="Arial"/>
          <w:sz w:val="20"/>
          <w:szCs w:val="20"/>
          <w:lang w:eastAsia="en-US"/>
        </w:rPr>
      </w:pPr>
      <w:r w:rsidRPr="00AA0011">
        <w:rPr>
          <w:rFonts w:ascii="Arial" w:hAnsi="Arial" w:cs="Arial"/>
          <w:sz w:val="20"/>
          <w:szCs w:val="20"/>
          <w:lang w:eastAsia="en-US"/>
        </w:rPr>
        <w:t xml:space="preserve">(2) </w:t>
      </w:r>
      <w:hyperlink r:id="rId55" w:anchor=":~:text=Art.%201%C2%BA%20%C3%89,Contas%20da%20Uni%C3%A3o." w:history="1">
        <w:r w:rsidRPr="00AA0011">
          <w:rPr>
            <w:rFonts w:ascii="Arial" w:hAnsi="Arial" w:cs="Arial"/>
            <w:color w:val="0000FF"/>
            <w:sz w:val="20"/>
            <w:szCs w:val="20"/>
            <w:u w:val="single"/>
            <w:lang w:eastAsia="en-US"/>
          </w:rPr>
          <w:t>Lei nº 12.618/2012</w:t>
        </w:r>
      </w:hyperlink>
      <w:r w:rsidRPr="00AA0011">
        <w:rPr>
          <w:rFonts w:ascii="Arial" w:hAnsi="Arial" w:cs="Arial"/>
          <w:sz w:val="20"/>
          <w:szCs w:val="20"/>
          <w:lang w:eastAsia="en-US"/>
        </w:rPr>
        <w:t>: “Art. 1º É instituído, nos termos desta Lei, o regime de previdência complementar a que se referem os §§ 14, 15 e 16 do art. 40 da Constituição Federal para os servidores públicos titulares de cargo efetivo da União, suas autarquias e fundações, inclusive para os membros do Poder Judiciário, do Ministério Público da União e do Tribunal de Contas da União.</w:t>
      </w:r>
      <w:bookmarkStart w:id="8" w:name="art1§1"/>
      <w:bookmarkEnd w:id="8"/>
      <w:r w:rsidRPr="00AA0011">
        <w:rPr>
          <w:rFonts w:ascii="Arial" w:hAnsi="Arial" w:cs="Arial"/>
          <w:sz w:val="20"/>
          <w:szCs w:val="20"/>
          <w:lang w:eastAsia="en-US"/>
        </w:rPr>
        <w:t xml:space="preserve"> </w:t>
      </w:r>
      <w:bookmarkStart w:id="9" w:name="art1§2"/>
      <w:bookmarkEnd w:id="9"/>
      <w:r w:rsidRPr="00AA0011">
        <w:rPr>
          <w:rFonts w:ascii="Arial" w:hAnsi="Arial" w:cs="Arial"/>
          <w:sz w:val="20"/>
          <w:szCs w:val="20"/>
          <w:lang w:eastAsia="en-US"/>
        </w:rPr>
        <w:t>(...) § 2º Os servidores e os membros referidos no </w:t>
      </w:r>
      <w:r w:rsidRPr="00AA0011">
        <w:rPr>
          <w:rFonts w:ascii="Arial" w:hAnsi="Arial" w:cs="Arial"/>
          <w:i/>
          <w:iCs/>
          <w:sz w:val="20"/>
          <w:szCs w:val="20"/>
          <w:lang w:eastAsia="en-US"/>
        </w:rPr>
        <w:t>caput </w:t>
      </w:r>
      <w:r w:rsidRPr="00AA0011">
        <w:rPr>
          <w:rFonts w:ascii="Arial" w:hAnsi="Arial" w:cs="Arial"/>
          <w:sz w:val="20"/>
          <w:szCs w:val="20"/>
          <w:lang w:eastAsia="en-US"/>
        </w:rPr>
        <w:t>deste artigo com remuneração superior ao limite máximo estabelecido para os benefícios do Regime Geral de Previdência Social, que venham a ingressar no serviço público a partir do início da vigência do regime de previdência complementar de que trata esta Lei, serão automaticamente inscritos no respectivo plano de previdência complementar desde a data de entrada em exercício. (Incluído pela Lei nº 13.183, de 2015)</w:t>
      </w:r>
      <w:bookmarkStart w:id="10" w:name="art1§3"/>
      <w:bookmarkEnd w:id="10"/>
      <w:r w:rsidRPr="00AA0011">
        <w:rPr>
          <w:rFonts w:ascii="Arial" w:hAnsi="Arial" w:cs="Arial"/>
          <w:sz w:val="20"/>
          <w:szCs w:val="20"/>
          <w:lang w:eastAsia="en-US"/>
        </w:rPr>
        <w:t xml:space="preserve"> § 3º Fica assegurado ao participante o direito de requerer, a qualquer tempo, o cancelamento de sua inscrição, nos termos do regulamento do plano de benefícios. (Incluído pela Lei nº 13.183, de 2015)</w:t>
      </w:r>
      <w:bookmarkStart w:id="11" w:name="art1§4"/>
      <w:bookmarkEnd w:id="11"/>
      <w:r w:rsidRPr="00AA0011">
        <w:rPr>
          <w:rFonts w:ascii="Arial" w:hAnsi="Arial" w:cs="Arial"/>
          <w:sz w:val="20"/>
          <w:szCs w:val="20"/>
          <w:lang w:eastAsia="en-US"/>
        </w:rPr>
        <w:t xml:space="preserve"> § 4º Na hipótese do cancelamento ser requerido no prazo de até noventa dias da data da inscrição, fica assegurado o direito à restituição integral das contribuições vertidas, a ser paga em até sessenta dias do pedido de cancelamento, corrigidas monetariamente. (Incluído pela Lei nº 13.183, de 2015)</w:t>
      </w:r>
      <w:bookmarkStart w:id="12" w:name="art1§5"/>
      <w:bookmarkEnd w:id="12"/>
      <w:r w:rsidRPr="00AA0011">
        <w:rPr>
          <w:rFonts w:ascii="Arial" w:hAnsi="Arial" w:cs="Arial"/>
          <w:sz w:val="20"/>
          <w:szCs w:val="20"/>
          <w:lang w:eastAsia="en-US"/>
        </w:rPr>
        <w:t xml:space="preserve"> § 5º O cancelamento da inscrição previsto no § 4º não constitui resgate. (Incluído pela Lei nº 13.183, de 2015)</w:t>
      </w:r>
      <w:bookmarkStart w:id="13" w:name="art1§6"/>
      <w:bookmarkEnd w:id="13"/>
      <w:r w:rsidRPr="00AA0011">
        <w:rPr>
          <w:rFonts w:ascii="Arial" w:hAnsi="Arial" w:cs="Arial"/>
          <w:sz w:val="20"/>
          <w:szCs w:val="20"/>
          <w:lang w:eastAsia="en-US"/>
        </w:rPr>
        <w:t xml:space="preserve"> § 6º A contribuição aportada pelo patrocinador será devolvida à respectiva fonte pagadora no mesmo prazo da devolução da contribuição aportada pelo participante. (Incluído pela Lei nº 13.183, de 2015)”.</w:t>
      </w:r>
    </w:p>
    <w:p w14:paraId="44A6819C" w14:textId="77777777" w:rsidR="00AA0011" w:rsidRPr="00AA0011" w:rsidRDefault="00AA0011" w:rsidP="00AA0011">
      <w:pPr>
        <w:spacing w:after="120"/>
        <w:ind w:firstLine="708"/>
        <w:rPr>
          <w:rFonts w:ascii="Arial" w:hAnsi="Arial" w:cs="Arial"/>
          <w:sz w:val="20"/>
          <w:szCs w:val="20"/>
          <w:lang w:eastAsia="en-US"/>
        </w:rPr>
      </w:pPr>
    </w:p>
    <w:bookmarkEnd w:id="7"/>
    <w:p w14:paraId="36C8EF40" w14:textId="42C70681" w:rsidR="00046C7B" w:rsidRPr="00AA0011" w:rsidRDefault="00AA0011" w:rsidP="00AA0011">
      <w:pPr>
        <w:autoSpaceDE w:val="0"/>
        <w:autoSpaceDN w:val="0"/>
        <w:adjustRightInd w:val="0"/>
        <w:spacing w:line="360" w:lineRule="auto"/>
        <w:rPr>
          <w:sz w:val="24"/>
          <w:szCs w:val="24"/>
        </w:rPr>
      </w:pPr>
      <w:r w:rsidRPr="00AA0011">
        <w:rPr>
          <w:sz w:val="24"/>
          <w:szCs w:val="24"/>
          <w:lang w:eastAsia="en-US"/>
        </w:rPr>
        <w:fldChar w:fldCharType="begin"/>
      </w:r>
      <w:r w:rsidRPr="00AA0011">
        <w:rPr>
          <w:sz w:val="24"/>
          <w:szCs w:val="24"/>
          <w:lang w:eastAsia="en-US"/>
        </w:rPr>
        <w:instrText>HYPERLINK "https://portal.stf.jus.br/processos/detalhe.asp?incidente=4967555"</w:instrText>
      </w:r>
      <w:r w:rsidRPr="00AA0011">
        <w:rPr>
          <w:sz w:val="24"/>
          <w:szCs w:val="24"/>
          <w:lang w:eastAsia="en-US"/>
        </w:rPr>
      </w:r>
      <w:r w:rsidRPr="00AA0011">
        <w:rPr>
          <w:sz w:val="24"/>
          <w:szCs w:val="24"/>
          <w:lang w:eastAsia="en-US"/>
        </w:rPr>
        <w:fldChar w:fldCharType="separate"/>
      </w:r>
      <w:r w:rsidRPr="00AA0011">
        <w:rPr>
          <w:color w:val="0000FF"/>
          <w:sz w:val="24"/>
          <w:szCs w:val="24"/>
          <w:u w:val="single"/>
          <w:lang w:eastAsia="en-US"/>
        </w:rPr>
        <w:t>ADI 5.502/DF, relator Ministro Nunes Marques, julgamento virtual finalizado em 09.06.2026 (terça-feira), às 23:59</w:t>
      </w:r>
      <w:r w:rsidRPr="00AA0011">
        <w:rPr>
          <w:sz w:val="24"/>
          <w:szCs w:val="24"/>
          <w:lang w:eastAsia="en-US"/>
        </w:rPr>
        <w:fldChar w:fldCharType="end"/>
      </w:r>
    </w:p>
    <w:p w14:paraId="0377B962" w14:textId="77777777" w:rsidR="00AA0011" w:rsidRPr="00AA0011" w:rsidRDefault="00AA0011" w:rsidP="00AA0011">
      <w:pPr>
        <w:pStyle w:val="PargrafodaLista"/>
        <w:autoSpaceDE w:val="0"/>
        <w:autoSpaceDN w:val="0"/>
        <w:adjustRightInd w:val="0"/>
        <w:spacing w:line="360" w:lineRule="auto"/>
        <w:ind w:left="357"/>
        <w:rPr>
          <w:sz w:val="24"/>
          <w:szCs w:val="24"/>
        </w:rPr>
      </w:pPr>
    </w:p>
    <w:p w14:paraId="3608C232" w14:textId="77777777" w:rsidR="00AA0011" w:rsidRDefault="00AA0011" w:rsidP="00AA0011">
      <w:pPr>
        <w:pStyle w:val="PargrafodaLista"/>
        <w:autoSpaceDE w:val="0"/>
        <w:autoSpaceDN w:val="0"/>
        <w:adjustRightInd w:val="0"/>
        <w:ind w:left="360"/>
        <w:jc w:val="right"/>
      </w:pPr>
      <w:hyperlink w:anchor="SUMÁRIO" w:history="1">
        <w:r w:rsidRPr="00820E09">
          <w:rPr>
            <w:rStyle w:val="Hyperlink"/>
            <w:sz w:val="16"/>
            <w:szCs w:val="16"/>
          </w:rPr>
          <w:t>Sumário</w:t>
        </w:r>
      </w:hyperlink>
    </w:p>
    <w:bookmarkEnd w:id="3"/>
    <w:p w14:paraId="647B4A89" w14:textId="4C764A15" w:rsidR="00E317FB" w:rsidRPr="003172B4" w:rsidRDefault="00E317FB" w:rsidP="00F9702B">
      <w:pPr>
        <w:pBdr>
          <w:top w:val="double" w:sz="18" w:space="4" w:color="auto"/>
          <w:bottom w:val="double" w:sz="18" w:space="8" w:color="auto"/>
        </w:pBdr>
        <w:tabs>
          <w:tab w:val="left" w:pos="284"/>
        </w:tabs>
        <w:spacing w:after="120"/>
        <w:jc w:val="center"/>
        <w:rPr>
          <w:b/>
          <w:bCs/>
          <w:iCs/>
          <w:smallCaps/>
          <w:sz w:val="22"/>
          <w:szCs w:val="22"/>
        </w:rPr>
      </w:pPr>
      <w:r w:rsidRPr="003172B4">
        <w:rPr>
          <w:b/>
          <w:bCs/>
          <w:iCs/>
          <w:smallCaps/>
          <w:sz w:val="22"/>
          <w:szCs w:val="22"/>
        </w:rPr>
        <w:lastRenderedPageBreak/>
        <w:t xml:space="preserve">2 </w:t>
      </w:r>
      <w:bookmarkStart w:id="14" w:name="TURMAS"/>
      <w:r w:rsidR="00BA2E84">
        <w:rPr>
          <w:b/>
          <w:bCs/>
          <w:iCs/>
          <w:smallCaps/>
          <w:sz w:val="22"/>
          <w:szCs w:val="22"/>
        </w:rPr>
        <w:t>TURMAS</w:t>
      </w:r>
      <w:bookmarkEnd w:id="14"/>
    </w:p>
    <w:p w14:paraId="58C9B4B7" w14:textId="7E75C361" w:rsidR="00C02F0A" w:rsidRPr="003420C4" w:rsidRDefault="00BA2E84" w:rsidP="00C02F0A">
      <w:pPr>
        <w:spacing w:line="360" w:lineRule="auto"/>
        <w:rPr>
          <w:bCs/>
          <w:sz w:val="24"/>
          <w:szCs w:val="24"/>
        </w:rPr>
      </w:pPr>
      <w:r w:rsidRPr="003420C4">
        <w:rPr>
          <w:rFonts w:eastAsia="Arial"/>
          <w:bCs/>
          <w:sz w:val="24"/>
          <w:szCs w:val="24"/>
        </w:rPr>
        <w:t>Nenhum caso foi selecionado.</w:t>
      </w:r>
    </w:p>
    <w:p w14:paraId="033E2C99" w14:textId="77777777" w:rsidR="00574453" w:rsidRPr="003172B4" w:rsidRDefault="00C1189D" w:rsidP="00C1189D">
      <w:pPr>
        <w:contextualSpacing/>
        <w:jc w:val="right"/>
        <w:rPr>
          <w:rStyle w:val="Hyperlink"/>
          <w:b/>
          <w:bCs/>
          <w:color w:val="066194"/>
          <w:sz w:val="20"/>
          <w:szCs w:val="20"/>
          <w:shd w:val="clear" w:color="auto" w:fill="FFFFFF"/>
        </w:rPr>
      </w:pPr>
      <w:hyperlink w:anchor="SUMÁRIO" w:history="1">
        <w:r w:rsidRPr="003172B4">
          <w:rPr>
            <w:rStyle w:val="Hyperlink"/>
            <w:sz w:val="16"/>
            <w:szCs w:val="16"/>
          </w:rPr>
          <w:t>Sumário</w:t>
        </w:r>
      </w:hyperlink>
    </w:p>
    <w:p w14:paraId="0341AC0C" w14:textId="77777777" w:rsidR="00D43AE0" w:rsidRPr="00820E09" w:rsidRDefault="00D43AE0" w:rsidP="00C1099A">
      <w:pPr>
        <w:contextualSpacing/>
        <w:rPr>
          <w:rStyle w:val="Hyperlink"/>
          <w:b/>
          <w:bCs/>
          <w:color w:val="066194"/>
          <w:sz w:val="24"/>
          <w:szCs w:val="20"/>
          <w:shd w:val="clear" w:color="auto" w:fill="FFFFFF"/>
        </w:rPr>
      </w:pPr>
    </w:p>
    <w:p w14:paraId="09720043" w14:textId="77777777" w:rsidR="00B91B48" w:rsidRPr="003172B4" w:rsidRDefault="00EF3ACC" w:rsidP="00F9702B">
      <w:pPr>
        <w:pBdr>
          <w:top w:val="double" w:sz="18" w:space="4" w:color="auto"/>
          <w:bottom w:val="double" w:sz="18" w:space="8" w:color="auto"/>
        </w:pBdr>
        <w:tabs>
          <w:tab w:val="left" w:pos="284"/>
        </w:tabs>
        <w:spacing w:after="120"/>
        <w:jc w:val="center"/>
        <w:rPr>
          <w:b/>
          <w:bCs/>
          <w:iCs/>
          <w:smallCaps/>
          <w:sz w:val="22"/>
          <w:szCs w:val="22"/>
        </w:rPr>
      </w:pPr>
      <w:r w:rsidRPr="003172B4">
        <w:rPr>
          <w:b/>
          <w:bCs/>
          <w:iCs/>
          <w:smallCaps/>
          <w:sz w:val="22"/>
          <w:szCs w:val="22"/>
        </w:rPr>
        <w:t xml:space="preserve">3 </w:t>
      </w:r>
      <w:bookmarkStart w:id="15" w:name="INOVAÇÕES"/>
      <w:r w:rsidRPr="003172B4">
        <w:rPr>
          <w:b/>
          <w:bCs/>
          <w:iCs/>
          <w:smallCaps/>
          <w:sz w:val="22"/>
          <w:szCs w:val="22"/>
        </w:rPr>
        <w:t xml:space="preserve">INOVAÇÕES </w:t>
      </w:r>
      <w:bookmarkEnd w:id="15"/>
      <w:r w:rsidRPr="003172B4">
        <w:rPr>
          <w:b/>
          <w:bCs/>
          <w:iCs/>
          <w:smallCaps/>
          <w:sz w:val="22"/>
          <w:szCs w:val="22"/>
        </w:rPr>
        <w:t>NORMATIVAS STF</w:t>
      </w:r>
    </w:p>
    <w:p w14:paraId="24696F80" w14:textId="5CF2EF93" w:rsidR="003643AA" w:rsidRPr="003643AA" w:rsidRDefault="003643AA" w:rsidP="003643AA">
      <w:pPr>
        <w:rPr>
          <w:sz w:val="24"/>
          <w:szCs w:val="24"/>
        </w:rPr>
      </w:pPr>
      <w:hyperlink r:id="rId56" w:tgtFrame="_blank" w:history="1">
        <w:r w:rsidRPr="003643AA">
          <w:rPr>
            <w:rStyle w:val="Hyperlink"/>
            <w:sz w:val="24"/>
            <w:szCs w:val="24"/>
            <w:shd w:val="clear" w:color="auto" w:fill="FFFFFF"/>
          </w:rPr>
          <w:t>Resolução 911 de 15</w:t>
        </w:r>
        <w:r>
          <w:rPr>
            <w:rStyle w:val="Hyperlink"/>
            <w:sz w:val="24"/>
            <w:szCs w:val="24"/>
            <w:shd w:val="clear" w:color="auto" w:fill="FFFFFF"/>
          </w:rPr>
          <w:t>.</w:t>
        </w:r>
        <w:r w:rsidRPr="003643AA">
          <w:rPr>
            <w:rStyle w:val="Hyperlink"/>
            <w:sz w:val="24"/>
            <w:szCs w:val="24"/>
            <w:shd w:val="clear" w:color="auto" w:fill="FFFFFF"/>
          </w:rPr>
          <w:t>06</w:t>
        </w:r>
        <w:r>
          <w:rPr>
            <w:rStyle w:val="Hyperlink"/>
            <w:sz w:val="24"/>
            <w:szCs w:val="24"/>
            <w:shd w:val="clear" w:color="auto" w:fill="FFFFFF"/>
          </w:rPr>
          <w:t>.</w:t>
        </w:r>
        <w:r w:rsidRPr="003643AA">
          <w:rPr>
            <w:rStyle w:val="Hyperlink"/>
            <w:sz w:val="24"/>
            <w:szCs w:val="24"/>
            <w:shd w:val="clear" w:color="auto" w:fill="FFFFFF"/>
          </w:rPr>
          <w:t>2026</w:t>
        </w:r>
      </w:hyperlink>
      <w:r w:rsidRPr="003643AA">
        <w:rPr>
          <w:rStyle w:val="Hyperlink"/>
          <w:sz w:val="24"/>
          <w:szCs w:val="24"/>
          <w:shd w:val="clear" w:color="auto" w:fill="FFFFFF"/>
        </w:rPr>
        <w:t xml:space="preserve"> </w:t>
      </w:r>
      <w:r>
        <w:t xml:space="preserve">- </w:t>
      </w:r>
      <w:r w:rsidRPr="003643AA">
        <w:rPr>
          <w:sz w:val="24"/>
          <w:szCs w:val="24"/>
          <w:shd w:val="clear" w:color="auto" w:fill="FFFFFF"/>
        </w:rPr>
        <w:t>Regulamenta, no âmbito do Supremo Tribunal Federal, a Lei n.º 14.129, de 29 de março de 2021, que dispõe sobre princípios, regras e instrumentos para o Governo Digital e aumento da eficiência pública.</w:t>
      </w:r>
    </w:p>
    <w:p w14:paraId="1EAEE107" w14:textId="77777777" w:rsidR="003643AA" w:rsidRDefault="003643AA" w:rsidP="003643AA">
      <w:pPr>
        <w:rPr>
          <w:rStyle w:val="Hyperlink"/>
          <w:sz w:val="24"/>
          <w:szCs w:val="24"/>
          <w:shd w:val="clear" w:color="auto" w:fill="FFFFFF"/>
        </w:rPr>
      </w:pPr>
    </w:p>
    <w:p w14:paraId="3669E7FA" w14:textId="429178BD" w:rsidR="00046C7B" w:rsidRDefault="005E4286" w:rsidP="003643AA">
      <w:pPr>
        <w:rPr>
          <w:sz w:val="24"/>
          <w:szCs w:val="24"/>
          <w:shd w:val="clear" w:color="auto" w:fill="FFFFFF"/>
        </w:rPr>
      </w:pPr>
      <w:hyperlink r:id="rId57" w:tgtFrame="_blank" w:history="1">
        <w:r w:rsidRPr="003643AA">
          <w:rPr>
            <w:rStyle w:val="Hyperlink"/>
            <w:sz w:val="24"/>
            <w:szCs w:val="24"/>
            <w:shd w:val="clear" w:color="auto" w:fill="FFFFFF"/>
          </w:rPr>
          <w:t>Portaria nº 123, de 11</w:t>
        </w:r>
        <w:r w:rsidR="003643AA">
          <w:rPr>
            <w:rStyle w:val="Hyperlink"/>
            <w:sz w:val="24"/>
            <w:szCs w:val="24"/>
            <w:shd w:val="clear" w:color="auto" w:fill="FFFFFF"/>
          </w:rPr>
          <w:t>.</w:t>
        </w:r>
        <w:r w:rsidRPr="003643AA">
          <w:rPr>
            <w:rStyle w:val="Hyperlink"/>
            <w:sz w:val="24"/>
            <w:szCs w:val="24"/>
            <w:shd w:val="clear" w:color="auto" w:fill="FFFFFF"/>
          </w:rPr>
          <w:t>06</w:t>
        </w:r>
        <w:r w:rsidR="003643AA">
          <w:rPr>
            <w:rStyle w:val="Hyperlink"/>
            <w:sz w:val="24"/>
            <w:szCs w:val="24"/>
            <w:shd w:val="clear" w:color="auto" w:fill="FFFFFF"/>
          </w:rPr>
          <w:t>.</w:t>
        </w:r>
        <w:r w:rsidRPr="003643AA">
          <w:rPr>
            <w:rStyle w:val="Hyperlink"/>
            <w:sz w:val="24"/>
            <w:szCs w:val="24"/>
            <w:shd w:val="clear" w:color="auto" w:fill="FFFFFF"/>
          </w:rPr>
          <w:t>2026</w:t>
        </w:r>
      </w:hyperlink>
      <w:r w:rsidRPr="003643AA">
        <w:rPr>
          <w:sz w:val="24"/>
          <w:szCs w:val="24"/>
        </w:rPr>
        <w:t xml:space="preserve"> - </w:t>
      </w:r>
      <w:r w:rsidR="003643AA" w:rsidRPr="003643AA">
        <w:rPr>
          <w:sz w:val="24"/>
          <w:szCs w:val="24"/>
          <w:shd w:val="clear" w:color="auto" w:fill="FFFFFF"/>
        </w:rPr>
        <w:t>Institui Grupo de Estudos para Modernização do Sistema de Justiça no âmbito do Centro de Estudos Constitucionais do Supremo Tribunal Federal (CESTF).</w:t>
      </w:r>
    </w:p>
    <w:p w14:paraId="4528544D" w14:textId="77777777" w:rsidR="003643AA" w:rsidRPr="00DC61BE" w:rsidRDefault="003643AA" w:rsidP="003643AA">
      <w:pPr>
        <w:rPr>
          <w:color w:val="2E2E2E"/>
          <w:sz w:val="24"/>
          <w:szCs w:val="24"/>
        </w:rPr>
      </w:pPr>
    </w:p>
    <w:p w14:paraId="25AB96AF" w14:textId="77777777" w:rsidR="005029FC" w:rsidRPr="003172B4" w:rsidRDefault="00C1189D" w:rsidP="00C1189D">
      <w:pPr>
        <w:jc w:val="right"/>
        <w:rPr>
          <w:color w:val="000000"/>
          <w:sz w:val="20"/>
          <w:szCs w:val="20"/>
          <w:shd w:val="clear" w:color="auto" w:fill="FFFFFF"/>
        </w:rPr>
      </w:pPr>
      <w:hyperlink w:anchor="SUMÁRIO" w:history="1">
        <w:r w:rsidRPr="003172B4">
          <w:rPr>
            <w:rStyle w:val="Hyperlink"/>
            <w:sz w:val="16"/>
            <w:szCs w:val="16"/>
          </w:rPr>
          <w:t>Sumário</w:t>
        </w:r>
      </w:hyperlink>
    </w:p>
    <w:p w14:paraId="42C07CCF" w14:textId="77777777" w:rsidR="00CC5AF7" w:rsidRDefault="00CC5AF7" w:rsidP="00820E09">
      <w:pPr>
        <w:spacing w:line="360" w:lineRule="auto"/>
        <w:jc w:val="center"/>
        <w:rPr>
          <w:color w:val="000000"/>
          <w:sz w:val="24"/>
          <w:szCs w:val="24"/>
          <w:shd w:val="clear" w:color="auto" w:fill="FFFFFF"/>
        </w:rPr>
      </w:pPr>
    </w:p>
    <w:p w14:paraId="04D43B2C" w14:textId="5F35013C" w:rsidR="00CC5AF7" w:rsidRPr="00046E4E" w:rsidRDefault="00CC5AF7" w:rsidP="00CC5AF7">
      <w:pPr>
        <w:jc w:val="center"/>
        <w:rPr>
          <w:color w:val="000000"/>
          <w:sz w:val="22"/>
          <w:szCs w:val="22"/>
          <w:shd w:val="clear" w:color="auto" w:fill="FFFFFF"/>
        </w:rPr>
      </w:pPr>
      <w:r w:rsidRPr="00046E4E">
        <w:rPr>
          <w:color w:val="000000"/>
          <w:sz w:val="22"/>
          <w:szCs w:val="22"/>
          <w:shd w:val="clear" w:color="auto" w:fill="FFFFFF"/>
        </w:rPr>
        <w:t xml:space="preserve">Clique </w:t>
      </w:r>
      <w:hyperlink r:id="rId58" w:history="1">
        <w:r w:rsidRPr="00046E4E">
          <w:rPr>
            <w:rStyle w:val="Hyperlink"/>
            <w:b/>
            <w:bCs/>
            <w:sz w:val="22"/>
            <w:szCs w:val="22"/>
            <w:shd w:val="clear" w:color="auto" w:fill="FFFFFF"/>
          </w:rPr>
          <w:t>aqui</w:t>
        </w:r>
      </w:hyperlink>
      <w:r w:rsidRPr="00046E4E">
        <w:rPr>
          <w:color w:val="000000"/>
          <w:sz w:val="22"/>
          <w:szCs w:val="22"/>
          <w:shd w:val="clear" w:color="auto" w:fill="FFFFFF"/>
        </w:rPr>
        <w:t xml:space="preserve"> para acessar também a </w:t>
      </w:r>
      <w:r w:rsidRPr="00046E4E">
        <w:rPr>
          <w:b/>
          <w:bCs/>
          <w:color w:val="000000"/>
          <w:sz w:val="22"/>
          <w:szCs w:val="22"/>
          <w:shd w:val="clear" w:color="auto" w:fill="FFFFFF"/>
        </w:rPr>
        <w:t>planilha</w:t>
      </w:r>
      <w:r w:rsidRPr="00046E4E">
        <w:rPr>
          <w:color w:val="000000"/>
          <w:sz w:val="22"/>
          <w:szCs w:val="22"/>
          <w:shd w:val="clear" w:color="auto" w:fill="FFFFFF"/>
        </w:rPr>
        <w:t xml:space="preserve"> contendo </w:t>
      </w:r>
      <w:r w:rsidRPr="00046E4E">
        <w:rPr>
          <w:b/>
          <w:bCs/>
          <w:color w:val="000000"/>
          <w:sz w:val="22"/>
          <w:szCs w:val="22"/>
          <w:shd w:val="clear" w:color="auto" w:fill="FFFFFF"/>
        </w:rPr>
        <w:t>dados estruturados</w:t>
      </w:r>
      <w:r w:rsidRPr="00046E4E">
        <w:rPr>
          <w:color w:val="000000"/>
          <w:sz w:val="22"/>
          <w:szCs w:val="22"/>
          <w:shd w:val="clear" w:color="auto" w:fill="FFFFFF"/>
        </w:rPr>
        <w:t> de </w:t>
      </w:r>
      <w:r w:rsidRPr="00046E4E">
        <w:rPr>
          <w:b/>
          <w:bCs/>
          <w:color w:val="000000"/>
          <w:sz w:val="22"/>
          <w:szCs w:val="22"/>
          <w:shd w:val="clear" w:color="auto" w:fill="FFFFFF"/>
        </w:rPr>
        <w:t>todas</w:t>
      </w:r>
      <w:r w:rsidRPr="00046E4E">
        <w:rPr>
          <w:color w:val="000000"/>
          <w:sz w:val="22"/>
          <w:szCs w:val="22"/>
          <w:shd w:val="clear" w:color="auto" w:fill="FFFFFF"/>
        </w:rPr>
        <w:t> as edições do Informativo já publicadas no portal do STF.</w:t>
      </w:r>
    </w:p>
    <w:p w14:paraId="4D8B1181" w14:textId="77777777" w:rsidR="001C0EEB" w:rsidRDefault="001C0EEB" w:rsidP="00820E09">
      <w:pPr>
        <w:spacing w:line="360" w:lineRule="auto"/>
        <w:rPr>
          <w:sz w:val="24"/>
          <w:szCs w:val="20"/>
        </w:rPr>
      </w:pPr>
    </w:p>
    <w:p w14:paraId="54845B70" w14:textId="1C172C48" w:rsidR="00D25969" w:rsidRDefault="002254C9" w:rsidP="00820E09">
      <w:pPr>
        <w:spacing w:line="360" w:lineRule="auto"/>
        <w:rPr>
          <w:sz w:val="24"/>
          <w:szCs w:val="20"/>
        </w:rPr>
      </w:pPr>
      <w:r>
        <w:rPr>
          <w:sz w:val="24"/>
          <w:szCs w:val="20"/>
        </w:rPr>
        <w:t>-----------------------------------------------------------------------------------------------------------------</w:t>
      </w:r>
    </w:p>
    <w:p w14:paraId="3E092CF1" w14:textId="77777777" w:rsidR="005A3E20" w:rsidRPr="002254C9" w:rsidRDefault="005A3E20" w:rsidP="002254C9">
      <w:pPr>
        <w:spacing w:line="360" w:lineRule="auto"/>
        <w:jc w:val="center"/>
        <w:rPr>
          <w:b/>
          <w:bCs/>
          <w:sz w:val="24"/>
          <w:szCs w:val="20"/>
        </w:rPr>
      </w:pPr>
      <w:r w:rsidRPr="002254C9">
        <w:rPr>
          <w:b/>
          <w:bCs/>
          <w:sz w:val="24"/>
          <w:szCs w:val="20"/>
        </w:rPr>
        <w:t>PLENÁRIO VIRTUAL EM EVIDÊNCIA AGORA É PERIÓDICO AUTÔNOMO</w:t>
      </w:r>
    </w:p>
    <w:p w14:paraId="426F9BAF" w14:textId="77777777" w:rsidR="002254C9" w:rsidRDefault="002254C9" w:rsidP="005E0C2B">
      <w:pPr>
        <w:ind w:firstLine="709"/>
        <w:rPr>
          <w:sz w:val="24"/>
          <w:szCs w:val="20"/>
        </w:rPr>
      </w:pPr>
    </w:p>
    <w:p w14:paraId="010DDF2A" w14:textId="6D21BD7F" w:rsidR="005A3E20" w:rsidRPr="005A3E20" w:rsidRDefault="005A3E20" w:rsidP="00394762">
      <w:pPr>
        <w:spacing w:line="360" w:lineRule="auto"/>
        <w:ind w:firstLine="709"/>
        <w:rPr>
          <w:sz w:val="24"/>
          <w:szCs w:val="20"/>
        </w:rPr>
      </w:pPr>
      <w:r w:rsidRPr="005A3E20">
        <w:rPr>
          <w:sz w:val="24"/>
          <w:szCs w:val="20"/>
        </w:rPr>
        <w:t xml:space="preserve">O </w:t>
      </w:r>
      <w:r w:rsidRPr="002254C9">
        <w:rPr>
          <w:i/>
          <w:iCs/>
          <w:sz w:val="24"/>
          <w:szCs w:val="20"/>
        </w:rPr>
        <w:t>Plenário Virtual em Evidência</w:t>
      </w:r>
      <w:r w:rsidRPr="005A3E20">
        <w:rPr>
          <w:sz w:val="24"/>
          <w:szCs w:val="20"/>
        </w:rPr>
        <w:t xml:space="preserve">, criado para facilitar o acesso a informações sobre processos pautados no Plenário Virtual do STF, passou a ser publicado, desde fevereiro de 2024, como um periódico semanal autônomo. A iniciativa, lançada inicialmente em 2020 no </w:t>
      </w:r>
      <w:r w:rsidRPr="002254C9">
        <w:rPr>
          <w:i/>
          <w:iCs/>
          <w:sz w:val="24"/>
          <w:szCs w:val="20"/>
        </w:rPr>
        <w:t>Informativo STF</w:t>
      </w:r>
      <w:r w:rsidRPr="005A3E20">
        <w:rPr>
          <w:sz w:val="24"/>
          <w:szCs w:val="20"/>
        </w:rPr>
        <w:t xml:space="preserve">, ganhou novo formato gráfico, linguagem acessível e conteúdo ampliado, com foco em ações de controle de constitucionalidade e recursos com repercussão geral. </w:t>
      </w:r>
    </w:p>
    <w:p w14:paraId="0C36F7EC" w14:textId="77777777" w:rsidR="005A3E20" w:rsidRPr="005A3E20" w:rsidRDefault="005A3E20" w:rsidP="005E0C2B">
      <w:pPr>
        <w:spacing w:line="360" w:lineRule="auto"/>
        <w:ind w:firstLine="709"/>
        <w:rPr>
          <w:sz w:val="24"/>
          <w:szCs w:val="20"/>
        </w:rPr>
      </w:pPr>
      <w:r w:rsidRPr="005A3E20">
        <w:rPr>
          <w:sz w:val="24"/>
          <w:szCs w:val="20"/>
        </w:rPr>
        <w:t>As edições estão disponíveis no portal do STF, na seção “</w:t>
      </w:r>
      <w:r w:rsidRPr="005E0C2B">
        <w:rPr>
          <w:i/>
          <w:iCs/>
          <w:sz w:val="24"/>
          <w:szCs w:val="20"/>
        </w:rPr>
        <w:t>Jurisprudência &gt; Periódicos &gt; Plenário Virtual em Evidência</w:t>
      </w:r>
      <w:r w:rsidRPr="005A3E20">
        <w:rPr>
          <w:sz w:val="24"/>
          <w:szCs w:val="20"/>
        </w:rPr>
        <w:t xml:space="preserve">”: </w:t>
      </w:r>
    </w:p>
    <w:p w14:paraId="3F7C6FE9" w14:textId="33D1CBEA" w:rsidR="005A3E20" w:rsidRPr="005E0C2B" w:rsidRDefault="005A3E20" w:rsidP="005E0C2B">
      <w:pPr>
        <w:spacing w:line="360" w:lineRule="auto"/>
        <w:jc w:val="center"/>
        <w:rPr>
          <w:b/>
          <w:bCs/>
          <w:sz w:val="24"/>
          <w:szCs w:val="20"/>
        </w:rPr>
      </w:pPr>
      <w:r w:rsidRPr="005E0C2B">
        <w:rPr>
          <w:b/>
          <w:bCs/>
          <w:sz w:val="24"/>
          <w:szCs w:val="20"/>
        </w:rPr>
        <w:t>Acesse aqui:</w:t>
      </w:r>
    </w:p>
    <w:p w14:paraId="2BBB33C9" w14:textId="77777777" w:rsidR="005E0C2B" w:rsidRDefault="005A3E20" w:rsidP="005E0C2B">
      <w:pPr>
        <w:spacing w:line="360" w:lineRule="auto"/>
        <w:jc w:val="center"/>
        <w:rPr>
          <w:sz w:val="24"/>
          <w:szCs w:val="20"/>
        </w:rPr>
      </w:pPr>
      <w:r w:rsidRPr="00741C1E">
        <w:rPr>
          <w:b/>
          <w:bCs/>
          <w:iCs/>
          <w:smallCaps/>
          <w:noProof/>
          <w:sz w:val="22"/>
          <w:szCs w:val="22"/>
        </w:rPr>
        <w:drawing>
          <wp:inline distT="0" distB="0" distL="0" distR="0" wp14:anchorId="61ED8D8A" wp14:editId="715BC23E">
            <wp:extent cx="1783080" cy="279032"/>
            <wp:effectExtent l="0" t="0" r="7620" b="6985"/>
            <wp:docPr id="449582933" name="Imagem 3" descr="Uma imagem contendo Logotipo&#10;&#10;O conteúdo gerado por IA pode estar incorreto.">
              <a:hlinkClick xmlns:a="http://schemas.openxmlformats.org/drawingml/2006/main" r:id="rId5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82933" name="Imagem 3" descr="Uma imagem contendo Logotipo&#10;&#10;O conteúdo gerado por IA pode estar incorreto.">
                      <a:hlinkClick r:id="rId5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19" cy="284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F817D" w14:textId="1D7BA6D0" w:rsidR="005E0C2B" w:rsidRDefault="005E0C2B" w:rsidP="005E0C2B">
      <w:pPr>
        <w:spacing w:line="360" w:lineRule="auto"/>
        <w:jc w:val="center"/>
        <w:rPr>
          <w:sz w:val="24"/>
          <w:szCs w:val="20"/>
        </w:rPr>
      </w:pPr>
      <w:r>
        <w:rPr>
          <w:sz w:val="24"/>
          <w:szCs w:val="20"/>
        </w:rPr>
        <w:t>-----------------------------------------------------------------------------------------------------------------</w:t>
      </w:r>
    </w:p>
    <w:p w14:paraId="2E084072" w14:textId="77777777" w:rsidR="005A3E20" w:rsidRDefault="005A3E20" w:rsidP="005A3E20">
      <w:pPr>
        <w:spacing w:line="360" w:lineRule="auto"/>
        <w:rPr>
          <w:sz w:val="24"/>
          <w:szCs w:val="20"/>
        </w:rPr>
      </w:pPr>
    </w:p>
    <w:p w14:paraId="6B2B60A5" w14:textId="77777777" w:rsidR="00E6618C" w:rsidRPr="003172B4" w:rsidRDefault="00E6618C" w:rsidP="00E6618C">
      <w:pPr>
        <w:pBdr>
          <w:top w:val="single" w:sz="6" w:space="2" w:color="auto"/>
          <w:left w:val="single" w:sz="6" w:space="2" w:color="auto"/>
          <w:bottom w:val="single" w:sz="6" w:space="2" w:color="auto"/>
          <w:right w:val="single" w:sz="6" w:space="2" w:color="auto"/>
        </w:pBdr>
        <w:jc w:val="center"/>
        <w:rPr>
          <w:b/>
          <w:sz w:val="16"/>
          <w:szCs w:val="16"/>
        </w:rPr>
      </w:pPr>
      <w:r w:rsidRPr="003172B4">
        <w:rPr>
          <w:b/>
          <w:sz w:val="16"/>
          <w:szCs w:val="16"/>
        </w:rPr>
        <w:t>Supremo Tribunal Federal – STF</w:t>
      </w:r>
    </w:p>
    <w:p w14:paraId="7A279186" w14:textId="7F285A9A" w:rsidR="00E6618C" w:rsidRPr="003172B4" w:rsidRDefault="00990233" w:rsidP="00E6618C">
      <w:pPr>
        <w:pBdr>
          <w:top w:val="single" w:sz="6" w:space="2" w:color="auto"/>
          <w:left w:val="single" w:sz="6" w:space="2" w:color="auto"/>
          <w:bottom w:val="single" w:sz="6" w:space="2" w:color="auto"/>
          <w:right w:val="single" w:sz="6" w:space="2" w:color="auto"/>
        </w:pBdr>
        <w:jc w:val="center"/>
        <w:rPr>
          <w:b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30BB174C" wp14:editId="4A717F2A">
                <wp:simplePos x="0" y="0"/>
                <wp:positionH relativeFrom="column">
                  <wp:posOffset>1243965</wp:posOffset>
                </wp:positionH>
                <wp:positionV relativeFrom="paragraph">
                  <wp:posOffset>1645285</wp:posOffset>
                </wp:positionV>
                <wp:extent cx="2265680" cy="154940"/>
                <wp:effectExtent l="0" t="0" r="0" b="0"/>
                <wp:wrapSquare wrapText="bothSides"/>
                <wp:docPr id="4614" name="Group 46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65680" cy="154940"/>
                          <a:chOff x="0" y="0"/>
                          <a:chExt cx="2265480" cy="2608233"/>
                        </a:xfrm>
                      </wpg:grpSpPr>
                      <wps:wsp>
                        <wps:cNvPr id="454" name="Rectangle 454"/>
                        <wps:cNvSpPr/>
                        <wps:spPr>
                          <a:xfrm rot="-3179995">
                            <a:off x="-229625" y="468307"/>
                            <a:ext cx="3472340" cy="1156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E803C" w14:textId="77777777" w:rsidR="00862420" w:rsidRDefault="00862420" w:rsidP="00E6618C">
                              <w:pPr>
                                <w:spacing w:after="160" w:line="259" w:lineRule="auto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BB174C" id="Group 4614" o:spid="_x0000_s1026" style="position:absolute;left:0;text-align:left;margin-left:97.95pt;margin-top:129.55pt;width:178.4pt;height:12.2pt;z-index:251655168" coordsize="22654,26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">
                <v:rect id="Rectangle 454" o:spid="_x0000_s1027" style="position:absolute;left:-2296;top:4683;width:34722;height:11562;rotation:-347340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" filled="f" stroked="f">
                  <v:textbox inset="0,0,0,0">
                    <w:txbxContent>
                      <w:p w14:paraId="5F7E803C" w14:textId="77777777" w:rsidR="00862420" w:rsidRDefault="00862420" w:rsidP="00E6618C">
                        <w:pPr>
                          <w:spacing w:after="160" w:line="259" w:lineRule="auto"/>
                          <w:jc w:val="left"/>
                        </w:pP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="00E6618C" w:rsidRPr="003172B4">
        <w:rPr>
          <w:b/>
          <w:sz w:val="16"/>
          <w:szCs w:val="16"/>
        </w:rPr>
        <w:t>Secretaria de Altos Estudos, Pesquisas e Gestão da Informação</w:t>
      </w:r>
      <w:r w:rsidR="00BD106A" w:rsidRPr="003172B4">
        <w:rPr>
          <w:b/>
          <w:sz w:val="16"/>
          <w:szCs w:val="16"/>
        </w:rPr>
        <w:t xml:space="preserve"> - SAE</w:t>
      </w:r>
      <w:r w:rsidR="00E6618C" w:rsidRPr="003172B4">
        <w:rPr>
          <w:b/>
          <w:sz w:val="16"/>
          <w:szCs w:val="16"/>
        </w:rPr>
        <w:t xml:space="preserve"> </w:t>
      </w:r>
    </w:p>
    <w:p w14:paraId="5B06BDFC" w14:textId="77777777" w:rsidR="00E6618C" w:rsidRPr="003172B4" w:rsidRDefault="00E6618C" w:rsidP="00E6618C">
      <w:pPr>
        <w:pBdr>
          <w:top w:val="single" w:sz="6" w:space="2" w:color="auto"/>
          <w:left w:val="single" w:sz="6" w:space="2" w:color="auto"/>
          <w:bottom w:val="single" w:sz="6" w:space="2" w:color="auto"/>
          <w:right w:val="single" w:sz="6" w:space="2" w:color="auto"/>
        </w:pBdr>
        <w:jc w:val="center"/>
        <w:rPr>
          <w:b/>
          <w:sz w:val="16"/>
          <w:szCs w:val="16"/>
        </w:rPr>
      </w:pPr>
      <w:r w:rsidRPr="003172B4">
        <w:rPr>
          <w:b/>
          <w:bCs/>
          <w:sz w:val="16"/>
          <w:szCs w:val="16"/>
          <w:shd w:val="clear" w:color="auto" w:fill="FFFFFF"/>
        </w:rPr>
        <w:t>Coordenadoria de Difusão da Informação</w:t>
      </w:r>
      <w:r w:rsidR="00BD106A" w:rsidRPr="003172B4">
        <w:rPr>
          <w:b/>
          <w:bCs/>
          <w:sz w:val="16"/>
          <w:szCs w:val="16"/>
          <w:shd w:val="clear" w:color="auto" w:fill="FFFFFF"/>
        </w:rPr>
        <w:t xml:space="preserve"> - CODI</w:t>
      </w:r>
      <w:r w:rsidRPr="003172B4">
        <w:rPr>
          <w:b/>
          <w:bCs/>
          <w:sz w:val="16"/>
          <w:szCs w:val="16"/>
          <w:shd w:val="clear" w:color="auto" w:fill="FFFFFF"/>
        </w:rPr>
        <w:br/>
      </w:r>
      <w:hyperlink r:id="rId61" w:history="1">
        <w:r w:rsidR="00A314D0" w:rsidRPr="003172B4">
          <w:rPr>
            <w:rStyle w:val="Hyperlink"/>
            <w:sz w:val="16"/>
            <w:szCs w:val="16"/>
            <w:shd w:val="clear" w:color="auto" w:fill="FFFFFF"/>
          </w:rPr>
          <w:t>codi</w:t>
        </w:r>
        <w:r w:rsidRPr="003172B4">
          <w:rPr>
            <w:rStyle w:val="Hyperlink"/>
            <w:sz w:val="16"/>
            <w:szCs w:val="16"/>
            <w:shd w:val="clear" w:color="auto" w:fill="FFFFFF"/>
          </w:rPr>
          <w:t>@stf.jus.br</w:t>
        </w:r>
      </w:hyperlink>
    </w:p>
    <w:sectPr w:rsidR="00E6618C" w:rsidRPr="003172B4" w:rsidSect="003C4979">
      <w:headerReference w:type="default" r:id="rId62"/>
      <w:footerReference w:type="even" r:id="rId63"/>
      <w:footerReference w:type="default" r:id="rId64"/>
      <w:pgSz w:w="11907" w:h="16840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2F827" w14:textId="77777777" w:rsidR="005E002F" w:rsidRDefault="005E002F">
      <w:r>
        <w:separator/>
      </w:r>
    </w:p>
  </w:endnote>
  <w:endnote w:type="continuationSeparator" w:id="0">
    <w:p w14:paraId="52341D0A" w14:textId="77777777" w:rsidR="005E002F" w:rsidRDefault="005E00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EC356" w14:textId="77777777" w:rsidR="00862420" w:rsidRDefault="00862420" w:rsidP="00F376BC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5988D30" w14:textId="77777777" w:rsidR="00862420" w:rsidRDefault="00862420" w:rsidP="007C552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1446B" w14:textId="77777777" w:rsidR="00862420" w:rsidRDefault="00862420" w:rsidP="00F376BC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C546C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3FBAB55B" w14:textId="77777777" w:rsidR="00862420" w:rsidRDefault="00862420" w:rsidP="007C5522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BE941" w14:textId="77777777" w:rsidR="005E002F" w:rsidRDefault="005E002F">
      <w:r>
        <w:separator/>
      </w:r>
    </w:p>
  </w:footnote>
  <w:footnote w:type="continuationSeparator" w:id="0">
    <w:p w14:paraId="515037B2" w14:textId="77777777" w:rsidR="005E002F" w:rsidRDefault="005E00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455DF" w14:textId="77777777" w:rsidR="00213B2C" w:rsidRDefault="00213B2C">
    <w:pPr>
      <w:pStyle w:val="Cabealho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51E46"/>
    <w:multiLevelType w:val="hybridMultilevel"/>
    <w:tmpl w:val="FFFFFFFF"/>
    <w:lvl w:ilvl="0" w:tplc="4A86648E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8753036"/>
    <w:multiLevelType w:val="hybridMultilevel"/>
    <w:tmpl w:val="FFFFFFFF"/>
    <w:lvl w:ilvl="0" w:tplc="0416000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71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7854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85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92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0014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10734" w:hanging="360"/>
      </w:pPr>
      <w:rPr>
        <w:rFonts w:ascii="Wingdings" w:hAnsi="Wingdings" w:hint="default"/>
      </w:rPr>
    </w:lvl>
  </w:abstractNum>
  <w:abstractNum w:abstractNumId="2" w15:restartNumberingAfterBreak="0">
    <w:nsid w:val="152C7928"/>
    <w:multiLevelType w:val="hybridMultilevel"/>
    <w:tmpl w:val="FFFFFFFF"/>
    <w:lvl w:ilvl="0" w:tplc="BEB25E00">
      <w:start w:val="1"/>
      <w:numFmt w:val="decimal"/>
      <w:suff w:val="space"/>
      <w:lvlText w:val="(%1)"/>
      <w:lvlJc w:val="left"/>
      <w:pPr>
        <w:ind w:firstLine="567"/>
      </w:pPr>
      <w:rPr>
        <w:rFonts w:cs="Times New Roman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225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385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  <w:rPr>
        <w:rFonts w:cs="Times New Roman"/>
      </w:rPr>
    </w:lvl>
  </w:abstractNum>
  <w:abstractNum w:abstractNumId="3" w15:restartNumberingAfterBreak="0">
    <w:nsid w:val="1EB70112"/>
    <w:multiLevelType w:val="hybridMultilevel"/>
    <w:tmpl w:val="FFFFFFFF"/>
    <w:lvl w:ilvl="0" w:tplc="0416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" w15:restartNumberingAfterBreak="0">
    <w:nsid w:val="1F890320"/>
    <w:multiLevelType w:val="hybridMultilevel"/>
    <w:tmpl w:val="FFFFFFFF"/>
    <w:lvl w:ilvl="0" w:tplc="F7DE868C">
      <w:start w:val="1"/>
      <w:numFmt w:val="decimal"/>
      <w:suff w:val="space"/>
      <w:lvlText w:val="(%1)"/>
      <w:lvlJc w:val="left"/>
      <w:pPr>
        <w:ind w:firstLine="567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052245B"/>
    <w:multiLevelType w:val="hybridMultilevel"/>
    <w:tmpl w:val="FFFFFFFF"/>
    <w:lvl w:ilvl="0" w:tplc="2BF004DA">
      <w:start w:val="1"/>
      <w:numFmt w:val="decimal"/>
      <w:lvlText w:val="(%1)"/>
      <w:lvlJc w:val="left"/>
      <w:pPr>
        <w:ind w:left="814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534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254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974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94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414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134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854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574" w:hanging="180"/>
      </w:pPr>
      <w:rPr>
        <w:rFonts w:cs="Times New Roman"/>
      </w:rPr>
    </w:lvl>
  </w:abstractNum>
  <w:abstractNum w:abstractNumId="6" w15:restartNumberingAfterBreak="0">
    <w:nsid w:val="2A5E1AE4"/>
    <w:multiLevelType w:val="hybridMultilevel"/>
    <w:tmpl w:val="FFFFFFFF"/>
    <w:lvl w:ilvl="0" w:tplc="04160001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09713A"/>
    <w:multiLevelType w:val="hybridMultilevel"/>
    <w:tmpl w:val="0FFA3A50"/>
    <w:lvl w:ilvl="0" w:tplc="9B70AF5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A3299A"/>
    <w:multiLevelType w:val="hybridMultilevel"/>
    <w:tmpl w:val="FFFFFFFF"/>
    <w:lvl w:ilvl="0" w:tplc="04160005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6414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71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78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8574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92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100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0734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11454" w:hanging="360"/>
      </w:pPr>
      <w:rPr>
        <w:rFonts w:ascii="Wingdings" w:hAnsi="Wingdings" w:hint="default"/>
      </w:rPr>
    </w:lvl>
  </w:abstractNum>
  <w:abstractNum w:abstractNumId="9" w15:restartNumberingAfterBreak="0">
    <w:nsid w:val="4121568F"/>
    <w:multiLevelType w:val="hybridMultilevel"/>
    <w:tmpl w:val="FFFFFFFF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533C41"/>
    <w:multiLevelType w:val="multilevel"/>
    <w:tmpl w:val="FFFFFFFF"/>
    <w:lvl w:ilvl="0">
      <w:start w:val="1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cs="Times New Roman" w:hint="default"/>
      </w:rPr>
    </w:lvl>
  </w:abstractNum>
  <w:abstractNum w:abstractNumId="11" w15:restartNumberingAfterBreak="0">
    <w:nsid w:val="4EB964BB"/>
    <w:multiLevelType w:val="hybridMultilevel"/>
    <w:tmpl w:val="FFFFFFFF"/>
    <w:lvl w:ilvl="0" w:tplc="5D6C7E06">
      <w:start w:val="1"/>
      <w:numFmt w:val="decimal"/>
      <w:lvlText w:val="(%1)"/>
      <w:lvlJc w:val="left"/>
      <w:pPr>
        <w:ind w:left="814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534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254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974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94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414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134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854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574" w:hanging="180"/>
      </w:pPr>
      <w:rPr>
        <w:rFonts w:cs="Times New Roman"/>
      </w:rPr>
    </w:lvl>
  </w:abstractNum>
  <w:abstractNum w:abstractNumId="12" w15:restartNumberingAfterBreak="0">
    <w:nsid w:val="4F400A99"/>
    <w:multiLevelType w:val="hybridMultilevel"/>
    <w:tmpl w:val="FFFFFFFF"/>
    <w:lvl w:ilvl="0" w:tplc="6A1AF186">
      <w:start w:val="1"/>
      <w:numFmt w:val="decimal"/>
      <w:lvlText w:val="(%1)"/>
      <w:lvlJc w:val="left"/>
      <w:pPr>
        <w:ind w:left="814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534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254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974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94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414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134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854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574" w:hanging="180"/>
      </w:pPr>
      <w:rPr>
        <w:rFonts w:cs="Times New Roman"/>
      </w:rPr>
    </w:lvl>
  </w:abstractNum>
  <w:abstractNum w:abstractNumId="13" w15:restartNumberingAfterBreak="0">
    <w:nsid w:val="501624B4"/>
    <w:multiLevelType w:val="multilevel"/>
    <w:tmpl w:val="7F741D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81D1F41"/>
    <w:multiLevelType w:val="hybridMultilevel"/>
    <w:tmpl w:val="FFFFFFFF"/>
    <w:lvl w:ilvl="0" w:tplc="1D26BEEA">
      <w:start w:val="1"/>
      <w:numFmt w:val="decimal"/>
      <w:suff w:val="space"/>
      <w:lvlText w:val="(%1)"/>
      <w:lvlJc w:val="left"/>
      <w:pPr>
        <w:ind w:firstLine="567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5DFA1165"/>
    <w:multiLevelType w:val="hybridMultilevel"/>
    <w:tmpl w:val="FFFFFFFF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2832B0"/>
    <w:multiLevelType w:val="hybridMultilevel"/>
    <w:tmpl w:val="FFFFFFFF"/>
    <w:lvl w:ilvl="0" w:tplc="0F14D688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65762B1D"/>
    <w:multiLevelType w:val="hybridMultilevel"/>
    <w:tmpl w:val="40660230"/>
    <w:lvl w:ilvl="0" w:tplc="E300190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0F749B"/>
    <w:multiLevelType w:val="hybridMultilevel"/>
    <w:tmpl w:val="FFFFFFFF"/>
    <w:lvl w:ilvl="0" w:tplc="6A1E7F3E">
      <w:start w:val="1"/>
      <w:numFmt w:val="decimal"/>
      <w:lvlText w:val="(%1)"/>
      <w:lvlJc w:val="left"/>
      <w:pPr>
        <w:ind w:left="927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087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abstractNum w:abstractNumId="19" w15:restartNumberingAfterBreak="0">
    <w:nsid w:val="67697F9F"/>
    <w:multiLevelType w:val="hybridMultilevel"/>
    <w:tmpl w:val="FFFFFFFF"/>
    <w:lvl w:ilvl="0" w:tplc="B9441ADC">
      <w:numFmt w:val="bullet"/>
      <w:lvlText w:val=""/>
      <w:lvlJc w:val="left"/>
      <w:pPr>
        <w:ind w:left="927" w:hanging="360"/>
      </w:pPr>
      <w:rPr>
        <w:rFonts w:ascii="Symbol" w:eastAsia="Times New Roman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6D0D65FE"/>
    <w:multiLevelType w:val="hybridMultilevel"/>
    <w:tmpl w:val="FFFFFFFF"/>
    <w:lvl w:ilvl="0" w:tplc="11009F30">
      <w:start w:val="1"/>
      <w:numFmt w:val="decimal"/>
      <w:suff w:val="space"/>
      <w:lvlText w:val="(%1)"/>
      <w:lvlJc w:val="left"/>
      <w:pPr>
        <w:ind w:firstLine="567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6FBC53E8"/>
    <w:multiLevelType w:val="hybridMultilevel"/>
    <w:tmpl w:val="FFFFFFFF"/>
    <w:lvl w:ilvl="0" w:tplc="84BA6D3A">
      <w:start w:val="1"/>
      <w:numFmt w:val="decimal"/>
      <w:suff w:val="space"/>
      <w:lvlText w:val="(%1)"/>
      <w:lvlJc w:val="left"/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22" w15:restartNumberingAfterBreak="0">
    <w:nsid w:val="7378005C"/>
    <w:multiLevelType w:val="hybridMultilevel"/>
    <w:tmpl w:val="FFFFFFFF"/>
    <w:lvl w:ilvl="0" w:tplc="59C07188">
      <w:start w:val="1"/>
      <w:numFmt w:val="decimal"/>
      <w:lvlText w:val="(%1)"/>
      <w:lvlJc w:val="left"/>
      <w:pPr>
        <w:ind w:left="814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534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254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974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94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414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134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854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574" w:hanging="180"/>
      </w:pPr>
      <w:rPr>
        <w:rFonts w:cs="Times New Roman"/>
      </w:rPr>
    </w:lvl>
  </w:abstractNum>
  <w:abstractNum w:abstractNumId="23" w15:restartNumberingAfterBreak="0">
    <w:nsid w:val="743F70A1"/>
    <w:multiLevelType w:val="hybridMultilevel"/>
    <w:tmpl w:val="FFFFFFFF"/>
    <w:lvl w:ilvl="0" w:tplc="04160005">
      <w:start w:val="1"/>
      <w:numFmt w:val="bullet"/>
      <w:lvlText w:val=""/>
      <w:lvlJc w:val="left"/>
      <w:pPr>
        <w:ind w:left="497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71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7854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85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92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0014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10734" w:hanging="360"/>
      </w:pPr>
      <w:rPr>
        <w:rFonts w:ascii="Wingdings" w:hAnsi="Wingdings" w:hint="default"/>
      </w:rPr>
    </w:lvl>
  </w:abstractNum>
  <w:abstractNum w:abstractNumId="24" w15:restartNumberingAfterBreak="0">
    <w:nsid w:val="77AA0934"/>
    <w:multiLevelType w:val="hybridMultilevel"/>
    <w:tmpl w:val="FFFFFFFF"/>
    <w:lvl w:ilvl="0" w:tplc="0BF04AA4">
      <w:start w:val="1"/>
      <w:numFmt w:val="decimal"/>
      <w:suff w:val="space"/>
      <w:lvlText w:val="(%1)"/>
      <w:lvlJc w:val="left"/>
      <w:pPr>
        <w:ind w:firstLine="567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7B9609A7"/>
    <w:multiLevelType w:val="hybridMultilevel"/>
    <w:tmpl w:val="FFFFFFFF"/>
    <w:lvl w:ilvl="0" w:tplc="298E986A">
      <w:start w:val="1"/>
      <w:numFmt w:val="decimal"/>
      <w:suff w:val="space"/>
      <w:lvlText w:val="(%1)"/>
      <w:lvlJc w:val="left"/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7FF77B87"/>
    <w:multiLevelType w:val="hybridMultilevel"/>
    <w:tmpl w:val="FFFFFFFF"/>
    <w:lvl w:ilvl="0" w:tplc="1A8A6EDA">
      <w:start w:val="17"/>
      <w:numFmt w:val="bullet"/>
      <w:lvlText w:val="-"/>
      <w:lvlJc w:val="left"/>
      <w:pPr>
        <w:tabs>
          <w:tab w:val="num" w:pos="1267"/>
        </w:tabs>
        <w:ind w:left="1267" w:hanging="360"/>
      </w:pPr>
      <w:rPr>
        <w:rFonts w:ascii="Times New Roman" w:eastAsia="Times New Roman" w:hAnsi="Times New Roman" w:hint="default"/>
      </w:rPr>
    </w:lvl>
    <w:lvl w:ilvl="1" w:tplc="04160003">
      <w:start w:val="1"/>
      <w:numFmt w:val="bullet"/>
      <w:lvlText w:val="o"/>
      <w:lvlJc w:val="left"/>
      <w:pPr>
        <w:tabs>
          <w:tab w:val="num" w:pos="1987"/>
        </w:tabs>
        <w:ind w:left="1987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707"/>
        </w:tabs>
        <w:ind w:left="2707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3427"/>
        </w:tabs>
        <w:ind w:left="3427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4147"/>
        </w:tabs>
        <w:ind w:left="4147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867"/>
        </w:tabs>
        <w:ind w:left="4867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587"/>
        </w:tabs>
        <w:ind w:left="5587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6307"/>
        </w:tabs>
        <w:ind w:left="6307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027"/>
        </w:tabs>
        <w:ind w:left="7027" w:hanging="360"/>
      </w:pPr>
      <w:rPr>
        <w:rFonts w:ascii="Wingdings" w:hAnsi="Wingdings" w:hint="default"/>
      </w:rPr>
    </w:lvl>
  </w:abstractNum>
  <w:num w:numId="1" w16cid:durableId="1080784777">
    <w:abstractNumId w:val="26"/>
  </w:num>
  <w:num w:numId="2" w16cid:durableId="522520912">
    <w:abstractNumId w:val="6"/>
  </w:num>
  <w:num w:numId="3" w16cid:durableId="869417338">
    <w:abstractNumId w:val="19"/>
  </w:num>
  <w:num w:numId="4" w16cid:durableId="524485244">
    <w:abstractNumId w:val="5"/>
  </w:num>
  <w:num w:numId="5" w16cid:durableId="159123260">
    <w:abstractNumId w:val="22"/>
  </w:num>
  <w:num w:numId="6" w16cid:durableId="128088984">
    <w:abstractNumId w:val="18"/>
  </w:num>
  <w:num w:numId="7" w16cid:durableId="577713422">
    <w:abstractNumId w:val="11"/>
  </w:num>
  <w:num w:numId="8" w16cid:durableId="943466483">
    <w:abstractNumId w:val="12"/>
  </w:num>
  <w:num w:numId="9" w16cid:durableId="450705573">
    <w:abstractNumId w:val="9"/>
  </w:num>
  <w:num w:numId="10" w16cid:durableId="139540115">
    <w:abstractNumId w:val="10"/>
  </w:num>
  <w:num w:numId="11" w16cid:durableId="1452212408">
    <w:abstractNumId w:val="15"/>
  </w:num>
  <w:num w:numId="12" w16cid:durableId="988939329">
    <w:abstractNumId w:val="24"/>
  </w:num>
  <w:num w:numId="13" w16cid:durableId="1310013440">
    <w:abstractNumId w:val="1"/>
  </w:num>
  <w:num w:numId="14" w16cid:durableId="1780175459">
    <w:abstractNumId w:val="8"/>
  </w:num>
  <w:num w:numId="15" w16cid:durableId="1873300328">
    <w:abstractNumId w:val="23"/>
  </w:num>
  <w:num w:numId="16" w16cid:durableId="855731956">
    <w:abstractNumId w:val="2"/>
  </w:num>
  <w:num w:numId="17" w16cid:durableId="2120836177">
    <w:abstractNumId w:val="14"/>
  </w:num>
  <w:num w:numId="18" w16cid:durableId="1701396661">
    <w:abstractNumId w:val="3"/>
  </w:num>
  <w:num w:numId="19" w16cid:durableId="789782165">
    <w:abstractNumId w:val="20"/>
  </w:num>
  <w:num w:numId="20" w16cid:durableId="120811113">
    <w:abstractNumId w:val="4"/>
  </w:num>
  <w:num w:numId="21" w16cid:durableId="2078631597">
    <w:abstractNumId w:val="25"/>
  </w:num>
  <w:num w:numId="22" w16cid:durableId="1510096006">
    <w:abstractNumId w:val="21"/>
  </w:num>
  <w:num w:numId="23" w16cid:durableId="1211111627">
    <w:abstractNumId w:val="0"/>
  </w:num>
  <w:num w:numId="24" w16cid:durableId="755130603">
    <w:abstractNumId w:val="16"/>
  </w:num>
  <w:num w:numId="25" w16cid:durableId="192034580">
    <w:abstractNumId w:val="13"/>
  </w:num>
  <w:num w:numId="26" w16cid:durableId="1661692179">
    <w:abstractNumId w:val="7"/>
  </w:num>
  <w:num w:numId="27" w16cid:durableId="8850702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20"/>
  <w:displayHorizontalDrawingGridEvery w:val="2"/>
  <w:displayVertic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32E"/>
    <w:rsid w:val="0000051D"/>
    <w:rsid w:val="000005A0"/>
    <w:rsid w:val="0000114E"/>
    <w:rsid w:val="00001510"/>
    <w:rsid w:val="00002446"/>
    <w:rsid w:val="000025E1"/>
    <w:rsid w:val="0000274E"/>
    <w:rsid w:val="0000386F"/>
    <w:rsid w:val="00003910"/>
    <w:rsid w:val="00004020"/>
    <w:rsid w:val="000049F4"/>
    <w:rsid w:val="0000551E"/>
    <w:rsid w:val="00005A26"/>
    <w:rsid w:val="0000616F"/>
    <w:rsid w:val="00006195"/>
    <w:rsid w:val="000061FB"/>
    <w:rsid w:val="00006CB1"/>
    <w:rsid w:val="0000778F"/>
    <w:rsid w:val="00007FFD"/>
    <w:rsid w:val="00010252"/>
    <w:rsid w:val="000108C8"/>
    <w:rsid w:val="00010919"/>
    <w:rsid w:val="000109D2"/>
    <w:rsid w:val="00010B4A"/>
    <w:rsid w:val="000118AA"/>
    <w:rsid w:val="00012D4D"/>
    <w:rsid w:val="000137F4"/>
    <w:rsid w:val="000139AD"/>
    <w:rsid w:val="00014504"/>
    <w:rsid w:val="00015421"/>
    <w:rsid w:val="000157E5"/>
    <w:rsid w:val="00015C46"/>
    <w:rsid w:val="000161D9"/>
    <w:rsid w:val="00016804"/>
    <w:rsid w:val="00016864"/>
    <w:rsid w:val="00017320"/>
    <w:rsid w:val="00017DD6"/>
    <w:rsid w:val="000202EE"/>
    <w:rsid w:val="0002049E"/>
    <w:rsid w:val="00020DFA"/>
    <w:rsid w:val="00021003"/>
    <w:rsid w:val="000213E7"/>
    <w:rsid w:val="000213F4"/>
    <w:rsid w:val="00021739"/>
    <w:rsid w:val="00021BF5"/>
    <w:rsid w:val="00022317"/>
    <w:rsid w:val="00022740"/>
    <w:rsid w:val="000233B6"/>
    <w:rsid w:val="0002461D"/>
    <w:rsid w:val="00024AE5"/>
    <w:rsid w:val="000253E5"/>
    <w:rsid w:val="0002542E"/>
    <w:rsid w:val="00025571"/>
    <w:rsid w:val="00025835"/>
    <w:rsid w:val="00026063"/>
    <w:rsid w:val="00026D4E"/>
    <w:rsid w:val="00027128"/>
    <w:rsid w:val="000277F2"/>
    <w:rsid w:val="00031C3D"/>
    <w:rsid w:val="00034221"/>
    <w:rsid w:val="00034350"/>
    <w:rsid w:val="00034755"/>
    <w:rsid w:val="0003508B"/>
    <w:rsid w:val="00035FDD"/>
    <w:rsid w:val="0003661A"/>
    <w:rsid w:val="00036665"/>
    <w:rsid w:val="0003682A"/>
    <w:rsid w:val="000368BE"/>
    <w:rsid w:val="00036D34"/>
    <w:rsid w:val="00037EC9"/>
    <w:rsid w:val="00040789"/>
    <w:rsid w:val="00040812"/>
    <w:rsid w:val="00041B6B"/>
    <w:rsid w:val="00041F3C"/>
    <w:rsid w:val="00041FEA"/>
    <w:rsid w:val="00042531"/>
    <w:rsid w:val="00042D21"/>
    <w:rsid w:val="00042D76"/>
    <w:rsid w:val="000436B4"/>
    <w:rsid w:val="0004483D"/>
    <w:rsid w:val="00045759"/>
    <w:rsid w:val="0004598C"/>
    <w:rsid w:val="00045CAA"/>
    <w:rsid w:val="00045FD4"/>
    <w:rsid w:val="0004601A"/>
    <w:rsid w:val="0004646B"/>
    <w:rsid w:val="000464A5"/>
    <w:rsid w:val="00046740"/>
    <w:rsid w:val="00046C7B"/>
    <w:rsid w:val="00046D4D"/>
    <w:rsid w:val="00046E4E"/>
    <w:rsid w:val="00047A15"/>
    <w:rsid w:val="000505B7"/>
    <w:rsid w:val="00050980"/>
    <w:rsid w:val="000509E9"/>
    <w:rsid w:val="00050E54"/>
    <w:rsid w:val="0005127D"/>
    <w:rsid w:val="000512EF"/>
    <w:rsid w:val="000517A8"/>
    <w:rsid w:val="00051B86"/>
    <w:rsid w:val="00052138"/>
    <w:rsid w:val="000524FF"/>
    <w:rsid w:val="00053B9A"/>
    <w:rsid w:val="00053CD0"/>
    <w:rsid w:val="00054166"/>
    <w:rsid w:val="0005430A"/>
    <w:rsid w:val="0005531F"/>
    <w:rsid w:val="000562F7"/>
    <w:rsid w:val="0005675F"/>
    <w:rsid w:val="0005676B"/>
    <w:rsid w:val="000568BA"/>
    <w:rsid w:val="00057297"/>
    <w:rsid w:val="00057F62"/>
    <w:rsid w:val="00060295"/>
    <w:rsid w:val="00060B92"/>
    <w:rsid w:val="00061B73"/>
    <w:rsid w:val="00062548"/>
    <w:rsid w:val="00062FE6"/>
    <w:rsid w:val="000639F3"/>
    <w:rsid w:val="00063D62"/>
    <w:rsid w:val="00065B9B"/>
    <w:rsid w:val="00066DA2"/>
    <w:rsid w:val="00067494"/>
    <w:rsid w:val="000710AC"/>
    <w:rsid w:val="00071616"/>
    <w:rsid w:val="000716A3"/>
    <w:rsid w:val="00071CAB"/>
    <w:rsid w:val="00071CD5"/>
    <w:rsid w:val="00072103"/>
    <w:rsid w:val="000722CA"/>
    <w:rsid w:val="000728D0"/>
    <w:rsid w:val="00072A4E"/>
    <w:rsid w:val="00072F3D"/>
    <w:rsid w:val="00073DDA"/>
    <w:rsid w:val="0007409B"/>
    <w:rsid w:val="000741A7"/>
    <w:rsid w:val="00075042"/>
    <w:rsid w:val="00076152"/>
    <w:rsid w:val="000765D8"/>
    <w:rsid w:val="00076A11"/>
    <w:rsid w:val="000774A4"/>
    <w:rsid w:val="00077C10"/>
    <w:rsid w:val="0008090B"/>
    <w:rsid w:val="00080996"/>
    <w:rsid w:val="00080BF3"/>
    <w:rsid w:val="00080FA4"/>
    <w:rsid w:val="00081642"/>
    <w:rsid w:val="00081A7B"/>
    <w:rsid w:val="00081F42"/>
    <w:rsid w:val="000821DC"/>
    <w:rsid w:val="00082497"/>
    <w:rsid w:val="000827A7"/>
    <w:rsid w:val="000829FB"/>
    <w:rsid w:val="00082D24"/>
    <w:rsid w:val="000831A3"/>
    <w:rsid w:val="0008350F"/>
    <w:rsid w:val="0008370E"/>
    <w:rsid w:val="00083878"/>
    <w:rsid w:val="00083912"/>
    <w:rsid w:val="00084640"/>
    <w:rsid w:val="000849B3"/>
    <w:rsid w:val="00084BBE"/>
    <w:rsid w:val="00085526"/>
    <w:rsid w:val="00085E7C"/>
    <w:rsid w:val="00085EA5"/>
    <w:rsid w:val="000860F0"/>
    <w:rsid w:val="0008692A"/>
    <w:rsid w:val="00086A9A"/>
    <w:rsid w:val="00086AF3"/>
    <w:rsid w:val="000876BA"/>
    <w:rsid w:val="00087EF4"/>
    <w:rsid w:val="000908EC"/>
    <w:rsid w:val="00090AE1"/>
    <w:rsid w:val="00092778"/>
    <w:rsid w:val="000927FB"/>
    <w:rsid w:val="0009385F"/>
    <w:rsid w:val="00094322"/>
    <w:rsid w:val="00095061"/>
    <w:rsid w:val="00095A94"/>
    <w:rsid w:val="00095C67"/>
    <w:rsid w:val="0009634C"/>
    <w:rsid w:val="000967A4"/>
    <w:rsid w:val="00096D44"/>
    <w:rsid w:val="000977EC"/>
    <w:rsid w:val="00097D75"/>
    <w:rsid w:val="000A02C3"/>
    <w:rsid w:val="000A0ABC"/>
    <w:rsid w:val="000A101F"/>
    <w:rsid w:val="000A12DF"/>
    <w:rsid w:val="000A1637"/>
    <w:rsid w:val="000A196B"/>
    <w:rsid w:val="000A2BAB"/>
    <w:rsid w:val="000A2FF8"/>
    <w:rsid w:val="000A3DBE"/>
    <w:rsid w:val="000A4336"/>
    <w:rsid w:val="000A5804"/>
    <w:rsid w:val="000A5849"/>
    <w:rsid w:val="000A660F"/>
    <w:rsid w:val="000A698A"/>
    <w:rsid w:val="000A7128"/>
    <w:rsid w:val="000A7346"/>
    <w:rsid w:val="000A740C"/>
    <w:rsid w:val="000A77BE"/>
    <w:rsid w:val="000A7D08"/>
    <w:rsid w:val="000B06B1"/>
    <w:rsid w:val="000B187E"/>
    <w:rsid w:val="000B2383"/>
    <w:rsid w:val="000B282A"/>
    <w:rsid w:val="000B342C"/>
    <w:rsid w:val="000B36D4"/>
    <w:rsid w:val="000B36F2"/>
    <w:rsid w:val="000B3FFA"/>
    <w:rsid w:val="000B45F9"/>
    <w:rsid w:val="000B58B5"/>
    <w:rsid w:val="000B5CD5"/>
    <w:rsid w:val="000B6675"/>
    <w:rsid w:val="000B6A08"/>
    <w:rsid w:val="000B6D60"/>
    <w:rsid w:val="000B713A"/>
    <w:rsid w:val="000B770C"/>
    <w:rsid w:val="000B7897"/>
    <w:rsid w:val="000B7C74"/>
    <w:rsid w:val="000C008D"/>
    <w:rsid w:val="000C058D"/>
    <w:rsid w:val="000C0EC0"/>
    <w:rsid w:val="000C0F66"/>
    <w:rsid w:val="000C153F"/>
    <w:rsid w:val="000C186D"/>
    <w:rsid w:val="000C3B4A"/>
    <w:rsid w:val="000C4253"/>
    <w:rsid w:val="000C483B"/>
    <w:rsid w:val="000C52ED"/>
    <w:rsid w:val="000C5499"/>
    <w:rsid w:val="000C5710"/>
    <w:rsid w:val="000C6829"/>
    <w:rsid w:val="000C6AA2"/>
    <w:rsid w:val="000C6D9D"/>
    <w:rsid w:val="000C74CE"/>
    <w:rsid w:val="000C7842"/>
    <w:rsid w:val="000C7D34"/>
    <w:rsid w:val="000D0284"/>
    <w:rsid w:val="000D1317"/>
    <w:rsid w:val="000D1633"/>
    <w:rsid w:val="000D2902"/>
    <w:rsid w:val="000D2BFC"/>
    <w:rsid w:val="000D2C49"/>
    <w:rsid w:val="000D37DD"/>
    <w:rsid w:val="000D3E76"/>
    <w:rsid w:val="000D3FA3"/>
    <w:rsid w:val="000D4DBB"/>
    <w:rsid w:val="000D50D4"/>
    <w:rsid w:val="000D5CCA"/>
    <w:rsid w:val="000D6952"/>
    <w:rsid w:val="000D74AF"/>
    <w:rsid w:val="000D76B2"/>
    <w:rsid w:val="000D7872"/>
    <w:rsid w:val="000E06A0"/>
    <w:rsid w:val="000E1121"/>
    <w:rsid w:val="000E1649"/>
    <w:rsid w:val="000E1995"/>
    <w:rsid w:val="000E1FBB"/>
    <w:rsid w:val="000E2EF2"/>
    <w:rsid w:val="000E3068"/>
    <w:rsid w:val="000E3294"/>
    <w:rsid w:val="000E396D"/>
    <w:rsid w:val="000E3D9E"/>
    <w:rsid w:val="000E3E8E"/>
    <w:rsid w:val="000E4083"/>
    <w:rsid w:val="000E4591"/>
    <w:rsid w:val="000E4A98"/>
    <w:rsid w:val="000E505E"/>
    <w:rsid w:val="000E5237"/>
    <w:rsid w:val="000E5585"/>
    <w:rsid w:val="000E5E29"/>
    <w:rsid w:val="000E62B3"/>
    <w:rsid w:val="000E682E"/>
    <w:rsid w:val="000E6B67"/>
    <w:rsid w:val="000E6B81"/>
    <w:rsid w:val="000E6C63"/>
    <w:rsid w:val="000E7BD0"/>
    <w:rsid w:val="000F0353"/>
    <w:rsid w:val="000F064E"/>
    <w:rsid w:val="000F0C36"/>
    <w:rsid w:val="000F0E11"/>
    <w:rsid w:val="000F0FE2"/>
    <w:rsid w:val="000F1321"/>
    <w:rsid w:val="000F2270"/>
    <w:rsid w:val="000F3458"/>
    <w:rsid w:val="000F362F"/>
    <w:rsid w:val="000F4539"/>
    <w:rsid w:val="000F4767"/>
    <w:rsid w:val="000F5369"/>
    <w:rsid w:val="000F5434"/>
    <w:rsid w:val="000F59E3"/>
    <w:rsid w:val="000F64C3"/>
    <w:rsid w:val="000F6D7D"/>
    <w:rsid w:val="001004DC"/>
    <w:rsid w:val="00100981"/>
    <w:rsid w:val="00100D4B"/>
    <w:rsid w:val="00100DB9"/>
    <w:rsid w:val="00100FE7"/>
    <w:rsid w:val="0010219A"/>
    <w:rsid w:val="001024A1"/>
    <w:rsid w:val="00102CE0"/>
    <w:rsid w:val="00102DA8"/>
    <w:rsid w:val="00105459"/>
    <w:rsid w:val="00106D2C"/>
    <w:rsid w:val="00107B57"/>
    <w:rsid w:val="00107BBC"/>
    <w:rsid w:val="00110619"/>
    <w:rsid w:val="00111225"/>
    <w:rsid w:val="00111489"/>
    <w:rsid w:val="00111CAE"/>
    <w:rsid w:val="00111D40"/>
    <w:rsid w:val="0011220A"/>
    <w:rsid w:val="0011238A"/>
    <w:rsid w:val="00112E4C"/>
    <w:rsid w:val="00113308"/>
    <w:rsid w:val="001133F5"/>
    <w:rsid w:val="00113832"/>
    <w:rsid w:val="00113EA3"/>
    <w:rsid w:val="00114592"/>
    <w:rsid w:val="001147BB"/>
    <w:rsid w:val="001149A8"/>
    <w:rsid w:val="001155A4"/>
    <w:rsid w:val="001156F3"/>
    <w:rsid w:val="00115C50"/>
    <w:rsid w:val="00116291"/>
    <w:rsid w:val="0011689B"/>
    <w:rsid w:val="00116A7C"/>
    <w:rsid w:val="00116C4B"/>
    <w:rsid w:val="00116FF6"/>
    <w:rsid w:val="00117972"/>
    <w:rsid w:val="00117A14"/>
    <w:rsid w:val="00117AEE"/>
    <w:rsid w:val="00117EF5"/>
    <w:rsid w:val="0012029E"/>
    <w:rsid w:val="00120511"/>
    <w:rsid w:val="00120DD7"/>
    <w:rsid w:val="00121142"/>
    <w:rsid w:val="0012185F"/>
    <w:rsid w:val="00121A6D"/>
    <w:rsid w:val="00121E32"/>
    <w:rsid w:val="00122229"/>
    <w:rsid w:val="0012247D"/>
    <w:rsid w:val="00122CC1"/>
    <w:rsid w:val="00123025"/>
    <w:rsid w:val="001234C2"/>
    <w:rsid w:val="0012401E"/>
    <w:rsid w:val="001247E1"/>
    <w:rsid w:val="00124A77"/>
    <w:rsid w:val="00124B30"/>
    <w:rsid w:val="00125933"/>
    <w:rsid w:val="00125947"/>
    <w:rsid w:val="00125A3D"/>
    <w:rsid w:val="00125EC8"/>
    <w:rsid w:val="00125FF4"/>
    <w:rsid w:val="00126602"/>
    <w:rsid w:val="001272D0"/>
    <w:rsid w:val="00127569"/>
    <w:rsid w:val="0012780D"/>
    <w:rsid w:val="00127FD5"/>
    <w:rsid w:val="0013059D"/>
    <w:rsid w:val="00130A19"/>
    <w:rsid w:val="001314EF"/>
    <w:rsid w:val="00132105"/>
    <w:rsid w:val="00132C34"/>
    <w:rsid w:val="0013329D"/>
    <w:rsid w:val="00133628"/>
    <w:rsid w:val="001349E8"/>
    <w:rsid w:val="00134ADA"/>
    <w:rsid w:val="0013507E"/>
    <w:rsid w:val="00135A87"/>
    <w:rsid w:val="00135C29"/>
    <w:rsid w:val="00137D43"/>
    <w:rsid w:val="00140251"/>
    <w:rsid w:val="001406F9"/>
    <w:rsid w:val="0014074F"/>
    <w:rsid w:val="001419E4"/>
    <w:rsid w:val="00141FF8"/>
    <w:rsid w:val="00142007"/>
    <w:rsid w:val="001425BB"/>
    <w:rsid w:val="001428B2"/>
    <w:rsid w:val="001434A0"/>
    <w:rsid w:val="0014403B"/>
    <w:rsid w:val="00144A37"/>
    <w:rsid w:val="00144FEF"/>
    <w:rsid w:val="0014524F"/>
    <w:rsid w:val="001458C9"/>
    <w:rsid w:val="001467B1"/>
    <w:rsid w:val="0014682C"/>
    <w:rsid w:val="00146893"/>
    <w:rsid w:val="00146C1B"/>
    <w:rsid w:val="00146CBB"/>
    <w:rsid w:val="001477D1"/>
    <w:rsid w:val="0015016E"/>
    <w:rsid w:val="00150592"/>
    <w:rsid w:val="001506FE"/>
    <w:rsid w:val="00150753"/>
    <w:rsid w:val="00150C3C"/>
    <w:rsid w:val="00150D4D"/>
    <w:rsid w:val="00150DF7"/>
    <w:rsid w:val="001510C7"/>
    <w:rsid w:val="00151985"/>
    <w:rsid w:val="0015231B"/>
    <w:rsid w:val="001528DF"/>
    <w:rsid w:val="00152B74"/>
    <w:rsid w:val="00152DCC"/>
    <w:rsid w:val="00152E5C"/>
    <w:rsid w:val="00153536"/>
    <w:rsid w:val="00153655"/>
    <w:rsid w:val="00153801"/>
    <w:rsid w:val="00153A29"/>
    <w:rsid w:val="00153E6B"/>
    <w:rsid w:val="001541E0"/>
    <w:rsid w:val="00155D0B"/>
    <w:rsid w:val="00155E1D"/>
    <w:rsid w:val="00155F01"/>
    <w:rsid w:val="001560F3"/>
    <w:rsid w:val="0015788E"/>
    <w:rsid w:val="001579B8"/>
    <w:rsid w:val="001603D6"/>
    <w:rsid w:val="00161E0A"/>
    <w:rsid w:val="00162591"/>
    <w:rsid w:val="00162B9D"/>
    <w:rsid w:val="001630A1"/>
    <w:rsid w:val="0016313A"/>
    <w:rsid w:val="001632B0"/>
    <w:rsid w:val="00163729"/>
    <w:rsid w:val="00164889"/>
    <w:rsid w:val="00164DAA"/>
    <w:rsid w:val="00165829"/>
    <w:rsid w:val="00165A91"/>
    <w:rsid w:val="00165EA9"/>
    <w:rsid w:val="00166403"/>
    <w:rsid w:val="001668F0"/>
    <w:rsid w:val="0016702E"/>
    <w:rsid w:val="001678A4"/>
    <w:rsid w:val="00167D38"/>
    <w:rsid w:val="00167EB1"/>
    <w:rsid w:val="00170925"/>
    <w:rsid w:val="00170EBB"/>
    <w:rsid w:val="0017121B"/>
    <w:rsid w:val="00171278"/>
    <w:rsid w:val="00171336"/>
    <w:rsid w:val="00171E57"/>
    <w:rsid w:val="00171EAC"/>
    <w:rsid w:val="0017230F"/>
    <w:rsid w:val="00172DFC"/>
    <w:rsid w:val="00173286"/>
    <w:rsid w:val="00173846"/>
    <w:rsid w:val="001743BD"/>
    <w:rsid w:val="00175851"/>
    <w:rsid w:val="00175FB8"/>
    <w:rsid w:val="001766E2"/>
    <w:rsid w:val="00177CD3"/>
    <w:rsid w:val="00177CE9"/>
    <w:rsid w:val="0018157E"/>
    <w:rsid w:val="001815A9"/>
    <w:rsid w:val="00181998"/>
    <w:rsid w:val="00181B65"/>
    <w:rsid w:val="001823C3"/>
    <w:rsid w:val="001828D4"/>
    <w:rsid w:val="00182EA5"/>
    <w:rsid w:val="00183D98"/>
    <w:rsid w:val="00183F39"/>
    <w:rsid w:val="001847D0"/>
    <w:rsid w:val="00184801"/>
    <w:rsid w:val="00184C78"/>
    <w:rsid w:val="001853EC"/>
    <w:rsid w:val="00185582"/>
    <w:rsid w:val="00185BAC"/>
    <w:rsid w:val="001865A5"/>
    <w:rsid w:val="00186B67"/>
    <w:rsid w:val="00187104"/>
    <w:rsid w:val="001873FD"/>
    <w:rsid w:val="00187A65"/>
    <w:rsid w:val="00187CF5"/>
    <w:rsid w:val="001904EC"/>
    <w:rsid w:val="00190536"/>
    <w:rsid w:val="001924B2"/>
    <w:rsid w:val="00192898"/>
    <w:rsid w:val="00193874"/>
    <w:rsid w:val="0019444A"/>
    <w:rsid w:val="0019495A"/>
    <w:rsid w:val="001951F2"/>
    <w:rsid w:val="001956C8"/>
    <w:rsid w:val="001956EA"/>
    <w:rsid w:val="001959D5"/>
    <w:rsid w:val="001960B4"/>
    <w:rsid w:val="00196255"/>
    <w:rsid w:val="0019693F"/>
    <w:rsid w:val="00196ABE"/>
    <w:rsid w:val="00196DE2"/>
    <w:rsid w:val="00196FEB"/>
    <w:rsid w:val="00197CC8"/>
    <w:rsid w:val="00197E1B"/>
    <w:rsid w:val="001A018D"/>
    <w:rsid w:val="001A0BCA"/>
    <w:rsid w:val="001A0FF0"/>
    <w:rsid w:val="001A13AD"/>
    <w:rsid w:val="001A1B18"/>
    <w:rsid w:val="001A2850"/>
    <w:rsid w:val="001A2CD6"/>
    <w:rsid w:val="001A2F08"/>
    <w:rsid w:val="001A3E79"/>
    <w:rsid w:val="001A4270"/>
    <w:rsid w:val="001A5115"/>
    <w:rsid w:val="001A55F6"/>
    <w:rsid w:val="001A5FAF"/>
    <w:rsid w:val="001A613B"/>
    <w:rsid w:val="001A7AC1"/>
    <w:rsid w:val="001B0115"/>
    <w:rsid w:val="001B06EB"/>
    <w:rsid w:val="001B0768"/>
    <w:rsid w:val="001B0D83"/>
    <w:rsid w:val="001B195D"/>
    <w:rsid w:val="001B2334"/>
    <w:rsid w:val="001B2BF8"/>
    <w:rsid w:val="001B2C82"/>
    <w:rsid w:val="001B2D11"/>
    <w:rsid w:val="001B2DC3"/>
    <w:rsid w:val="001B2FBC"/>
    <w:rsid w:val="001B309C"/>
    <w:rsid w:val="001B3306"/>
    <w:rsid w:val="001B37A5"/>
    <w:rsid w:val="001B39F6"/>
    <w:rsid w:val="001B3F81"/>
    <w:rsid w:val="001B3FA1"/>
    <w:rsid w:val="001B475D"/>
    <w:rsid w:val="001B4E52"/>
    <w:rsid w:val="001B5D38"/>
    <w:rsid w:val="001B5D79"/>
    <w:rsid w:val="001B61FA"/>
    <w:rsid w:val="001B6254"/>
    <w:rsid w:val="001B636B"/>
    <w:rsid w:val="001B674A"/>
    <w:rsid w:val="001B6880"/>
    <w:rsid w:val="001B6992"/>
    <w:rsid w:val="001B6E81"/>
    <w:rsid w:val="001C00FC"/>
    <w:rsid w:val="001C012D"/>
    <w:rsid w:val="001C0363"/>
    <w:rsid w:val="001C06F0"/>
    <w:rsid w:val="001C070D"/>
    <w:rsid w:val="001C0884"/>
    <w:rsid w:val="001C0EEB"/>
    <w:rsid w:val="001C13D3"/>
    <w:rsid w:val="001C16C3"/>
    <w:rsid w:val="001C1BA3"/>
    <w:rsid w:val="001C2311"/>
    <w:rsid w:val="001C23BB"/>
    <w:rsid w:val="001C26FB"/>
    <w:rsid w:val="001C2907"/>
    <w:rsid w:val="001C3021"/>
    <w:rsid w:val="001C3033"/>
    <w:rsid w:val="001C323A"/>
    <w:rsid w:val="001C3481"/>
    <w:rsid w:val="001C38DC"/>
    <w:rsid w:val="001C3906"/>
    <w:rsid w:val="001C4259"/>
    <w:rsid w:val="001C4558"/>
    <w:rsid w:val="001C4BF7"/>
    <w:rsid w:val="001C59C8"/>
    <w:rsid w:val="001C5A12"/>
    <w:rsid w:val="001C5CDF"/>
    <w:rsid w:val="001C62AF"/>
    <w:rsid w:val="001C64E6"/>
    <w:rsid w:val="001C69FC"/>
    <w:rsid w:val="001C7125"/>
    <w:rsid w:val="001C75FC"/>
    <w:rsid w:val="001C7C3B"/>
    <w:rsid w:val="001C7F1A"/>
    <w:rsid w:val="001D04D7"/>
    <w:rsid w:val="001D0594"/>
    <w:rsid w:val="001D05AD"/>
    <w:rsid w:val="001D1195"/>
    <w:rsid w:val="001D12F2"/>
    <w:rsid w:val="001D177F"/>
    <w:rsid w:val="001D2205"/>
    <w:rsid w:val="001D3EE6"/>
    <w:rsid w:val="001D4759"/>
    <w:rsid w:val="001D4A01"/>
    <w:rsid w:val="001D4D7E"/>
    <w:rsid w:val="001D4DBF"/>
    <w:rsid w:val="001D57E9"/>
    <w:rsid w:val="001D5840"/>
    <w:rsid w:val="001D60B4"/>
    <w:rsid w:val="001D61EF"/>
    <w:rsid w:val="001D63C1"/>
    <w:rsid w:val="001D6B7F"/>
    <w:rsid w:val="001D6C08"/>
    <w:rsid w:val="001D6CC2"/>
    <w:rsid w:val="001D6CE7"/>
    <w:rsid w:val="001D6FC4"/>
    <w:rsid w:val="001D7D84"/>
    <w:rsid w:val="001D7D99"/>
    <w:rsid w:val="001D7DAA"/>
    <w:rsid w:val="001E013B"/>
    <w:rsid w:val="001E02A3"/>
    <w:rsid w:val="001E09F6"/>
    <w:rsid w:val="001E0F10"/>
    <w:rsid w:val="001E2464"/>
    <w:rsid w:val="001E3109"/>
    <w:rsid w:val="001E32FA"/>
    <w:rsid w:val="001E3C7B"/>
    <w:rsid w:val="001E4C48"/>
    <w:rsid w:val="001E6087"/>
    <w:rsid w:val="001E633D"/>
    <w:rsid w:val="001E6AC6"/>
    <w:rsid w:val="001E74B2"/>
    <w:rsid w:val="001E7A1E"/>
    <w:rsid w:val="001F0533"/>
    <w:rsid w:val="001F0585"/>
    <w:rsid w:val="001F0745"/>
    <w:rsid w:val="001F0FFA"/>
    <w:rsid w:val="001F1433"/>
    <w:rsid w:val="001F16EC"/>
    <w:rsid w:val="001F23CE"/>
    <w:rsid w:val="001F27E1"/>
    <w:rsid w:val="001F333D"/>
    <w:rsid w:val="001F34B1"/>
    <w:rsid w:val="001F3D85"/>
    <w:rsid w:val="001F4D11"/>
    <w:rsid w:val="001F5140"/>
    <w:rsid w:val="001F5495"/>
    <w:rsid w:val="001F55BE"/>
    <w:rsid w:val="001F5975"/>
    <w:rsid w:val="001F5DCA"/>
    <w:rsid w:val="001F6155"/>
    <w:rsid w:val="001F64DE"/>
    <w:rsid w:val="001F69C6"/>
    <w:rsid w:val="001F7538"/>
    <w:rsid w:val="002000B6"/>
    <w:rsid w:val="0020019B"/>
    <w:rsid w:val="00200339"/>
    <w:rsid w:val="00200CE8"/>
    <w:rsid w:val="00200E25"/>
    <w:rsid w:val="00202687"/>
    <w:rsid w:val="00202C14"/>
    <w:rsid w:val="002030DC"/>
    <w:rsid w:val="002049E0"/>
    <w:rsid w:val="002054E6"/>
    <w:rsid w:val="00205F7A"/>
    <w:rsid w:val="0020643A"/>
    <w:rsid w:val="00206606"/>
    <w:rsid w:val="00206B4D"/>
    <w:rsid w:val="00207167"/>
    <w:rsid w:val="00207D91"/>
    <w:rsid w:val="002107C3"/>
    <w:rsid w:val="00210ECB"/>
    <w:rsid w:val="00211157"/>
    <w:rsid w:val="00212483"/>
    <w:rsid w:val="00212727"/>
    <w:rsid w:val="00213B2C"/>
    <w:rsid w:val="00213F43"/>
    <w:rsid w:val="00216134"/>
    <w:rsid w:val="00216343"/>
    <w:rsid w:val="0021690C"/>
    <w:rsid w:val="00220A69"/>
    <w:rsid w:val="00220C8B"/>
    <w:rsid w:val="00220D3A"/>
    <w:rsid w:val="002213C2"/>
    <w:rsid w:val="002214D4"/>
    <w:rsid w:val="002215BA"/>
    <w:rsid w:val="0022191B"/>
    <w:rsid w:val="00222599"/>
    <w:rsid w:val="0022290B"/>
    <w:rsid w:val="0022430B"/>
    <w:rsid w:val="0022435E"/>
    <w:rsid w:val="002249B2"/>
    <w:rsid w:val="00224FAC"/>
    <w:rsid w:val="00224FEF"/>
    <w:rsid w:val="002254C9"/>
    <w:rsid w:val="002259F9"/>
    <w:rsid w:val="00226550"/>
    <w:rsid w:val="00226EDD"/>
    <w:rsid w:val="0022798F"/>
    <w:rsid w:val="00227BE1"/>
    <w:rsid w:val="00230146"/>
    <w:rsid w:val="00230BCB"/>
    <w:rsid w:val="00230D50"/>
    <w:rsid w:val="00231107"/>
    <w:rsid w:val="002314B2"/>
    <w:rsid w:val="00231F5B"/>
    <w:rsid w:val="0023248B"/>
    <w:rsid w:val="0023358A"/>
    <w:rsid w:val="002339B8"/>
    <w:rsid w:val="00234BE0"/>
    <w:rsid w:val="0023544F"/>
    <w:rsid w:val="00235E41"/>
    <w:rsid w:val="00236165"/>
    <w:rsid w:val="002364F3"/>
    <w:rsid w:val="002367CB"/>
    <w:rsid w:val="002367ED"/>
    <w:rsid w:val="00236DEC"/>
    <w:rsid w:val="00237CA7"/>
    <w:rsid w:val="00237CDA"/>
    <w:rsid w:val="00240EE4"/>
    <w:rsid w:val="00241478"/>
    <w:rsid w:val="002417C2"/>
    <w:rsid w:val="00241B1D"/>
    <w:rsid w:val="0024259F"/>
    <w:rsid w:val="002432DE"/>
    <w:rsid w:val="00243491"/>
    <w:rsid w:val="00243916"/>
    <w:rsid w:val="00245209"/>
    <w:rsid w:val="00245352"/>
    <w:rsid w:val="00245C7A"/>
    <w:rsid w:val="00245F87"/>
    <w:rsid w:val="00246764"/>
    <w:rsid w:val="00246E03"/>
    <w:rsid w:val="002477A4"/>
    <w:rsid w:val="00247A02"/>
    <w:rsid w:val="00247AE7"/>
    <w:rsid w:val="00247ED7"/>
    <w:rsid w:val="00247F8E"/>
    <w:rsid w:val="00251C62"/>
    <w:rsid w:val="00252E60"/>
    <w:rsid w:val="00253156"/>
    <w:rsid w:val="002545D8"/>
    <w:rsid w:val="002549D6"/>
    <w:rsid w:val="00254D80"/>
    <w:rsid w:val="00254E0E"/>
    <w:rsid w:val="00255579"/>
    <w:rsid w:val="00255741"/>
    <w:rsid w:val="0025610D"/>
    <w:rsid w:val="00256329"/>
    <w:rsid w:val="00256674"/>
    <w:rsid w:val="00256A5E"/>
    <w:rsid w:val="00256CB8"/>
    <w:rsid w:val="00256FEA"/>
    <w:rsid w:val="002575DA"/>
    <w:rsid w:val="002577F8"/>
    <w:rsid w:val="00257ABB"/>
    <w:rsid w:val="002608F5"/>
    <w:rsid w:val="00260986"/>
    <w:rsid w:val="00260E6B"/>
    <w:rsid w:val="00260ECD"/>
    <w:rsid w:val="00261003"/>
    <w:rsid w:val="00261106"/>
    <w:rsid w:val="00262B66"/>
    <w:rsid w:val="00262DEE"/>
    <w:rsid w:val="00263752"/>
    <w:rsid w:val="00263808"/>
    <w:rsid w:val="00264784"/>
    <w:rsid w:val="00264FE2"/>
    <w:rsid w:val="00265B65"/>
    <w:rsid w:val="00266010"/>
    <w:rsid w:val="00266AE9"/>
    <w:rsid w:val="002675D9"/>
    <w:rsid w:val="002703BD"/>
    <w:rsid w:val="00270B18"/>
    <w:rsid w:val="00270B9A"/>
    <w:rsid w:val="002713DD"/>
    <w:rsid w:val="002717FF"/>
    <w:rsid w:val="0027182B"/>
    <w:rsid w:val="00271BAD"/>
    <w:rsid w:val="002741DE"/>
    <w:rsid w:val="002741F6"/>
    <w:rsid w:val="002744A2"/>
    <w:rsid w:val="00274532"/>
    <w:rsid w:val="002748EE"/>
    <w:rsid w:val="00274D2C"/>
    <w:rsid w:val="00275931"/>
    <w:rsid w:val="002759BA"/>
    <w:rsid w:val="00275FF3"/>
    <w:rsid w:val="00276501"/>
    <w:rsid w:val="002765C8"/>
    <w:rsid w:val="00276CE3"/>
    <w:rsid w:val="00276DD9"/>
    <w:rsid w:val="00276E86"/>
    <w:rsid w:val="00277116"/>
    <w:rsid w:val="00277877"/>
    <w:rsid w:val="0028008C"/>
    <w:rsid w:val="002809DE"/>
    <w:rsid w:val="00280AC2"/>
    <w:rsid w:val="00280E80"/>
    <w:rsid w:val="00281322"/>
    <w:rsid w:val="00281BBB"/>
    <w:rsid w:val="00282564"/>
    <w:rsid w:val="00282582"/>
    <w:rsid w:val="0028272C"/>
    <w:rsid w:val="0028303E"/>
    <w:rsid w:val="00283892"/>
    <w:rsid w:val="002844DC"/>
    <w:rsid w:val="0028494B"/>
    <w:rsid w:val="00285756"/>
    <w:rsid w:val="00286BAA"/>
    <w:rsid w:val="00287113"/>
    <w:rsid w:val="00287377"/>
    <w:rsid w:val="0028772D"/>
    <w:rsid w:val="00287F2F"/>
    <w:rsid w:val="0029061D"/>
    <w:rsid w:val="00290C09"/>
    <w:rsid w:val="00291528"/>
    <w:rsid w:val="00291DCC"/>
    <w:rsid w:val="00292041"/>
    <w:rsid w:val="002923B7"/>
    <w:rsid w:val="0029262C"/>
    <w:rsid w:val="00292B60"/>
    <w:rsid w:val="00292DC9"/>
    <w:rsid w:val="0029315B"/>
    <w:rsid w:val="00293E34"/>
    <w:rsid w:val="00294762"/>
    <w:rsid w:val="00294CD6"/>
    <w:rsid w:val="002963D2"/>
    <w:rsid w:val="00296B50"/>
    <w:rsid w:val="00296D83"/>
    <w:rsid w:val="002A06B4"/>
    <w:rsid w:val="002A08C9"/>
    <w:rsid w:val="002A1B61"/>
    <w:rsid w:val="002A1BD8"/>
    <w:rsid w:val="002A2DC2"/>
    <w:rsid w:val="002A3880"/>
    <w:rsid w:val="002A449E"/>
    <w:rsid w:val="002A4672"/>
    <w:rsid w:val="002A4A1C"/>
    <w:rsid w:val="002A4F07"/>
    <w:rsid w:val="002A72AD"/>
    <w:rsid w:val="002A7ECD"/>
    <w:rsid w:val="002B029D"/>
    <w:rsid w:val="002B13DC"/>
    <w:rsid w:val="002B203F"/>
    <w:rsid w:val="002B211E"/>
    <w:rsid w:val="002B2273"/>
    <w:rsid w:val="002B3122"/>
    <w:rsid w:val="002B3965"/>
    <w:rsid w:val="002B39C5"/>
    <w:rsid w:val="002B4F6A"/>
    <w:rsid w:val="002B5C07"/>
    <w:rsid w:val="002B5DB1"/>
    <w:rsid w:val="002B6118"/>
    <w:rsid w:val="002B6787"/>
    <w:rsid w:val="002B67B8"/>
    <w:rsid w:val="002B7359"/>
    <w:rsid w:val="002B7BFA"/>
    <w:rsid w:val="002B7DCB"/>
    <w:rsid w:val="002B7F21"/>
    <w:rsid w:val="002C0493"/>
    <w:rsid w:val="002C1305"/>
    <w:rsid w:val="002C137E"/>
    <w:rsid w:val="002C15E1"/>
    <w:rsid w:val="002C23D1"/>
    <w:rsid w:val="002C2964"/>
    <w:rsid w:val="002C2B70"/>
    <w:rsid w:val="002C2C92"/>
    <w:rsid w:val="002C3240"/>
    <w:rsid w:val="002C32BF"/>
    <w:rsid w:val="002C3F41"/>
    <w:rsid w:val="002C4F98"/>
    <w:rsid w:val="002C54AE"/>
    <w:rsid w:val="002C54E4"/>
    <w:rsid w:val="002C5723"/>
    <w:rsid w:val="002C5DDB"/>
    <w:rsid w:val="002C658A"/>
    <w:rsid w:val="002C72BC"/>
    <w:rsid w:val="002C765B"/>
    <w:rsid w:val="002C79CF"/>
    <w:rsid w:val="002D0639"/>
    <w:rsid w:val="002D0750"/>
    <w:rsid w:val="002D0ADE"/>
    <w:rsid w:val="002D0F04"/>
    <w:rsid w:val="002D10FB"/>
    <w:rsid w:val="002D158E"/>
    <w:rsid w:val="002D1D1D"/>
    <w:rsid w:val="002D1EEE"/>
    <w:rsid w:val="002D1F13"/>
    <w:rsid w:val="002D1F5D"/>
    <w:rsid w:val="002D20C3"/>
    <w:rsid w:val="002D2157"/>
    <w:rsid w:val="002D235D"/>
    <w:rsid w:val="002D31F2"/>
    <w:rsid w:val="002D3BEF"/>
    <w:rsid w:val="002D4280"/>
    <w:rsid w:val="002D46B3"/>
    <w:rsid w:val="002D498E"/>
    <w:rsid w:val="002D4C9C"/>
    <w:rsid w:val="002D4CE7"/>
    <w:rsid w:val="002D4E05"/>
    <w:rsid w:val="002D51B4"/>
    <w:rsid w:val="002D673E"/>
    <w:rsid w:val="002D6AF5"/>
    <w:rsid w:val="002D6C7F"/>
    <w:rsid w:val="002E055F"/>
    <w:rsid w:val="002E12D2"/>
    <w:rsid w:val="002E1F59"/>
    <w:rsid w:val="002E2E97"/>
    <w:rsid w:val="002E3107"/>
    <w:rsid w:val="002E363F"/>
    <w:rsid w:val="002E4359"/>
    <w:rsid w:val="002E4650"/>
    <w:rsid w:val="002E46DE"/>
    <w:rsid w:val="002E48B5"/>
    <w:rsid w:val="002E49C7"/>
    <w:rsid w:val="002E4A6A"/>
    <w:rsid w:val="002E5344"/>
    <w:rsid w:val="002E562C"/>
    <w:rsid w:val="002E5FD0"/>
    <w:rsid w:val="002E60A6"/>
    <w:rsid w:val="002E6BB2"/>
    <w:rsid w:val="002E73BF"/>
    <w:rsid w:val="002F0121"/>
    <w:rsid w:val="002F0943"/>
    <w:rsid w:val="002F096A"/>
    <w:rsid w:val="002F0D53"/>
    <w:rsid w:val="002F0FE8"/>
    <w:rsid w:val="002F101B"/>
    <w:rsid w:val="002F144E"/>
    <w:rsid w:val="002F1672"/>
    <w:rsid w:val="002F1D97"/>
    <w:rsid w:val="002F22C9"/>
    <w:rsid w:val="002F2367"/>
    <w:rsid w:val="002F284F"/>
    <w:rsid w:val="002F2D5A"/>
    <w:rsid w:val="002F3715"/>
    <w:rsid w:val="002F3D55"/>
    <w:rsid w:val="002F4141"/>
    <w:rsid w:val="002F4842"/>
    <w:rsid w:val="002F4AD5"/>
    <w:rsid w:val="002F5016"/>
    <w:rsid w:val="002F5852"/>
    <w:rsid w:val="002F5C1C"/>
    <w:rsid w:val="002F62A7"/>
    <w:rsid w:val="002F6CF8"/>
    <w:rsid w:val="002F7686"/>
    <w:rsid w:val="002F7CEF"/>
    <w:rsid w:val="0030004B"/>
    <w:rsid w:val="0030060F"/>
    <w:rsid w:val="003006C1"/>
    <w:rsid w:val="00300DEE"/>
    <w:rsid w:val="00300F21"/>
    <w:rsid w:val="00301BBF"/>
    <w:rsid w:val="00301E51"/>
    <w:rsid w:val="00302244"/>
    <w:rsid w:val="003022CB"/>
    <w:rsid w:val="003023A2"/>
    <w:rsid w:val="00302BB3"/>
    <w:rsid w:val="00303614"/>
    <w:rsid w:val="0030387E"/>
    <w:rsid w:val="00303E54"/>
    <w:rsid w:val="0030421D"/>
    <w:rsid w:val="0030435D"/>
    <w:rsid w:val="0030481F"/>
    <w:rsid w:val="0030562E"/>
    <w:rsid w:val="00305EE5"/>
    <w:rsid w:val="00305F74"/>
    <w:rsid w:val="00306E9C"/>
    <w:rsid w:val="00307ABF"/>
    <w:rsid w:val="003105EC"/>
    <w:rsid w:val="0031082C"/>
    <w:rsid w:val="003111BE"/>
    <w:rsid w:val="003112A2"/>
    <w:rsid w:val="0031131D"/>
    <w:rsid w:val="00311511"/>
    <w:rsid w:val="003116C9"/>
    <w:rsid w:val="00311FF2"/>
    <w:rsid w:val="00312005"/>
    <w:rsid w:val="003122B8"/>
    <w:rsid w:val="0031278C"/>
    <w:rsid w:val="00312A00"/>
    <w:rsid w:val="00312CF1"/>
    <w:rsid w:val="0031361F"/>
    <w:rsid w:val="00313C8D"/>
    <w:rsid w:val="00313DA5"/>
    <w:rsid w:val="003147A7"/>
    <w:rsid w:val="003157B6"/>
    <w:rsid w:val="00315AE0"/>
    <w:rsid w:val="0031630F"/>
    <w:rsid w:val="00316640"/>
    <w:rsid w:val="003168FC"/>
    <w:rsid w:val="00316FFA"/>
    <w:rsid w:val="003172B4"/>
    <w:rsid w:val="00317AD0"/>
    <w:rsid w:val="00317B7E"/>
    <w:rsid w:val="00320123"/>
    <w:rsid w:val="00320171"/>
    <w:rsid w:val="003207D3"/>
    <w:rsid w:val="00320BE6"/>
    <w:rsid w:val="003214B4"/>
    <w:rsid w:val="00321600"/>
    <w:rsid w:val="00321B47"/>
    <w:rsid w:val="00322543"/>
    <w:rsid w:val="00322FB3"/>
    <w:rsid w:val="00323F66"/>
    <w:rsid w:val="00324907"/>
    <w:rsid w:val="00324BC1"/>
    <w:rsid w:val="00324C19"/>
    <w:rsid w:val="00324D5B"/>
    <w:rsid w:val="003255AB"/>
    <w:rsid w:val="00325905"/>
    <w:rsid w:val="00325957"/>
    <w:rsid w:val="00325A60"/>
    <w:rsid w:val="00326939"/>
    <w:rsid w:val="00326EBE"/>
    <w:rsid w:val="0032702B"/>
    <w:rsid w:val="0032709E"/>
    <w:rsid w:val="0032779C"/>
    <w:rsid w:val="003306B5"/>
    <w:rsid w:val="00331160"/>
    <w:rsid w:val="00331225"/>
    <w:rsid w:val="003320B1"/>
    <w:rsid w:val="00332208"/>
    <w:rsid w:val="003336C7"/>
    <w:rsid w:val="00334656"/>
    <w:rsid w:val="003346D4"/>
    <w:rsid w:val="0033488C"/>
    <w:rsid w:val="0033518C"/>
    <w:rsid w:val="00336059"/>
    <w:rsid w:val="0033632B"/>
    <w:rsid w:val="003370DC"/>
    <w:rsid w:val="0033763A"/>
    <w:rsid w:val="003377E1"/>
    <w:rsid w:val="003400B9"/>
    <w:rsid w:val="00340105"/>
    <w:rsid w:val="00340853"/>
    <w:rsid w:val="003408BA"/>
    <w:rsid w:val="003408FA"/>
    <w:rsid w:val="0034114D"/>
    <w:rsid w:val="003411F5"/>
    <w:rsid w:val="00341B03"/>
    <w:rsid w:val="003420C4"/>
    <w:rsid w:val="003426A5"/>
    <w:rsid w:val="00342A5D"/>
    <w:rsid w:val="0034308F"/>
    <w:rsid w:val="003431CB"/>
    <w:rsid w:val="003436ED"/>
    <w:rsid w:val="00343C9B"/>
    <w:rsid w:val="003441CF"/>
    <w:rsid w:val="003454FB"/>
    <w:rsid w:val="00345A2F"/>
    <w:rsid w:val="00345A76"/>
    <w:rsid w:val="00345E61"/>
    <w:rsid w:val="00345EE3"/>
    <w:rsid w:val="0034601F"/>
    <w:rsid w:val="00346326"/>
    <w:rsid w:val="0034680B"/>
    <w:rsid w:val="00346936"/>
    <w:rsid w:val="00346DFE"/>
    <w:rsid w:val="00346F5B"/>
    <w:rsid w:val="003470F9"/>
    <w:rsid w:val="00347C51"/>
    <w:rsid w:val="00350254"/>
    <w:rsid w:val="00351BEE"/>
    <w:rsid w:val="00352296"/>
    <w:rsid w:val="00352E69"/>
    <w:rsid w:val="00352FE4"/>
    <w:rsid w:val="003533A8"/>
    <w:rsid w:val="003542FA"/>
    <w:rsid w:val="00354A29"/>
    <w:rsid w:val="00355046"/>
    <w:rsid w:val="003552CE"/>
    <w:rsid w:val="003555C5"/>
    <w:rsid w:val="00355924"/>
    <w:rsid w:val="00355E76"/>
    <w:rsid w:val="0035625D"/>
    <w:rsid w:val="003564DD"/>
    <w:rsid w:val="0035694C"/>
    <w:rsid w:val="003573A4"/>
    <w:rsid w:val="0036059A"/>
    <w:rsid w:val="003609E6"/>
    <w:rsid w:val="00360C87"/>
    <w:rsid w:val="00361561"/>
    <w:rsid w:val="00361B58"/>
    <w:rsid w:val="003622FE"/>
    <w:rsid w:val="00362D06"/>
    <w:rsid w:val="003636F1"/>
    <w:rsid w:val="00363742"/>
    <w:rsid w:val="003639F2"/>
    <w:rsid w:val="00363AB8"/>
    <w:rsid w:val="003643AA"/>
    <w:rsid w:val="00364EDB"/>
    <w:rsid w:val="00364F32"/>
    <w:rsid w:val="0036518F"/>
    <w:rsid w:val="00365468"/>
    <w:rsid w:val="00366117"/>
    <w:rsid w:val="0036663C"/>
    <w:rsid w:val="0036709B"/>
    <w:rsid w:val="00367177"/>
    <w:rsid w:val="003671C1"/>
    <w:rsid w:val="003677DA"/>
    <w:rsid w:val="003679FF"/>
    <w:rsid w:val="00367A61"/>
    <w:rsid w:val="00367C96"/>
    <w:rsid w:val="00372B63"/>
    <w:rsid w:val="00372EA8"/>
    <w:rsid w:val="00373023"/>
    <w:rsid w:val="00373311"/>
    <w:rsid w:val="00373C71"/>
    <w:rsid w:val="00373D42"/>
    <w:rsid w:val="00373E12"/>
    <w:rsid w:val="00373EFE"/>
    <w:rsid w:val="003740E0"/>
    <w:rsid w:val="0037416D"/>
    <w:rsid w:val="00374588"/>
    <w:rsid w:val="0037461C"/>
    <w:rsid w:val="00374D42"/>
    <w:rsid w:val="00374E6E"/>
    <w:rsid w:val="0037623E"/>
    <w:rsid w:val="00376464"/>
    <w:rsid w:val="0037664F"/>
    <w:rsid w:val="00376848"/>
    <w:rsid w:val="003773C8"/>
    <w:rsid w:val="0037781F"/>
    <w:rsid w:val="003805BA"/>
    <w:rsid w:val="0038091F"/>
    <w:rsid w:val="0038097F"/>
    <w:rsid w:val="00380E6D"/>
    <w:rsid w:val="00380F0B"/>
    <w:rsid w:val="003811B9"/>
    <w:rsid w:val="003815A8"/>
    <w:rsid w:val="00381759"/>
    <w:rsid w:val="00381823"/>
    <w:rsid w:val="00381D4C"/>
    <w:rsid w:val="00381FD4"/>
    <w:rsid w:val="003820A1"/>
    <w:rsid w:val="003820DF"/>
    <w:rsid w:val="00383235"/>
    <w:rsid w:val="00383802"/>
    <w:rsid w:val="00383AC4"/>
    <w:rsid w:val="00383BC4"/>
    <w:rsid w:val="003843B1"/>
    <w:rsid w:val="00384E38"/>
    <w:rsid w:val="003854FB"/>
    <w:rsid w:val="003861C0"/>
    <w:rsid w:val="00386881"/>
    <w:rsid w:val="00386CDA"/>
    <w:rsid w:val="00386F9F"/>
    <w:rsid w:val="00387E4C"/>
    <w:rsid w:val="0039027F"/>
    <w:rsid w:val="00390345"/>
    <w:rsid w:val="003905C1"/>
    <w:rsid w:val="003905F5"/>
    <w:rsid w:val="00390F56"/>
    <w:rsid w:val="003911D2"/>
    <w:rsid w:val="00391682"/>
    <w:rsid w:val="0039179E"/>
    <w:rsid w:val="00391AB3"/>
    <w:rsid w:val="00392222"/>
    <w:rsid w:val="003924D0"/>
    <w:rsid w:val="00392996"/>
    <w:rsid w:val="00392D9C"/>
    <w:rsid w:val="00394762"/>
    <w:rsid w:val="00394A90"/>
    <w:rsid w:val="00394B5C"/>
    <w:rsid w:val="00394CA8"/>
    <w:rsid w:val="003955DE"/>
    <w:rsid w:val="00395A22"/>
    <w:rsid w:val="00395F3A"/>
    <w:rsid w:val="003965B4"/>
    <w:rsid w:val="00396637"/>
    <w:rsid w:val="003969A3"/>
    <w:rsid w:val="00396AF5"/>
    <w:rsid w:val="00396B95"/>
    <w:rsid w:val="00396C88"/>
    <w:rsid w:val="00397306"/>
    <w:rsid w:val="003976D9"/>
    <w:rsid w:val="003A009B"/>
    <w:rsid w:val="003A03A2"/>
    <w:rsid w:val="003A0F40"/>
    <w:rsid w:val="003A1909"/>
    <w:rsid w:val="003A29B8"/>
    <w:rsid w:val="003A37ED"/>
    <w:rsid w:val="003A3CDB"/>
    <w:rsid w:val="003A3E98"/>
    <w:rsid w:val="003A4582"/>
    <w:rsid w:val="003A4729"/>
    <w:rsid w:val="003A49BD"/>
    <w:rsid w:val="003A53E3"/>
    <w:rsid w:val="003A57B3"/>
    <w:rsid w:val="003A59F8"/>
    <w:rsid w:val="003A69F9"/>
    <w:rsid w:val="003A6D2B"/>
    <w:rsid w:val="003A6EB7"/>
    <w:rsid w:val="003A7C75"/>
    <w:rsid w:val="003A7DBC"/>
    <w:rsid w:val="003A7F0D"/>
    <w:rsid w:val="003B02F8"/>
    <w:rsid w:val="003B0E3D"/>
    <w:rsid w:val="003B119F"/>
    <w:rsid w:val="003B1364"/>
    <w:rsid w:val="003B1851"/>
    <w:rsid w:val="003B1AE8"/>
    <w:rsid w:val="003B1E13"/>
    <w:rsid w:val="003B1F1B"/>
    <w:rsid w:val="003B22C7"/>
    <w:rsid w:val="003B249B"/>
    <w:rsid w:val="003B32BC"/>
    <w:rsid w:val="003B4396"/>
    <w:rsid w:val="003B4607"/>
    <w:rsid w:val="003B4DC5"/>
    <w:rsid w:val="003B4DE1"/>
    <w:rsid w:val="003B5005"/>
    <w:rsid w:val="003B51D6"/>
    <w:rsid w:val="003B520C"/>
    <w:rsid w:val="003B6194"/>
    <w:rsid w:val="003B625D"/>
    <w:rsid w:val="003B630F"/>
    <w:rsid w:val="003B70CC"/>
    <w:rsid w:val="003B7304"/>
    <w:rsid w:val="003B787D"/>
    <w:rsid w:val="003B7EB8"/>
    <w:rsid w:val="003C052B"/>
    <w:rsid w:val="003C07E0"/>
    <w:rsid w:val="003C1119"/>
    <w:rsid w:val="003C1634"/>
    <w:rsid w:val="003C2138"/>
    <w:rsid w:val="003C239C"/>
    <w:rsid w:val="003C2C55"/>
    <w:rsid w:val="003C3E2A"/>
    <w:rsid w:val="003C45E5"/>
    <w:rsid w:val="003C4979"/>
    <w:rsid w:val="003C5A39"/>
    <w:rsid w:val="003C5CD3"/>
    <w:rsid w:val="003C5F6D"/>
    <w:rsid w:val="003C62D4"/>
    <w:rsid w:val="003C697C"/>
    <w:rsid w:val="003C7766"/>
    <w:rsid w:val="003C7E91"/>
    <w:rsid w:val="003D0256"/>
    <w:rsid w:val="003D07ED"/>
    <w:rsid w:val="003D08E4"/>
    <w:rsid w:val="003D0D7C"/>
    <w:rsid w:val="003D0DB8"/>
    <w:rsid w:val="003D13B4"/>
    <w:rsid w:val="003D1E0C"/>
    <w:rsid w:val="003D2523"/>
    <w:rsid w:val="003D27A3"/>
    <w:rsid w:val="003D3DAB"/>
    <w:rsid w:val="003D3EE4"/>
    <w:rsid w:val="003D5056"/>
    <w:rsid w:val="003D7A66"/>
    <w:rsid w:val="003E0BF8"/>
    <w:rsid w:val="003E0EB2"/>
    <w:rsid w:val="003E0FDA"/>
    <w:rsid w:val="003E17F7"/>
    <w:rsid w:val="003E255A"/>
    <w:rsid w:val="003E2C16"/>
    <w:rsid w:val="003E2E38"/>
    <w:rsid w:val="003E35A1"/>
    <w:rsid w:val="003E378C"/>
    <w:rsid w:val="003E4388"/>
    <w:rsid w:val="003E4C3A"/>
    <w:rsid w:val="003E4E27"/>
    <w:rsid w:val="003E5118"/>
    <w:rsid w:val="003E569C"/>
    <w:rsid w:val="003E5F83"/>
    <w:rsid w:val="003E7038"/>
    <w:rsid w:val="003E771C"/>
    <w:rsid w:val="003E7CEA"/>
    <w:rsid w:val="003F0677"/>
    <w:rsid w:val="003F0DEE"/>
    <w:rsid w:val="003F1235"/>
    <w:rsid w:val="003F13AC"/>
    <w:rsid w:val="003F161F"/>
    <w:rsid w:val="003F1C0A"/>
    <w:rsid w:val="003F1FD2"/>
    <w:rsid w:val="003F2121"/>
    <w:rsid w:val="003F2618"/>
    <w:rsid w:val="003F2786"/>
    <w:rsid w:val="003F2CA8"/>
    <w:rsid w:val="003F2F6B"/>
    <w:rsid w:val="003F2FEC"/>
    <w:rsid w:val="003F3548"/>
    <w:rsid w:val="003F3C54"/>
    <w:rsid w:val="003F3D19"/>
    <w:rsid w:val="003F3E19"/>
    <w:rsid w:val="003F3E30"/>
    <w:rsid w:val="003F4347"/>
    <w:rsid w:val="003F44A1"/>
    <w:rsid w:val="003F4AE1"/>
    <w:rsid w:val="003F5E0C"/>
    <w:rsid w:val="003F611F"/>
    <w:rsid w:val="003F636C"/>
    <w:rsid w:val="003F6766"/>
    <w:rsid w:val="003F69EB"/>
    <w:rsid w:val="003F73EB"/>
    <w:rsid w:val="003F78C1"/>
    <w:rsid w:val="003F7C17"/>
    <w:rsid w:val="00400624"/>
    <w:rsid w:val="00400A77"/>
    <w:rsid w:val="00400B0B"/>
    <w:rsid w:val="004012EE"/>
    <w:rsid w:val="0040296A"/>
    <w:rsid w:val="00402974"/>
    <w:rsid w:val="00403843"/>
    <w:rsid w:val="00403CFD"/>
    <w:rsid w:val="004043B5"/>
    <w:rsid w:val="0040467D"/>
    <w:rsid w:val="00405506"/>
    <w:rsid w:val="004059E5"/>
    <w:rsid w:val="00405B73"/>
    <w:rsid w:val="00406A04"/>
    <w:rsid w:val="00406CA8"/>
    <w:rsid w:val="0040793B"/>
    <w:rsid w:val="00407CEC"/>
    <w:rsid w:val="004108C6"/>
    <w:rsid w:val="00410ABD"/>
    <w:rsid w:val="00411575"/>
    <w:rsid w:val="0041159F"/>
    <w:rsid w:val="0041180A"/>
    <w:rsid w:val="00411D33"/>
    <w:rsid w:val="004133BE"/>
    <w:rsid w:val="00413B5C"/>
    <w:rsid w:val="00413FD0"/>
    <w:rsid w:val="004144C5"/>
    <w:rsid w:val="0041494E"/>
    <w:rsid w:val="00414CDE"/>
    <w:rsid w:val="004156D2"/>
    <w:rsid w:val="004158DC"/>
    <w:rsid w:val="004158FE"/>
    <w:rsid w:val="00415D85"/>
    <w:rsid w:val="0041692E"/>
    <w:rsid w:val="00416DB1"/>
    <w:rsid w:val="00416E0B"/>
    <w:rsid w:val="004176B8"/>
    <w:rsid w:val="0041775D"/>
    <w:rsid w:val="004202DF"/>
    <w:rsid w:val="004203AB"/>
    <w:rsid w:val="00420F88"/>
    <w:rsid w:val="0042189C"/>
    <w:rsid w:val="004218FA"/>
    <w:rsid w:val="004224FE"/>
    <w:rsid w:val="0042476C"/>
    <w:rsid w:val="004247EB"/>
    <w:rsid w:val="00424950"/>
    <w:rsid w:val="0042525F"/>
    <w:rsid w:val="00426C88"/>
    <w:rsid w:val="00427C91"/>
    <w:rsid w:val="00430C5C"/>
    <w:rsid w:val="00430C74"/>
    <w:rsid w:val="00430D34"/>
    <w:rsid w:val="00430D63"/>
    <w:rsid w:val="004319D7"/>
    <w:rsid w:val="004321DA"/>
    <w:rsid w:val="00432D52"/>
    <w:rsid w:val="004337A9"/>
    <w:rsid w:val="00433C7A"/>
    <w:rsid w:val="00434B4F"/>
    <w:rsid w:val="00434D1A"/>
    <w:rsid w:val="00435040"/>
    <w:rsid w:val="00435705"/>
    <w:rsid w:val="00435AB5"/>
    <w:rsid w:val="00435BAF"/>
    <w:rsid w:val="00435CF5"/>
    <w:rsid w:val="00435E10"/>
    <w:rsid w:val="00435E64"/>
    <w:rsid w:val="00436117"/>
    <w:rsid w:val="0043612F"/>
    <w:rsid w:val="00436C71"/>
    <w:rsid w:val="0043711C"/>
    <w:rsid w:val="00437420"/>
    <w:rsid w:val="00440310"/>
    <w:rsid w:val="0044056F"/>
    <w:rsid w:val="00440CFB"/>
    <w:rsid w:val="00441E4F"/>
    <w:rsid w:val="00442141"/>
    <w:rsid w:val="004421F2"/>
    <w:rsid w:val="00442254"/>
    <w:rsid w:val="0044248B"/>
    <w:rsid w:val="00442A3F"/>
    <w:rsid w:val="00442E06"/>
    <w:rsid w:val="0044344B"/>
    <w:rsid w:val="00443590"/>
    <w:rsid w:val="00443858"/>
    <w:rsid w:val="00444B8E"/>
    <w:rsid w:val="00444F1C"/>
    <w:rsid w:val="0044604B"/>
    <w:rsid w:val="0044703C"/>
    <w:rsid w:val="004471D3"/>
    <w:rsid w:val="00447996"/>
    <w:rsid w:val="00447E12"/>
    <w:rsid w:val="0045065E"/>
    <w:rsid w:val="00450D95"/>
    <w:rsid w:val="0045134C"/>
    <w:rsid w:val="00451E8D"/>
    <w:rsid w:val="004526B3"/>
    <w:rsid w:val="004534FA"/>
    <w:rsid w:val="004536A5"/>
    <w:rsid w:val="004539A3"/>
    <w:rsid w:val="00453D9D"/>
    <w:rsid w:val="0045406E"/>
    <w:rsid w:val="0045485C"/>
    <w:rsid w:val="00454875"/>
    <w:rsid w:val="0045492E"/>
    <w:rsid w:val="00454A68"/>
    <w:rsid w:val="00454C13"/>
    <w:rsid w:val="004552EA"/>
    <w:rsid w:val="0045596C"/>
    <w:rsid w:val="00455F81"/>
    <w:rsid w:val="004561A4"/>
    <w:rsid w:val="00456D4E"/>
    <w:rsid w:val="00456DAB"/>
    <w:rsid w:val="004572E8"/>
    <w:rsid w:val="0045751B"/>
    <w:rsid w:val="00460195"/>
    <w:rsid w:val="0046029C"/>
    <w:rsid w:val="00460D76"/>
    <w:rsid w:val="00461056"/>
    <w:rsid w:val="00461229"/>
    <w:rsid w:val="0046128E"/>
    <w:rsid w:val="00461456"/>
    <w:rsid w:val="00462525"/>
    <w:rsid w:val="004630BF"/>
    <w:rsid w:val="0046334A"/>
    <w:rsid w:val="00463A34"/>
    <w:rsid w:val="00463F98"/>
    <w:rsid w:val="00464593"/>
    <w:rsid w:val="004649EF"/>
    <w:rsid w:val="004650DD"/>
    <w:rsid w:val="00465AE5"/>
    <w:rsid w:val="0046621F"/>
    <w:rsid w:val="00466602"/>
    <w:rsid w:val="00466808"/>
    <w:rsid w:val="004674BA"/>
    <w:rsid w:val="004675BC"/>
    <w:rsid w:val="004679B5"/>
    <w:rsid w:val="00467B6B"/>
    <w:rsid w:val="00470600"/>
    <w:rsid w:val="00470D89"/>
    <w:rsid w:val="00471633"/>
    <w:rsid w:val="004720E9"/>
    <w:rsid w:val="00472A3E"/>
    <w:rsid w:val="00472C7E"/>
    <w:rsid w:val="00472EB0"/>
    <w:rsid w:val="00472F54"/>
    <w:rsid w:val="004738A4"/>
    <w:rsid w:val="00474182"/>
    <w:rsid w:val="00474475"/>
    <w:rsid w:val="004744DB"/>
    <w:rsid w:val="00474569"/>
    <w:rsid w:val="004751CF"/>
    <w:rsid w:val="004756C4"/>
    <w:rsid w:val="00476475"/>
    <w:rsid w:val="004800E3"/>
    <w:rsid w:val="004804C1"/>
    <w:rsid w:val="004806F5"/>
    <w:rsid w:val="004809C0"/>
    <w:rsid w:val="00481142"/>
    <w:rsid w:val="0048121E"/>
    <w:rsid w:val="004812F1"/>
    <w:rsid w:val="00481F10"/>
    <w:rsid w:val="0048242C"/>
    <w:rsid w:val="0048290D"/>
    <w:rsid w:val="00483511"/>
    <w:rsid w:val="004849AF"/>
    <w:rsid w:val="00484BE4"/>
    <w:rsid w:val="00485024"/>
    <w:rsid w:val="00485147"/>
    <w:rsid w:val="00485476"/>
    <w:rsid w:val="00485477"/>
    <w:rsid w:val="00485790"/>
    <w:rsid w:val="004857D9"/>
    <w:rsid w:val="00485BFC"/>
    <w:rsid w:val="004869CC"/>
    <w:rsid w:val="0048707E"/>
    <w:rsid w:val="004879FB"/>
    <w:rsid w:val="00487D34"/>
    <w:rsid w:val="00487E24"/>
    <w:rsid w:val="0049008C"/>
    <w:rsid w:val="004904E4"/>
    <w:rsid w:val="00490DD4"/>
    <w:rsid w:val="00491280"/>
    <w:rsid w:val="00491283"/>
    <w:rsid w:val="00491CBA"/>
    <w:rsid w:val="004921EE"/>
    <w:rsid w:val="00492465"/>
    <w:rsid w:val="0049282F"/>
    <w:rsid w:val="00492904"/>
    <w:rsid w:val="0049389D"/>
    <w:rsid w:val="004941D6"/>
    <w:rsid w:val="004955DB"/>
    <w:rsid w:val="00495D1B"/>
    <w:rsid w:val="00496B9D"/>
    <w:rsid w:val="004974D3"/>
    <w:rsid w:val="0049773F"/>
    <w:rsid w:val="00497862"/>
    <w:rsid w:val="004A015A"/>
    <w:rsid w:val="004A0551"/>
    <w:rsid w:val="004A0B20"/>
    <w:rsid w:val="004A0D3A"/>
    <w:rsid w:val="004A1263"/>
    <w:rsid w:val="004A1561"/>
    <w:rsid w:val="004A23E3"/>
    <w:rsid w:val="004A27EF"/>
    <w:rsid w:val="004A2F33"/>
    <w:rsid w:val="004A30F8"/>
    <w:rsid w:val="004A31D9"/>
    <w:rsid w:val="004A4124"/>
    <w:rsid w:val="004A465E"/>
    <w:rsid w:val="004A465F"/>
    <w:rsid w:val="004A4BE2"/>
    <w:rsid w:val="004A5255"/>
    <w:rsid w:val="004A6014"/>
    <w:rsid w:val="004A6121"/>
    <w:rsid w:val="004A62E6"/>
    <w:rsid w:val="004A6783"/>
    <w:rsid w:val="004A7294"/>
    <w:rsid w:val="004A798D"/>
    <w:rsid w:val="004B045D"/>
    <w:rsid w:val="004B05D7"/>
    <w:rsid w:val="004B1208"/>
    <w:rsid w:val="004B1D70"/>
    <w:rsid w:val="004B27CB"/>
    <w:rsid w:val="004B2DF0"/>
    <w:rsid w:val="004B3263"/>
    <w:rsid w:val="004B389E"/>
    <w:rsid w:val="004B3F39"/>
    <w:rsid w:val="004B4AC0"/>
    <w:rsid w:val="004B4D09"/>
    <w:rsid w:val="004B574B"/>
    <w:rsid w:val="004B6EE8"/>
    <w:rsid w:val="004B7C05"/>
    <w:rsid w:val="004C04BA"/>
    <w:rsid w:val="004C06B3"/>
    <w:rsid w:val="004C0DF3"/>
    <w:rsid w:val="004C109F"/>
    <w:rsid w:val="004C2005"/>
    <w:rsid w:val="004C2353"/>
    <w:rsid w:val="004C2E55"/>
    <w:rsid w:val="004C35BA"/>
    <w:rsid w:val="004C3A13"/>
    <w:rsid w:val="004C4420"/>
    <w:rsid w:val="004C4C07"/>
    <w:rsid w:val="004C4E71"/>
    <w:rsid w:val="004C561A"/>
    <w:rsid w:val="004C59B6"/>
    <w:rsid w:val="004C59C2"/>
    <w:rsid w:val="004C600D"/>
    <w:rsid w:val="004C688A"/>
    <w:rsid w:val="004C7146"/>
    <w:rsid w:val="004C7351"/>
    <w:rsid w:val="004C75E5"/>
    <w:rsid w:val="004C7A67"/>
    <w:rsid w:val="004D033E"/>
    <w:rsid w:val="004D05F4"/>
    <w:rsid w:val="004D0980"/>
    <w:rsid w:val="004D09D3"/>
    <w:rsid w:val="004D0CFD"/>
    <w:rsid w:val="004D1093"/>
    <w:rsid w:val="004D183E"/>
    <w:rsid w:val="004D223A"/>
    <w:rsid w:val="004D25AE"/>
    <w:rsid w:val="004D36C0"/>
    <w:rsid w:val="004D37BB"/>
    <w:rsid w:val="004D37E2"/>
    <w:rsid w:val="004D4104"/>
    <w:rsid w:val="004D5613"/>
    <w:rsid w:val="004D592E"/>
    <w:rsid w:val="004D5E4E"/>
    <w:rsid w:val="004D60B4"/>
    <w:rsid w:val="004D60C9"/>
    <w:rsid w:val="004D63B4"/>
    <w:rsid w:val="004D6A65"/>
    <w:rsid w:val="004D6ECC"/>
    <w:rsid w:val="004D7828"/>
    <w:rsid w:val="004D7879"/>
    <w:rsid w:val="004D7927"/>
    <w:rsid w:val="004D7E94"/>
    <w:rsid w:val="004D7ED5"/>
    <w:rsid w:val="004E014B"/>
    <w:rsid w:val="004E0651"/>
    <w:rsid w:val="004E0A57"/>
    <w:rsid w:val="004E0C30"/>
    <w:rsid w:val="004E18C8"/>
    <w:rsid w:val="004E1AE4"/>
    <w:rsid w:val="004E1CEE"/>
    <w:rsid w:val="004E304E"/>
    <w:rsid w:val="004E3D3B"/>
    <w:rsid w:val="004E4262"/>
    <w:rsid w:val="004E48EA"/>
    <w:rsid w:val="004E5085"/>
    <w:rsid w:val="004E594D"/>
    <w:rsid w:val="004E59D3"/>
    <w:rsid w:val="004E5BC8"/>
    <w:rsid w:val="004E6347"/>
    <w:rsid w:val="004E6FBE"/>
    <w:rsid w:val="004E7A51"/>
    <w:rsid w:val="004F0021"/>
    <w:rsid w:val="004F0D00"/>
    <w:rsid w:val="004F18FE"/>
    <w:rsid w:val="004F227D"/>
    <w:rsid w:val="004F3221"/>
    <w:rsid w:val="004F33E0"/>
    <w:rsid w:val="004F345A"/>
    <w:rsid w:val="004F34C7"/>
    <w:rsid w:val="004F38AA"/>
    <w:rsid w:val="004F5B09"/>
    <w:rsid w:val="004F5B5F"/>
    <w:rsid w:val="004F5B9A"/>
    <w:rsid w:val="004F6E98"/>
    <w:rsid w:val="004F744C"/>
    <w:rsid w:val="004F7D3C"/>
    <w:rsid w:val="005005AA"/>
    <w:rsid w:val="00500828"/>
    <w:rsid w:val="00500A27"/>
    <w:rsid w:val="00500D05"/>
    <w:rsid w:val="005012C2"/>
    <w:rsid w:val="0050213C"/>
    <w:rsid w:val="005021FF"/>
    <w:rsid w:val="00502253"/>
    <w:rsid w:val="005027EB"/>
    <w:rsid w:val="005029FC"/>
    <w:rsid w:val="00502B53"/>
    <w:rsid w:val="00502BF7"/>
    <w:rsid w:val="00502CB7"/>
    <w:rsid w:val="0050311E"/>
    <w:rsid w:val="00503696"/>
    <w:rsid w:val="00503C7A"/>
    <w:rsid w:val="00503DDC"/>
    <w:rsid w:val="005042F3"/>
    <w:rsid w:val="0050432A"/>
    <w:rsid w:val="005048DC"/>
    <w:rsid w:val="00504BC2"/>
    <w:rsid w:val="005057FB"/>
    <w:rsid w:val="00505DFC"/>
    <w:rsid w:val="00505EDB"/>
    <w:rsid w:val="005065C3"/>
    <w:rsid w:val="005068C4"/>
    <w:rsid w:val="005070D1"/>
    <w:rsid w:val="005071F4"/>
    <w:rsid w:val="00507399"/>
    <w:rsid w:val="00507A1B"/>
    <w:rsid w:val="0051053E"/>
    <w:rsid w:val="00510D90"/>
    <w:rsid w:val="00511A9E"/>
    <w:rsid w:val="00512A19"/>
    <w:rsid w:val="00512ECB"/>
    <w:rsid w:val="00513A3E"/>
    <w:rsid w:val="005142D8"/>
    <w:rsid w:val="005143A9"/>
    <w:rsid w:val="005147D6"/>
    <w:rsid w:val="005157BA"/>
    <w:rsid w:val="005161AA"/>
    <w:rsid w:val="00516331"/>
    <w:rsid w:val="005163FD"/>
    <w:rsid w:val="005166AF"/>
    <w:rsid w:val="00517EF7"/>
    <w:rsid w:val="005205AD"/>
    <w:rsid w:val="005205CA"/>
    <w:rsid w:val="00521ECA"/>
    <w:rsid w:val="005225BA"/>
    <w:rsid w:val="005227A8"/>
    <w:rsid w:val="00522929"/>
    <w:rsid w:val="00522DED"/>
    <w:rsid w:val="0052332F"/>
    <w:rsid w:val="00523A60"/>
    <w:rsid w:val="00524683"/>
    <w:rsid w:val="005246E5"/>
    <w:rsid w:val="00525168"/>
    <w:rsid w:val="00525CBC"/>
    <w:rsid w:val="00526AD4"/>
    <w:rsid w:val="00527526"/>
    <w:rsid w:val="00527856"/>
    <w:rsid w:val="005279B0"/>
    <w:rsid w:val="0053025F"/>
    <w:rsid w:val="00530896"/>
    <w:rsid w:val="0053105C"/>
    <w:rsid w:val="00531110"/>
    <w:rsid w:val="0053155D"/>
    <w:rsid w:val="0053192E"/>
    <w:rsid w:val="00531B96"/>
    <w:rsid w:val="005333C4"/>
    <w:rsid w:val="00533AFC"/>
    <w:rsid w:val="00533B44"/>
    <w:rsid w:val="00533DB2"/>
    <w:rsid w:val="00533EE7"/>
    <w:rsid w:val="00533FD5"/>
    <w:rsid w:val="005340B7"/>
    <w:rsid w:val="00534417"/>
    <w:rsid w:val="005349FD"/>
    <w:rsid w:val="00535318"/>
    <w:rsid w:val="005359D4"/>
    <w:rsid w:val="00535E05"/>
    <w:rsid w:val="00536C9C"/>
    <w:rsid w:val="00536D38"/>
    <w:rsid w:val="00536D91"/>
    <w:rsid w:val="00537184"/>
    <w:rsid w:val="00537A0D"/>
    <w:rsid w:val="00537B5F"/>
    <w:rsid w:val="00537D2A"/>
    <w:rsid w:val="00537E28"/>
    <w:rsid w:val="0054068B"/>
    <w:rsid w:val="005409E3"/>
    <w:rsid w:val="00541139"/>
    <w:rsid w:val="005419D6"/>
    <w:rsid w:val="005423F7"/>
    <w:rsid w:val="0054270D"/>
    <w:rsid w:val="00543FCC"/>
    <w:rsid w:val="00544179"/>
    <w:rsid w:val="00544D21"/>
    <w:rsid w:val="00544EB1"/>
    <w:rsid w:val="005453FE"/>
    <w:rsid w:val="0054541F"/>
    <w:rsid w:val="00545950"/>
    <w:rsid w:val="0054662D"/>
    <w:rsid w:val="00546965"/>
    <w:rsid w:val="005478CF"/>
    <w:rsid w:val="005503E7"/>
    <w:rsid w:val="00550426"/>
    <w:rsid w:val="0055130C"/>
    <w:rsid w:val="0055154C"/>
    <w:rsid w:val="0055182C"/>
    <w:rsid w:val="00551B1C"/>
    <w:rsid w:val="00551D8E"/>
    <w:rsid w:val="00552168"/>
    <w:rsid w:val="00552B28"/>
    <w:rsid w:val="0055323D"/>
    <w:rsid w:val="00553432"/>
    <w:rsid w:val="00553468"/>
    <w:rsid w:val="0055448D"/>
    <w:rsid w:val="00554699"/>
    <w:rsid w:val="0055494F"/>
    <w:rsid w:val="00554D59"/>
    <w:rsid w:val="00555126"/>
    <w:rsid w:val="00555A63"/>
    <w:rsid w:val="00556558"/>
    <w:rsid w:val="005565B0"/>
    <w:rsid w:val="00556841"/>
    <w:rsid w:val="00556C72"/>
    <w:rsid w:val="00557263"/>
    <w:rsid w:val="0055741E"/>
    <w:rsid w:val="005574BC"/>
    <w:rsid w:val="00557EF2"/>
    <w:rsid w:val="005605FB"/>
    <w:rsid w:val="0056088B"/>
    <w:rsid w:val="005612E3"/>
    <w:rsid w:val="005630F5"/>
    <w:rsid w:val="0056319D"/>
    <w:rsid w:val="005637CE"/>
    <w:rsid w:val="00563A17"/>
    <w:rsid w:val="00564537"/>
    <w:rsid w:val="00564C09"/>
    <w:rsid w:val="00565C6C"/>
    <w:rsid w:val="00565C8D"/>
    <w:rsid w:val="00566045"/>
    <w:rsid w:val="00566344"/>
    <w:rsid w:val="00566A07"/>
    <w:rsid w:val="005678E9"/>
    <w:rsid w:val="005707DA"/>
    <w:rsid w:val="005707E0"/>
    <w:rsid w:val="00570AF9"/>
    <w:rsid w:val="00570C77"/>
    <w:rsid w:val="00570F0B"/>
    <w:rsid w:val="00574453"/>
    <w:rsid w:val="00574F6F"/>
    <w:rsid w:val="00574FBF"/>
    <w:rsid w:val="005752B9"/>
    <w:rsid w:val="00575310"/>
    <w:rsid w:val="005757E1"/>
    <w:rsid w:val="0057597E"/>
    <w:rsid w:val="00575DD1"/>
    <w:rsid w:val="0057635C"/>
    <w:rsid w:val="00576384"/>
    <w:rsid w:val="00576F6D"/>
    <w:rsid w:val="00577265"/>
    <w:rsid w:val="0057771D"/>
    <w:rsid w:val="005778DA"/>
    <w:rsid w:val="00577934"/>
    <w:rsid w:val="00580233"/>
    <w:rsid w:val="005809A7"/>
    <w:rsid w:val="00580C7D"/>
    <w:rsid w:val="00580D7D"/>
    <w:rsid w:val="00581447"/>
    <w:rsid w:val="00581492"/>
    <w:rsid w:val="00581781"/>
    <w:rsid w:val="005818FD"/>
    <w:rsid w:val="005826C6"/>
    <w:rsid w:val="005829DA"/>
    <w:rsid w:val="00583783"/>
    <w:rsid w:val="00583A1D"/>
    <w:rsid w:val="00583ADD"/>
    <w:rsid w:val="00584908"/>
    <w:rsid w:val="0058500B"/>
    <w:rsid w:val="00585412"/>
    <w:rsid w:val="00586013"/>
    <w:rsid w:val="00586768"/>
    <w:rsid w:val="00587832"/>
    <w:rsid w:val="00587862"/>
    <w:rsid w:val="0059006F"/>
    <w:rsid w:val="005902CD"/>
    <w:rsid w:val="00590ABB"/>
    <w:rsid w:val="00590ECC"/>
    <w:rsid w:val="005916B2"/>
    <w:rsid w:val="00591863"/>
    <w:rsid w:val="00591D8F"/>
    <w:rsid w:val="00592012"/>
    <w:rsid w:val="005923A9"/>
    <w:rsid w:val="005923CF"/>
    <w:rsid w:val="00592437"/>
    <w:rsid w:val="005928C0"/>
    <w:rsid w:val="005928D1"/>
    <w:rsid w:val="00592F2F"/>
    <w:rsid w:val="00593915"/>
    <w:rsid w:val="00593924"/>
    <w:rsid w:val="00593A2E"/>
    <w:rsid w:val="00594DFB"/>
    <w:rsid w:val="00595A11"/>
    <w:rsid w:val="00595FEE"/>
    <w:rsid w:val="0059642D"/>
    <w:rsid w:val="005965CA"/>
    <w:rsid w:val="005968C9"/>
    <w:rsid w:val="00596C16"/>
    <w:rsid w:val="005979C4"/>
    <w:rsid w:val="00597C23"/>
    <w:rsid w:val="005A012C"/>
    <w:rsid w:val="005A0401"/>
    <w:rsid w:val="005A092F"/>
    <w:rsid w:val="005A1A4F"/>
    <w:rsid w:val="005A1DEA"/>
    <w:rsid w:val="005A22E8"/>
    <w:rsid w:val="005A268C"/>
    <w:rsid w:val="005A2A69"/>
    <w:rsid w:val="005A3E20"/>
    <w:rsid w:val="005A45C4"/>
    <w:rsid w:val="005A4A57"/>
    <w:rsid w:val="005A4C86"/>
    <w:rsid w:val="005A6826"/>
    <w:rsid w:val="005A6F02"/>
    <w:rsid w:val="005A708F"/>
    <w:rsid w:val="005A7880"/>
    <w:rsid w:val="005B0E23"/>
    <w:rsid w:val="005B1630"/>
    <w:rsid w:val="005B1D11"/>
    <w:rsid w:val="005B262F"/>
    <w:rsid w:val="005B278F"/>
    <w:rsid w:val="005B2A76"/>
    <w:rsid w:val="005B2B62"/>
    <w:rsid w:val="005B2C5D"/>
    <w:rsid w:val="005B341F"/>
    <w:rsid w:val="005B3629"/>
    <w:rsid w:val="005B36B9"/>
    <w:rsid w:val="005B3C1D"/>
    <w:rsid w:val="005B419B"/>
    <w:rsid w:val="005B41A5"/>
    <w:rsid w:val="005B4C55"/>
    <w:rsid w:val="005B53F7"/>
    <w:rsid w:val="005B5C15"/>
    <w:rsid w:val="005B5D88"/>
    <w:rsid w:val="005B61FB"/>
    <w:rsid w:val="005B626E"/>
    <w:rsid w:val="005B6548"/>
    <w:rsid w:val="005B666A"/>
    <w:rsid w:val="005B66B2"/>
    <w:rsid w:val="005B6819"/>
    <w:rsid w:val="005B7517"/>
    <w:rsid w:val="005B7CB5"/>
    <w:rsid w:val="005C02A8"/>
    <w:rsid w:val="005C02EB"/>
    <w:rsid w:val="005C128C"/>
    <w:rsid w:val="005C1D2D"/>
    <w:rsid w:val="005C22AD"/>
    <w:rsid w:val="005C23BC"/>
    <w:rsid w:val="005C24D3"/>
    <w:rsid w:val="005C26D6"/>
    <w:rsid w:val="005C27D5"/>
    <w:rsid w:val="005C352F"/>
    <w:rsid w:val="005C384F"/>
    <w:rsid w:val="005C3DD4"/>
    <w:rsid w:val="005C42C9"/>
    <w:rsid w:val="005C437D"/>
    <w:rsid w:val="005C47A7"/>
    <w:rsid w:val="005C4BF7"/>
    <w:rsid w:val="005C5AB9"/>
    <w:rsid w:val="005C5B06"/>
    <w:rsid w:val="005C5BBD"/>
    <w:rsid w:val="005C626D"/>
    <w:rsid w:val="005C6E4A"/>
    <w:rsid w:val="005C6E9A"/>
    <w:rsid w:val="005C7339"/>
    <w:rsid w:val="005C7EEA"/>
    <w:rsid w:val="005D1AF6"/>
    <w:rsid w:val="005D2AD4"/>
    <w:rsid w:val="005D2BAE"/>
    <w:rsid w:val="005D2F19"/>
    <w:rsid w:val="005D35C8"/>
    <w:rsid w:val="005D3764"/>
    <w:rsid w:val="005D50C0"/>
    <w:rsid w:val="005D5744"/>
    <w:rsid w:val="005D5A02"/>
    <w:rsid w:val="005D5A8D"/>
    <w:rsid w:val="005D622E"/>
    <w:rsid w:val="005D6D88"/>
    <w:rsid w:val="005D70BB"/>
    <w:rsid w:val="005D74B0"/>
    <w:rsid w:val="005D7C83"/>
    <w:rsid w:val="005D7C84"/>
    <w:rsid w:val="005D7E2C"/>
    <w:rsid w:val="005E002F"/>
    <w:rsid w:val="005E05FC"/>
    <w:rsid w:val="005E0BB2"/>
    <w:rsid w:val="005E0C2B"/>
    <w:rsid w:val="005E0E25"/>
    <w:rsid w:val="005E1A40"/>
    <w:rsid w:val="005E2906"/>
    <w:rsid w:val="005E29D6"/>
    <w:rsid w:val="005E3E74"/>
    <w:rsid w:val="005E3F65"/>
    <w:rsid w:val="005E4286"/>
    <w:rsid w:val="005E43DE"/>
    <w:rsid w:val="005E4A65"/>
    <w:rsid w:val="005E4C47"/>
    <w:rsid w:val="005E4DEE"/>
    <w:rsid w:val="005E4FF4"/>
    <w:rsid w:val="005E53B2"/>
    <w:rsid w:val="005E548E"/>
    <w:rsid w:val="005E58A3"/>
    <w:rsid w:val="005E62BA"/>
    <w:rsid w:val="005E6E8B"/>
    <w:rsid w:val="005E715A"/>
    <w:rsid w:val="005E7982"/>
    <w:rsid w:val="005E7CE0"/>
    <w:rsid w:val="005F070F"/>
    <w:rsid w:val="005F108E"/>
    <w:rsid w:val="005F1307"/>
    <w:rsid w:val="005F1358"/>
    <w:rsid w:val="005F2132"/>
    <w:rsid w:val="005F25F3"/>
    <w:rsid w:val="005F26C3"/>
    <w:rsid w:val="005F2780"/>
    <w:rsid w:val="005F3318"/>
    <w:rsid w:val="005F3684"/>
    <w:rsid w:val="005F4439"/>
    <w:rsid w:val="005F4504"/>
    <w:rsid w:val="005F51AA"/>
    <w:rsid w:val="005F5692"/>
    <w:rsid w:val="005F5F09"/>
    <w:rsid w:val="005F61E6"/>
    <w:rsid w:val="005F64D4"/>
    <w:rsid w:val="005F695C"/>
    <w:rsid w:val="005F6B66"/>
    <w:rsid w:val="005F7533"/>
    <w:rsid w:val="005F7B15"/>
    <w:rsid w:val="005F7BBB"/>
    <w:rsid w:val="00600043"/>
    <w:rsid w:val="00600521"/>
    <w:rsid w:val="00600638"/>
    <w:rsid w:val="00600B95"/>
    <w:rsid w:val="00600E71"/>
    <w:rsid w:val="00601344"/>
    <w:rsid w:val="00601543"/>
    <w:rsid w:val="00601762"/>
    <w:rsid w:val="006025A1"/>
    <w:rsid w:val="00602764"/>
    <w:rsid w:val="006027FF"/>
    <w:rsid w:val="0060297A"/>
    <w:rsid w:val="00602A30"/>
    <w:rsid w:val="0060304A"/>
    <w:rsid w:val="0060347B"/>
    <w:rsid w:val="00603F62"/>
    <w:rsid w:val="006040CA"/>
    <w:rsid w:val="006043E1"/>
    <w:rsid w:val="006043FA"/>
    <w:rsid w:val="00605211"/>
    <w:rsid w:val="0060544A"/>
    <w:rsid w:val="00605776"/>
    <w:rsid w:val="006059C1"/>
    <w:rsid w:val="00605C2D"/>
    <w:rsid w:val="00605F1E"/>
    <w:rsid w:val="00606835"/>
    <w:rsid w:val="0060751B"/>
    <w:rsid w:val="00607720"/>
    <w:rsid w:val="00607B37"/>
    <w:rsid w:val="006107CF"/>
    <w:rsid w:val="006108A1"/>
    <w:rsid w:val="00610A8B"/>
    <w:rsid w:val="00611321"/>
    <w:rsid w:val="006113F3"/>
    <w:rsid w:val="00611BD4"/>
    <w:rsid w:val="00612425"/>
    <w:rsid w:val="00612703"/>
    <w:rsid w:val="00612C47"/>
    <w:rsid w:val="0061318D"/>
    <w:rsid w:val="006136F8"/>
    <w:rsid w:val="00613F6D"/>
    <w:rsid w:val="006142B3"/>
    <w:rsid w:val="006143CC"/>
    <w:rsid w:val="006144D9"/>
    <w:rsid w:val="006149C9"/>
    <w:rsid w:val="00614CC6"/>
    <w:rsid w:val="00615054"/>
    <w:rsid w:val="00615583"/>
    <w:rsid w:val="00615E9A"/>
    <w:rsid w:val="00616AC3"/>
    <w:rsid w:val="00616BB4"/>
    <w:rsid w:val="006173B8"/>
    <w:rsid w:val="00617928"/>
    <w:rsid w:val="00620200"/>
    <w:rsid w:val="00620765"/>
    <w:rsid w:val="00620785"/>
    <w:rsid w:val="006216D4"/>
    <w:rsid w:val="006216D8"/>
    <w:rsid w:val="006224A1"/>
    <w:rsid w:val="0062292B"/>
    <w:rsid w:val="0062296E"/>
    <w:rsid w:val="00623686"/>
    <w:rsid w:val="00623C48"/>
    <w:rsid w:val="006245AA"/>
    <w:rsid w:val="0062470D"/>
    <w:rsid w:val="006256BA"/>
    <w:rsid w:val="00625843"/>
    <w:rsid w:val="006264B0"/>
    <w:rsid w:val="00626E23"/>
    <w:rsid w:val="00630AAF"/>
    <w:rsid w:val="00630C5E"/>
    <w:rsid w:val="00632BE7"/>
    <w:rsid w:val="00633816"/>
    <w:rsid w:val="00633CA0"/>
    <w:rsid w:val="00634794"/>
    <w:rsid w:val="00634CBE"/>
    <w:rsid w:val="00634DBD"/>
    <w:rsid w:val="00635A51"/>
    <w:rsid w:val="00636F7E"/>
    <w:rsid w:val="00637387"/>
    <w:rsid w:val="0064081F"/>
    <w:rsid w:val="00640841"/>
    <w:rsid w:val="006410CB"/>
    <w:rsid w:val="006416D6"/>
    <w:rsid w:val="006426D1"/>
    <w:rsid w:val="00642B7F"/>
    <w:rsid w:val="00643089"/>
    <w:rsid w:val="00643505"/>
    <w:rsid w:val="00644300"/>
    <w:rsid w:val="00644771"/>
    <w:rsid w:val="0064497E"/>
    <w:rsid w:val="006459BC"/>
    <w:rsid w:val="00645CDD"/>
    <w:rsid w:val="00645D53"/>
    <w:rsid w:val="00645D7A"/>
    <w:rsid w:val="0064622B"/>
    <w:rsid w:val="00646964"/>
    <w:rsid w:val="00646BEE"/>
    <w:rsid w:val="006471FB"/>
    <w:rsid w:val="006477FD"/>
    <w:rsid w:val="0065055C"/>
    <w:rsid w:val="00651503"/>
    <w:rsid w:val="006517B7"/>
    <w:rsid w:val="006522A5"/>
    <w:rsid w:val="006525B5"/>
    <w:rsid w:val="006529CD"/>
    <w:rsid w:val="00653481"/>
    <w:rsid w:val="00653C62"/>
    <w:rsid w:val="00654539"/>
    <w:rsid w:val="00655290"/>
    <w:rsid w:val="006552FA"/>
    <w:rsid w:val="006558C7"/>
    <w:rsid w:val="00655947"/>
    <w:rsid w:val="00655D74"/>
    <w:rsid w:val="00656009"/>
    <w:rsid w:val="00656470"/>
    <w:rsid w:val="006570DC"/>
    <w:rsid w:val="006571EB"/>
    <w:rsid w:val="00657425"/>
    <w:rsid w:val="006603B5"/>
    <w:rsid w:val="00660BDF"/>
    <w:rsid w:val="00662484"/>
    <w:rsid w:val="006624B5"/>
    <w:rsid w:val="00662F14"/>
    <w:rsid w:val="0066315F"/>
    <w:rsid w:val="00663920"/>
    <w:rsid w:val="00663B46"/>
    <w:rsid w:val="006640D7"/>
    <w:rsid w:val="006643EF"/>
    <w:rsid w:val="00665197"/>
    <w:rsid w:val="006652EB"/>
    <w:rsid w:val="0066548D"/>
    <w:rsid w:val="00666076"/>
    <w:rsid w:val="006661E0"/>
    <w:rsid w:val="006662B9"/>
    <w:rsid w:val="00666B2C"/>
    <w:rsid w:val="00667089"/>
    <w:rsid w:val="006673FD"/>
    <w:rsid w:val="006675F0"/>
    <w:rsid w:val="00667B18"/>
    <w:rsid w:val="006700C4"/>
    <w:rsid w:val="0067073A"/>
    <w:rsid w:val="00670995"/>
    <w:rsid w:val="00670E94"/>
    <w:rsid w:val="00671AC8"/>
    <w:rsid w:val="00672287"/>
    <w:rsid w:val="00672383"/>
    <w:rsid w:val="006729F7"/>
    <w:rsid w:val="00673016"/>
    <w:rsid w:val="00673252"/>
    <w:rsid w:val="00673426"/>
    <w:rsid w:val="00673FD7"/>
    <w:rsid w:val="00674273"/>
    <w:rsid w:val="006747E9"/>
    <w:rsid w:val="00675262"/>
    <w:rsid w:val="00675B45"/>
    <w:rsid w:val="00675C56"/>
    <w:rsid w:val="00675F8F"/>
    <w:rsid w:val="0067754E"/>
    <w:rsid w:val="0067771A"/>
    <w:rsid w:val="006804C3"/>
    <w:rsid w:val="006805AB"/>
    <w:rsid w:val="006806A3"/>
    <w:rsid w:val="00680BAF"/>
    <w:rsid w:val="00680DD1"/>
    <w:rsid w:val="00680EF4"/>
    <w:rsid w:val="00681369"/>
    <w:rsid w:val="006816EC"/>
    <w:rsid w:val="006835B7"/>
    <w:rsid w:val="0068410D"/>
    <w:rsid w:val="006853B2"/>
    <w:rsid w:val="00685D4F"/>
    <w:rsid w:val="00685EDC"/>
    <w:rsid w:val="00686186"/>
    <w:rsid w:val="00686572"/>
    <w:rsid w:val="00686CCA"/>
    <w:rsid w:val="00687261"/>
    <w:rsid w:val="006872A7"/>
    <w:rsid w:val="00687BAC"/>
    <w:rsid w:val="00687C0C"/>
    <w:rsid w:val="00687C3B"/>
    <w:rsid w:val="00687CE7"/>
    <w:rsid w:val="00690630"/>
    <w:rsid w:val="00690887"/>
    <w:rsid w:val="006909D0"/>
    <w:rsid w:val="00690A67"/>
    <w:rsid w:val="006912EF"/>
    <w:rsid w:val="006917A7"/>
    <w:rsid w:val="00691C44"/>
    <w:rsid w:val="00691CC3"/>
    <w:rsid w:val="00691CD9"/>
    <w:rsid w:val="00692B0D"/>
    <w:rsid w:val="00693148"/>
    <w:rsid w:val="006935EF"/>
    <w:rsid w:val="00693A0F"/>
    <w:rsid w:val="00693F84"/>
    <w:rsid w:val="006944E2"/>
    <w:rsid w:val="006949D1"/>
    <w:rsid w:val="00695220"/>
    <w:rsid w:val="00695B44"/>
    <w:rsid w:val="00696181"/>
    <w:rsid w:val="00696916"/>
    <w:rsid w:val="00696A50"/>
    <w:rsid w:val="00696C1C"/>
    <w:rsid w:val="00696ECF"/>
    <w:rsid w:val="006974F5"/>
    <w:rsid w:val="006976A7"/>
    <w:rsid w:val="00697DF9"/>
    <w:rsid w:val="00697ED1"/>
    <w:rsid w:val="006A0177"/>
    <w:rsid w:val="006A0E8D"/>
    <w:rsid w:val="006A1265"/>
    <w:rsid w:val="006A1B9A"/>
    <w:rsid w:val="006A2619"/>
    <w:rsid w:val="006A277C"/>
    <w:rsid w:val="006A2FB1"/>
    <w:rsid w:val="006A3846"/>
    <w:rsid w:val="006A3F0B"/>
    <w:rsid w:val="006A594A"/>
    <w:rsid w:val="006A5B41"/>
    <w:rsid w:val="006A5BF6"/>
    <w:rsid w:val="006A63E7"/>
    <w:rsid w:val="006A67CE"/>
    <w:rsid w:val="006A68AB"/>
    <w:rsid w:val="006A68CB"/>
    <w:rsid w:val="006A792D"/>
    <w:rsid w:val="006A7AC4"/>
    <w:rsid w:val="006B0A00"/>
    <w:rsid w:val="006B0EBE"/>
    <w:rsid w:val="006B1B29"/>
    <w:rsid w:val="006B244A"/>
    <w:rsid w:val="006B264D"/>
    <w:rsid w:val="006B389F"/>
    <w:rsid w:val="006B413A"/>
    <w:rsid w:val="006B42C5"/>
    <w:rsid w:val="006B4408"/>
    <w:rsid w:val="006B484D"/>
    <w:rsid w:val="006B5199"/>
    <w:rsid w:val="006B58C9"/>
    <w:rsid w:val="006B5D3A"/>
    <w:rsid w:val="006B5D59"/>
    <w:rsid w:val="006B6AF8"/>
    <w:rsid w:val="006B7305"/>
    <w:rsid w:val="006B7D6C"/>
    <w:rsid w:val="006B7DE5"/>
    <w:rsid w:val="006C0050"/>
    <w:rsid w:val="006C017B"/>
    <w:rsid w:val="006C0428"/>
    <w:rsid w:val="006C0617"/>
    <w:rsid w:val="006C0A0D"/>
    <w:rsid w:val="006C0B26"/>
    <w:rsid w:val="006C0BD4"/>
    <w:rsid w:val="006C0C91"/>
    <w:rsid w:val="006C17E1"/>
    <w:rsid w:val="006C20E2"/>
    <w:rsid w:val="006C22CB"/>
    <w:rsid w:val="006C2668"/>
    <w:rsid w:val="006C2CFC"/>
    <w:rsid w:val="006C311C"/>
    <w:rsid w:val="006C35A7"/>
    <w:rsid w:val="006C3C73"/>
    <w:rsid w:val="006C5248"/>
    <w:rsid w:val="006C55F6"/>
    <w:rsid w:val="006C5FEC"/>
    <w:rsid w:val="006C708C"/>
    <w:rsid w:val="006D000D"/>
    <w:rsid w:val="006D0D5B"/>
    <w:rsid w:val="006D20B2"/>
    <w:rsid w:val="006D22B4"/>
    <w:rsid w:val="006D2BC4"/>
    <w:rsid w:val="006D30A5"/>
    <w:rsid w:val="006D33C7"/>
    <w:rsid w:val="006D34FF"/>
    <w:rsid w:val="006D3E12"/>
    <w:rsid w:val="006D41BC"/>
    <w:rsid w:val="006D5DCD"/>
    <w:rsid w:val="006D6079"/>
    <w:rsid w:val="006D6164"/>
    <w:rsid w:val="006D6492"/>
    <w:rsid w:val="006D67B3"/>
    <w:rsid w:val="006D67DE"/>
    <w:rsid w:val="006D6D7B"/>
    <w:rsid w:val="006D6FC7"/>
    <w:rsid w:val="006D7C4A"/>
    <w:rsid w:val="006D7E2B"/>
    <w:rsid w:val="006E120C"/>
    <w:rsid w:val="006E142F"/>
    <w:rsid w:val="006E174A"/>
    <w:rsid w:val="006E1A47"/>
    <w:rsid w:val="006E1BA0"/>
    <w:rsid w:val="006E22D2"/>
    <w:rsid w:val="006E263D"/>
    <w:rsid w:val="006E2ADC"/>
    <w:rsid w:val="006E2CC5"/>
    <w:rsid w:val="006E2DB9"/>
    <w:rsid w:val="006E337F"/>
    <w:rsid w:val="006E3E21"/>
    <w:rsid w:val="006E3E8D"/>
    <w:rsid w:val="006E4F16"/>
    <w:rsid w:val="006E53AD"/>
    <w:rsid w:val="006E6198"/>
    <w:rsid w:val="006E67CD"/>
    <w:rsid w:val="006E726D"/>
    <w:rsid w:val="006E7C1B"/>
    <w:rsid w:val="006E7E8E"/>
    <w:rsid w:val="006F0454"/>
    <w:rsid w:val="006F0689"/>
    <w:rsid w:val="006F0D0C"/>
    <w:rsid w:val="006F103E"/>
    <w:rsid w:val="006F1433"/>
    <w:rsid w:val="006F14BC"/>
    <w:rsid w:val="006F2330"/>
    <w:rsid w:val="006F2526"/>
    <w:rsid w:val="006F26B3"/>
    <w:rsid w:val="006F31A8"/>
    <w:rsid w:val="006F34C7"/>
    <w:rsid w:val="006F379B"/>
    <w:rsid w:val="006F3CE4"/>
    <w:rsid w:val="006F3E3E"/>
    <w:rsid w:val="006F474F"/>
    <w:rsid w:val="006F480E"/>
    <w:rsid w:val="006F5E65"/>
    <w:rsid w:val="006F604F"/>
    <w:rsid w:val="006F663C"/>
    <w:rsid w:val="006F66BE"/>
    <w:rsid w:val="0070098F"/>
    <w:rsid w:val="00701C7A"/>
    <w:rsid w:val="00702676"/>
    <w:rsid w:val="00703756"/>
    <w:rsid w:val="007038D1"/>
    <w:rsid w:val="00703CFE"/>
    <w:rsid w:val="00703D4F"/>
    <w:rsid w:val="007043DC"/>
    <w:rsid w:val="007048D6"/>
    <w:rsid w:val="00704E02"/>
    <w:rsid w:val="0070505A"/>
    <w:rsid w:val="0070519D"/>
    <w:rsid w:val="007051ED"/>
    <w:rsid w:val="00705777"/>
    <w:rsid w:val="00705A63"/>
    <w:rsid w:val="00705C72"/>
    <w:rsid w:val="00706298"/>
    <w:rsid w:val="00706E2E"/>
    <w:rsid w:val="00707141"/>
    <w:rsid w:val="00707268"/>
    <w:rsid w:val="007072B6"/>
    <w:rsid w:val="007073AA"/>
    <w:rsid w:val="00707C6A"/>
    <w:rsid w:val="00707D32"/>
    <w:rsid w:val="00710099"/>
    <w:rsid w:val="00710B1F"/>
    <w:rsid w:val="007116A0"/>
    <w:rsid w:val="007121BC"/>
    <w:rsid w:val="00712395"/>
    <w:rsid w:val="007123DF"/>
    <w:rsid w:val="007125AD"/>
    <w:rsid w:val="00712D18"/>
    <w:rsid w:val="00713279"/>
    <w:rsid w:val="007132CD"/>
    <w:rsid w:val="007135A5"/>
    <w:rsid w:val="007144B8"/>
    <w:rsid w:val="0071647D"/>
    <w:rsid w:val="007167C4"/>
    <w:rsid w:val="0071704D"/>
    <w:rsid w:val="00717C5C"/>
    <w:rsid w:val="00717E91"/>
    <w:rsid w:val="00720A35"/>
    <w:rsid w:val="00720B9C"/>
    <w:rsid w:val="00720D36"/>
    <w:rsid w:val="00722524"/>
    <w:rsid w:val="0072374C"/>
    <w:rsid w:val="00723FFA"/>
    <w:rsid w:val="00724EF4"/>
    <w:rsid w:val="007251E8"/>
    <w:rsid w:val="007255A9"/>
    <w:rsid w:val="007255B4"/>
    <w:rsid w:val="007261B1"/>
    <w:rsid w:val="007264FE"/>
    <w:rsid w:val="00727213"/>
    <w:rsid w:val="00727AB2"/>
    <w:rsid w:val="00727BDB"/>
    <w:rsid w:val="00727C2C"/>
    <w:rsid w:val="00727EC4"/>
    <w:rsid w:val="00727F1B"/>
    <w:rsid w:val="007305F0"/>
    <w:rsid w:val="00730881"/>
    <w:rsid w:val="00730A62"/>
    <w:rsid w:val="00731C94"/>
    <w:rsid w:val="00731E4B"/>
    <w:rsid w:val="00732116"/>
    <w:rsid w:val="00732E19"/>
    <w:rsid w:val="00733610"/>
    <w:rsid w:val="00733795"/>
    <w:rsid w:val="00733D27"/>
    <w:rsid w:val="007347EE"/>
    <w:rsid w:val="00734CC4"/>
    <w:rsid w:val="00735FC8"/>
    <w:rsid w:val="0073603A"/>
    <w:rsid w:val="007360DC"/>
    <w:rsid w:val="00736253"/>
    <w:rsid w:val="00736922"/>
    <w:rsid w:val="0073699E"/>
    <w:rsid w:val="00736A1B"/>
    <w:rsid w:val="00737559"/>
    <w:rsid w:val="007375AB"/>
    <w:rsid w:val="00737C4E"/>
    <w:rsid w:val="00737C7A"/>
    <w:rsid w:val="0074007F"/>
    <w:rsid w:val="00740AE3"/>
    <w:rsid w:val="00741578"/>
    <w:rsid w:val="007418BF"/>
    <w:rsid w:val="00741C1E"/>
    <w:rsid w:val="00741D39"/>
    <w:rsid w:val="007427E9"/>
    <w:rsid w:val="0074307E"/>
    <w:rsid w:val="00743770"/>
    <w:rsid w:val="00743D8D"/>
    <w:rsid w:val="007441E9"/>
    <w:rsid w:val="00744231"/>
    <w:rsid w:val="0074424F"/>
    <w:rsid w:val="00744549"/>
    <w:rsid w:val="00744D43"/>
    <w:rsid w:val="00744F13"/>
    <w:rsid w:val="00745313"/>
    <w:rsid w:val="007454FB"/>
    <w:rsid w:val="007459C3"/>
    <w:rsid w:val="0074683F"/>
    <w:rsid w:val="007468C8"/>
    <w:rsid w:val="007471B8"/>
    <w:rsid w:val="007472CD"/>
    <w:rsid w:val="0074775E"/>
    <w:rsid w:val="007505F8"/>
    <w:rsid w:val="0075081A"/>
    <w:rsid w:val="00750A01"/>
    <w:rsid w:val="007510CD"/>
    <w:rsid w:val="00751831"/>
    <w:rsid w:val="007526C0"/>
    <w:rsid w:val="00752D5E"/>
    <w:rsid w:val="007530D2"/>
    <w:rsid w:val="00753117"/>
    <w:rsid w:val="00753FE2"/>
    <w:rsid w:val="00754295"/>
    <w:rsid w:val="00754533"/>
    <w:rsid w:val="0075458D"/>
    <w:rsid w:val="007547F9"/>
    <w:rsid w:val="00754FA6"/>
    <w:rsid w:val="007557A4"/>
    <w:rsid w:val="0075663E"/>
    <w:rsid w:val="007572EF"/>
    <w:rsid w:val="0075749E"/>
    <w:rsid w:val="00757538"/>
    <w:rsid w:val="00757835"/>
    <w:rsid w:val="00760494"/>
    <w:rsid w:val="00760800"/>
    <w:rsid w:val="00760E3E"/>
    <w:rsid w:val="00760F03"/>
    <w:rsid w:val="00760F73"/>
    <w:rsid w:val="0076113B"/>
    <w:rsid w:val="00761638"/>
    <w:rsid w:val="007616BE"/>
    <w:rsid w:val="00761B20"/>
    <w:rsid w:val="00761CC0"/>
    <w:rsid w:val="00762C96"/>
    <w:rsid w:val="00763363"/>
    <w:rsid w:val="00763888"/>
    <w:rsid w:val="00763A3F"/>
    <w:rsid w:val="00763B28"/>
    <w:rsid w:val="0076451A"/>
    <w:rsid w:val="00764540"/>
    <w:rsid w:val="007647EB"/>
    <w:rsid w:val="00764AB6"/>
    <w:rsid w:val="00764B2B"/>
    <w:rsid w:val="00764B4A"/>
    <w:rsid w:val="00765311"/>
    <w:rsid w:val="007657EB"/>
    <w:rsid w:val="007664D5"/>
    <w:rsid w:val="0076677B"/>
    <w:rsid w:val="007671EC"/>
    <w:rsid w:val="00767D7F"/>
    <w:rsid w:val="00767DD3"/>
    <w:rsid w:val="007700B2"/>
    <w:rsid w:val="007706FE"/>
    <w:rsid w:val="0077110E"/>
    <w:rsid w:val="0077272F"/>
    <w:rsid w:val="007737FC"/>
    <w:rsid w:val="00773995"/>
    <w:rsid w:val="00773B56"/>
    <w:rsid w:val="00773F45"/>
    <w:rsid w:val="00774322"/>
    <w:rsid w:val="00774CE7"/>
    <w:rsid w:val="00774F88"/>
    <w:rsid w:val="00775734"/>
    <w:rsid w:val="00775C07"/>
    <w:rsid w:val="00775CD3"/>
    <w:rsid w:val="00775DF7"/>
    <w:rsid w:val="007765BB"/>
    <w:rsid w:val="0077760C"/>
    <w:rsid w:val="007809DB"/>
    <w:rsid w:val="00780A8E"/>
    <w:rsid w:val="00780DA6"/>
    <w:rsid w:val="00780FA0"/>
    <w:rsid w:val="00781389"/>
    <w:rsid w:val="00781712"/>
    <w:rsid w:val="007818B7"/>
    <w:rsid w:val="0078194B"/>
    <w:rsid w:val="0078207B"/>
    <w:rsid w:val="00782479"/>
    <w:rsid w:val="007827F9"/>
    <w:rsid w:val="00783F4D"/>
    <w:rsid w:val="007844D1"/>
    <w:rsid w:val="007846D4"/>
    <w:rsid w:val="00784943"/>
    <w:rsid w:val="007849DE"/>
    <w:rsid w:val="00784E85"/>
    <w:rsid w:val="007854C1"/>
    <w:rsid w:val="00785F2B"/>
    <w:rsid w:val="007861B5"/>
    <w:rsid w:val="007862C8"/>
    <w:rsid w:val="00786FB1"/>
    <w:rsid w:val="007874C9"/>
    <w:rsid w:val="00790205"/>
    <w:rsid w:val="00791713"/>
    <w:rsid w:val="007917FA"/>
    <w:rsid w:val="00791A7D"/>
    <w:rsid w:val="007920AE"/>
    <w:rsid w:val="007922E0"/>
    <w:rsid w:val="007928B9"/>
    <w:rsid w:val="007929F5"/>
    <w:rsid w:val="00792D12"/>
    <w:rsid w:val="00792D5E"/>
    <w:rsid w:val="007937D0"/>
    <w:rsid w:val="00793ACB"/>
    <w:rsid w:val="00793C63"/>
    <w:rsid w:val="00793FD5"/>
    <w:rsid w:val="007942C5"/>
    <w:rsid w:val="00794782"/>
    <w:rsid w:val="00794886"/>
    <w:rsid w:val="00795224"/>
    <w:rsid w:val="0079525F"/>
    <w:rsid w:val="007954B6"/>
    <w:rsid w:val="00795739"/>
    <w:rsid w:val="00795F77"/>
    <w:rsid w:val="00796019"/>
    <w:rsid w:val="00796141"/>
    <w:rsid w:val="00796B32"/>
    <w:rsid w:val="007976B8"/>
    <w:rsid w:val="00797FE8"/>
    <w:rsid w:val="007A02EE"/>
    <w:rsid w:val="007A0897"/>
    <w:rsid w:val="007A0AD1"/>
    <w:rsid w:val="007A14EA"/>
    <w:rsid w:val="007A1728"/>
    <w:rsid w:val="007A1DA8"/>
    <w:rsid w:val="007A44E4"/>
    <w:rsid w:val="007A45AF"/>
    <w:rsid w:val="007A4C20"/>
    <w:rsid w:val="007A5228"/>
    <w:rsid w:val="007A5904"/>
    <w:rsid w:val="007A679E"/>
    <w:rsid w:val="007A6C31"/>
    <w:rsid w:val="007A6D08"/>
    <w:rsid w:val="007A7375"/>
    <w:rsid w:val="007A7746"/>
    <w:rsid w:val="007A7D16"/>
    <w:rsid w:val="007B07B3"/>
    <w:rsid w:val="007B09E5"/>
    <w:rsid w:val="007B0A63"/>
    <w:rsid w:val="007B1F21"/>
    <w:rsid w:val="007B26C2"/>
    <w:rsid w:val="007B2743"/>
    <w:rsid w:val="007B2EF2"/>
    <w:rsid w:val="007B30C6"/>
    <w:rsid w:val="007B3492"/>
    <w:rsid w:val="007B48E2"/>
    <w:rsid w:val="007B526C"/>
    <w:rsid w:val="007B5A11"/>
    <w:rsid w:val="007B6B3D"/>
    <w:rsid w:val="007B772E"/>
    <w:rsid w:val="007B7B65"/>
    <w:rsid w:val="007B7C92"/>
    <w:rsid w:val="007B7FA7"/>
    <w:rsid w:val="007C03AC"/>
    <w:rsid w:val="007C1280"/>
    <w:rsid w:val="007C15D6"/>
    <w:rsid w:val="007C1953"/>
    <w:rsid w:val="007C1D25"/>
    <w:rsid w:val="007C1DE6"/>
    <w:rsid w:val="007C1EA1"/>
    <w:rsid w:val="007C2234"/>
    <w:rsid w:val="007C3001"/>
    <w:rsid w:val="007C3639"/>
    <w:rsid w:val="007C3ED1"/>
    <w:rsid w:val="007C4BF9"/>
    <w:rsid w:val="007C4D5D"/>
    <w:rsid w:val="007C54FA"/>
    <w:rsid w:val="007C5522"/>
    <w:rsid w:val="007C57F4"/>
    <w:rsid w:val="007C58BA"/>
    <w:rsid w:val="007C592A"/>
    <w:rsid w:val="007C5A0B"/>
    <w:rsid w:val="007C5AAA"/>
    <w:rsid w:val="007C5B63"/>
    <w:rsid w:val="007C5C5C"/>
    <w:rsid w:val="007C5DBE"/>
    <w:rsid w:val="007C5E0A"/>
    <w:rsid w:val="007C7048"/>
    <w:rsid w:val="007C7191"/>
    <w:rsid w:val="007C76FE"/>
    <w:rsid w:val="007C79B0"/>
    <w:rsid w:val="007C7C34"/>
    <w:rsid w:val="007D0BB9"/>
    <w:rsid w:val="007D0C47"/>
    <w:rsid w:val="007D0F1F"/>
    <w:rsid w:val="007D158C"/>
    <w:rsid w:val="007D1725"/>
    <w:rsid w:val="007D1B72"/>
    <w:rsid w:val="007D2A5E"/>
    <w:rsid w:val="007D393F"/>
    <w:rsid w:val="007D4CDA"/>
    <w:rsid w:val="007D5577"/>
    <w:rsid w:val="007D5771"/>
    <w:rsid w:val="007D5A79"/>
    <w:rsid w:val="007D5BD2"/>
    <w:rsid w:val="007D6194"/>
    <w:rsid w:val="007D64D9"/>
    <w:rsid w:val="007D66B7"/>
    <w:rsid w:val="007D6B16"/>
    <w:rsid w:val="007D6EDA"/>
    <w:rsid w:val="007D7028"/>
    <w:rsid w:val="007D72EB"/>
    <w:rsid w:val="007D73D1"/>
    <w:rsid w:val="007D75AF"/>
    <w:rsid w:val="007D7A1A"/>
    <w:rsid w:val="007D7D16"/>
    <w:rsid w:val="007E010A"/>
    <w:rsid w:val="007E0223"/>
    <w:rsid w:val="007E05DE"/>
    <w:rsid w:val="007E0729"/>
    <w:rsid w:val="007E09EF"/>
    <w:rsid w:val="007E0B35"/>
    <w:rsid w:val="007E0B3A"/>
    <w:rsid w:val="007E0B55"/>
    <w:rsid w:val="007E0B9E"/>
    <w:rsid w:val="007E10FD"/>
    <w:rsid w:val="007E167E"/>
    <w:rsid w:val="007E1789"/>
    <w:rsid w:val="007E1A7E"/>
    <w:rsid w:val="007E1B0B"/>
    <w:rsid w:val="007E1E75"/>
    <w:rsid w:val="007E1E77"/>
    <w:rsid w:val="007E2F72"/>
    <w:rsid w:val="007E3A81"/>
    <w:rsid w:val="007E3B60"/>
    <w:rsid w:val="007E4A85"/>
    <w:rsid w:val="007E5554"/>
    <w:rsid w:val="007E5736"/>
    <w:rsid w:val="007E5C74"/>
    <w:rsid w:val="007E6769"/>
    <w:rsid w:val="007E6CE3"/>
    <w:rsid w:val="007E6DCA"/>
    <w:rsid w:val="007E6FAF"/>
    <w:rsid w:val="007E73B6"/>
    <w:rsid w:val="007E7838"/>
    <w:rsid w:val="007E7A6D"/>
    <w:rsid w:val="007E7B50"/>
    <w:rsid w:val="007F0796"/>
    <w:rsid w:val="007F080F"/>
    <w:rsid w:val="007F0C58"/>
    <w:rsid w:val="007F1B90"/>
    <w:rsid w:val="007F1CA7"/>
    <w:rsid w:val="007F1EDB"/>
    <w:rsid w:val="007F23CB"/>
    <w:rsid w:val="007F34B8"/>
    <w:rsid w:val="007F3C7B"/>
    <w:rsid w:val="007F3F58"/>
    <w:rsid w:val="007F4231"/>
    <w:rsid w:val="007F43FB"/>
    <w:rsid w:val="007F4714"/>
    <w:rsid w:val="007F479F"/>
    <w:rsid w:val="007F48EF"/>
    <w:rsid w:val="007F4A2A"/>
    <w:rsid w:val="007F4E5E"/>
    <w:rsid w:val="007F53A1"/>
    <w:rsid w:val="007F5E38"/>
    <w:rsid w:val="007F5EC5"/>
    <w:rsid w:val="007F6899"/>
    <w:rsid w:val="007F78F8"/>
    <w:rsid w:val="008001DA"/>
    <w:rsid w:val="00800B06"/>
    <w:rsid w:val="00800DEC"/>
    <w:rsid w:val="008019A9"/>
    <w:rsid w:val="0080260C"/>
    <w:rsid w:val="00802818"/>
    <w:rsid w:val="00802D77"/>
    <w:rsid w:val="00803207"/>
    <w:rsid w:val="00803755"/>
    <w:rsid w:val="00803D31"/>
    <w:rsid w:val="0080428D"/>
    <w:rsid w:val="00805482"/>
    <w:rsid w:val="0080567E"/>
    <w:rsid w:val="00806841"/>
    <w:rsid w:val="0080712B"/>
    <w:rsid w:val="00807130"/>
    <w:rsid w:val="00807401"/>
    <w:rsid w:val="00807BFB"/>
    <w:rsid w:val="00807E22"/>
    <w:rsid w:val="0081061E"/>
    <w:rsid w:val="0081142C"/>
    <w:rsid w:val="00811622"/>
    <w:rsid w:val="0081178A"/>
    <w:rsid w:val="00811835"/>
    <w:rsid w:val="0081214C"/>
    <w:rsid w:val="008121B0"/>
    <w:rsid w:val="00812262"/>
    <w:rsid w:val="00812476"/>
    <w:rsid w:val="00812BAF"/>
    <w:rsid w:val="00812BB2"/>
    <w:rsid w:val="00812D0C"/>
    <w:rsid w:val="00813269"/>
    <w:rsid w:val="008134B3"/>
    <w:rsid w:val="00813A20"/>
    <w:rsid w:val="0081432E"/>
    <w:rsid w:val="00814967"/>
    <w:rsid w:val="00814D92"/>
    <w:rsid w:val="008154BF"/>
    <w:rsid w:val="00815A10"/>
    <w:rsid w:val="00816182"/>
    <w:rsid w:val="008161DB"/>
    <w:rsid w:val="0081686A"/>
    <w:rsid w:val="0081696E"/>
    <w:rsid w:val="00816DE1"/>
    <w:rsid w:val="00817193"/>
    <w:rsid w:val="00817F7C"/>
    <w:rsid w:val="008202C1"/>
    <w:rsid w:val="00820388"/>
    <w:rsid w:val="008205B7"/>
    <w:rsid w:val="00820813"/>
    <w:rsid w:val="00820A05"/>
    <w:rsid w:val="00820A9D"/>
    <w:rsid w:val="00820E09"/>
    <w:rsid w:val="00821B46"/>
    <w:rsid w:val="00821CCE"/>
    <w:rsid w:val="0082209E"/>
    <w:rsid w:val="008222B6"/>
    <w:rsid w:val="008223F9"/>
    <w:rsid w:val="00822614"/>
    <w:rsid w:val="00823208"/>
    <w:rsid w:val="0082328B"/>
    <w:rsid w:val="00823313"/>
    <w:rsid w:val="008233C9"/>
    <w:rsid w:val="0082355C"/>
    <w:rsid w:val="00823B06"/>
    <w:rsid w:val="00823C7C"/>
    <w:rsid w:val="00823DCD"/>
    <w:rsid w:val="00823E32"/>
    <w:rsid w:val="00824649"/>
    <w:rsid w:val="00824B92"/>
    <w:rsid w:val="00825457"/>
    <w:rsid w:val="00825F76"/>
    <w:rsid w:val="00826269"/>
    <w:rsid w:val="00826CA0"/>
    <w:rsid w:val="00826F93"/>
    <w:rsid w:val="008274C1"/>
    <w:rsid w:val="00827B0E"/>
    <w:rsid w:val="00830726"/>
    <w:rsid w:val="00831DB0"/>
    <w:rsid w:val="00831E26"/>
    <w:rsid w:val="008321CA"/>
    <w:rsid w:val="0083272C"/>
    <w:rsid w:val="00832A2D"/>
    <w:rsid w:val="00832BFD"/>
    <w:rsid w:val="00832D27"/>
    <w:rsid w:val="00833825"/>
    <w:rsid w:val="00833C7E"/>
    <w:rsid w:val="00833E3E"/>
    <w:rsid w:val="008344D9"/>
    <w:rsid w:val="008348A4"/>
    <w:rsid w:val="0083710F"/>
    <w:rsid w:val="00837203"/>
    <w:rsid w:val="008373B7"/>
    <w:rsid w:val="0083747A"/>
    <w:rsid w:val="00837600"/>
    <w:rsid w:val="008376B4"/>
    <w:rsid w:val="00840159"/>
    <w:rsid w:val="00840501"/>
    <w:rsid w:val="00841775"/>
    <w:rsid w:val="00842268"/>
    <w:rsid w:val="00842303"/>
    <w:rsid w:val="00842A68"/>
    <w:rsid w:val="0084320C"/>
    <w:rsid w:val="00843DEA"/>
    <w:rsid w:val="00844937"/>
    <w:rsid w:val="008451C6"/>
    <w:rsid w:val="008457CE"/>
    <w:rsid w:val="00845919"/>
    <w:rsid w:val="0084698D"/>
    <w:rsid w:val="00846B39"/>
    <w:rsid w:val="00846DAD"/>
    <w:rsid w:val="00847740"/>
    <w:rsid w:val="00847B53"/>
    <w:rsid w:val="008506E4"/>
    <w:rsid w:val="00850717"/>
    <w:rsid w:val="00851041"/>
    <w:rsid w:val="0085182F"/>
    <w:rsid w:val="00851B38"/>
    <w:rsid w:val="00852093"/>
    <w:rsid w:val="00852C22"/>
    <w:rsid w:val="00853415"/>
    <w:rsid w:val="00854059"/>
    <w:rsid w:val="00854600"/>
    <w:rsid w:val="00854A59"/>
    <w:rsid w:val="00854B26"/>
    <w:rsid w:val="00854B7F"/>
    <w:rsid w:val="00855549"/>
    <w:rsid w:val="0085596A"/>
    <w:rsid w:val="00855E0F"/>
    <w:rsid w:val="0085772B"/>
    <w:rsid w:val="00857A9D"/>
    <w:rsid w:val="00857BDF"/>
    <w:rsid w:val="008605E5"/>
    <w:rsid w:val="00861471"/>
    <w:rsid w:val="00862277"/>
    <w:rsid w:val="008623D4"/>
    <w:rsid w:val="00862420"/>
    <w:rsid w:val="0086253D"/>
    <w:rsid w:val="00862CA4"/>
    <w:rsid w:val="0086382C"/>
    <w:rsid w:val="00863874"/>
    <w:rsid w:val="008638FD"/>
    <w:rsid w:val="00863E4B"/>
    <w:rsid w:val="008642BC"/>
    <w:rsid w:val="00864413"/>
    <w:rsid w:val="008649FE"/>
    <w:rsid w:val="00866F19"/>
    <w:rsid w:val="0086723D"/>
    <w:rsid w:val="008676C6"/>
    <w:rsid w:val="00867BDC"/>
    <w:rsid w:val="008703FC"/>
    <w:rsid w:val="00870803"/>
    <w:rsid w:val="00871B93"/>
    <w:rsid w:val="008727C3"/>
    <w:rsid w:val="008739E6"/>
    <w:rsid w:val="00873C89"/>
    <w:rsid w:val="0087417E"/>
    <w:rsid w:val="0087487D"/>
    <w:rsid w:val="00874AB2"/>
    <w:rsid w:val="008758D7"/>
    <w:rsid w:val="00875A61"/>
    <w:rsid w:val="00875B02"/>
    <w:rsid w:val="00875B7E"/>
    <w:rsid w:val="00876204"/>
    <w:rsid w:val="008765B7"/>
    <w:rsid w:val="00876763"/>
    <w:rsid w:val="00876EA4"/>
    <w:rsid w:val="00876FC7"/>
    <w:rsid w:val="008773B5"/>
    <w:rsid w:val="00877BCE"/>
    <w:rsid w:val="00880863"/>
    <w:rsid w:val="00880BE3"/>
    <w:rsid w:val="00880DCA"/>
    <w:rsid w:val="00881615"/>
    <w:rsid w:val="00881B29"/>
    <w:rsid w:val="00882265"/>
    <w:rsid w:val="00882A05"/>
    <w:rsid w:val="00883199"/>
    <w:rsid w:val="008833A3"/>
    <w:rsid w:val="00883B4B"/>
    <w:rsid w:val="00884414"/>
    <w:rsid w:val="00885E97"/>
    <w:rsid w:val="00886472"/>
    <w:rsid w:val="008865A3"/>
    <w:rsid w:val="008866AD"/>
    <w:rsid w:val="00886A8D"/>
    <w:rsid w:val="00886BD4"/>
    <w:rsid w:val="008877E4"/>
    <w:rsid w:val="00887A0E"/>
    <w:rsid w:val="00887A4C"/>
    <w:rsid w:val="0089027D"/>
    <w:rsid w:val="008911CF"/>
    <w:rsid w:val="00891EBA"/>
    <w:rsid w:val="00892715"/>
    <w:rsid w:val="0089272E"/>
    <w:rsid w:val="00892851"/>
    <w:rsid w:val="00892CE1"/>
    <w:rsid w:val="00893187"/>
    <w:rsid w:val="00893601"/>
    <w:rsid w:val="00893D6B"/>
    <w:rsid w:val="00896129"/>
    <w:rsid w:val="00896375"/>
    <w:rsid w:val="0089667B"/>
    <w:rsid w:val="00897019"/>
    <w:rsid w:val="00897E52"/>
    <w:rsid w:val="008A0892"/>
    <w:rsid w:val="008A09AE"/>
    <w:rsid w:val="008A12FF"/>
    <w:rsid w:val="008A146C"/>
    <w:rsid w:val="008A1D56"/>
    <w:rsid w:val="008A1E1D"/>
    <w:rsid w:val="008A2C6F"/>
    <w:rsid w:val="008A2F74"/>
    <w:rsid w:val="008A581A"/>
    <w:rsid w:val="008A6C35"/>
    <w:rsid w:val="008A6C5F"/>
    <w:rsid w:val="008A7941"/>
    <w:rsid w:val="008B00FF"/>
    <w:rsid w:val="008B0471"/>
    <w:rsid w:val="008B0C35"/>
    <w:rsid w:val="008B1731"/>
    <w:rsid w:val="008B18F4"/>
    <w:rsid w:val="008B1CCA"/>
    <w:rsid w:val="008B25AF"/>
    <w:rsid w:val="008B276F"/>
    <w:rsid w:val="008B3721"/>
    <w:rsid w:val="008B3EF0"/>
    <w:rsid w:val="008B47CE"/>
    <w:rsid w:val="008B48F3"/>
    <w:rsid w:val="008B507B"/>
    <w:rsid w:val="008B5893"/>
    <w:rsid w:val="008B5E9C"/>
    <w:rsid w:val="008B6116"/>
    <w:rsid w:val="008B649F"/>
    <w:rsid w:val="008B69C3"/>
    <w:rsid w:val="008B6B9A"/>
    <w:rsid w:val="008B6EBD"/>
    <w:rsid w:val="008B74BE"/>
    <w:rsid w:val="008B7832"/>
    <w:rsid w:val="008B7EDE"/>
    <w:rsid w:val="008B7F15"/>
    <w:rsid w:val="008C00AB"/>
    <w:rsid w:val="008C031E"/>
    <w:rsid w:val="008C06C6"/>
    <w:rsid w:val="008C071B"/>
    <w:rsid w:val="008C125C"/>
    <w:rsid w:val="008C199A"/>
    <w:rsid w:val="008C3272"/>
    <w:rsid w:val="008C3348"/>
    <w:rsid w:val="008C3EC6"/>
    <w:rsid w:val="008C4354"/>
    <w:rsid w:val="008C4C2C"/>
    <w:rsid w:val="008C54BA"/>
    <w:rsid w:val="008C5591"/>
    <w:rsid w:val="008C5887"/>
    <w:rsid w:val="008C590D"/>
    <w:rsid w:val="008C5A79"/>
    <w:rsid w:val="008C5E42"/>
    <w:rsid w:val="008C687B"/>
    <w:rsid w:val="008C75F3"/>
    <w:rsid w:val="008D0193"/>
    <w:rsid w:val="008D02A8"/>
    <w:rsid w:val="008D0910"/>
    <w:rsid w:val="008D1482"/>
    <w:rsid w:val="008D1AF6"/>
    <w:rsid w:val="008D23FD"/>
    <w:rsid w:val="008D3BBD"/>
    <w:rsid w:val="008D4389"/>
    <w:rsid w:val="008D5B85"/>
    <w:rsid w:val="008D5C65"/>
    <w:rsid w:val="008D653D"/>
    <w:rsid w:val="008D755B"/>
    <w:rsid w:val="008D7621"/>
    <w:rsid w:val="008D7AFB"/>
    <w:rsid w:val="008E1638"/>
    <w:rsid w:val="008E1A6B"/>
    <w:rsid w:val="008E2200"/>
    <w:rsid w:val="008E2C2F"/>
    <w:rsid w:val="008E3400"/>
    <w:rsid w:val="008E369A"/>
    <w:rsid w:val="008E3857"/>
    <w:rsid w:val="008E3EBE"/>
    <w:rsid w:val="008E40EE"/>
    <w:rsid w:val="008E4BA1"/>
    <w:rsid w:val="008E4C15"/>
    <w:rsid w:val="008E4E7B"/>
    <w:rsid w:val="008E5110"/>
    <w:rsid w:val="008E655C"/>
    <w:rsid w:val="008E7358"/>
    <w:rsid w:val="008E7B6E"/>
    <w:rsid w:val="008F07FE"/>
    <w:rsid w:val="008F0906"/>
    <w:rsid w:val="008F10AF"/>
    <w:rsid w:val="008F10C9"/>
    <w:rsid w:val="008F12F3"/>
    <w:rsid w:val="008F15B9"/>
    <w:rsid w:val="008F1981"/>
    <w:rsid w:val="008F2307"/>
    <w:rsid w:val="008F2583"/>
    <w:rsid w:val="008F405B"/>
    <w:rsid w:val="008F4ADE"/>
    <w:rsid w:val="008F529C"/>
    <w:rsid w:val="008F5465"/>
    <w:rsid w:val="008F5767"/>
    <w:rsid w:val="008F5C46"/>
    <w:rsid w:val="008F63A0"/>
    <w:rsid w:val="008F6510"/>
    <w:rsid w:val="008F6883"/>
    <w:rsid w:val="009005F5"/>
    <w:rsid w:val="00900DCB"/>
    <w:rsid w:val="00901140"/>
    <w:rsid w:val="009014DB"/>
    <w:rsid w:val="00901B37"/>
    <w:rsid w:val="00902737"/>
    <w:rsid w:val="0090295E"/>
    <w:rsid w:val="00902CEE"/>
    <w:rsid w:val="00902FC5"/>
    <w:rsid w:val="00903384"/>
    <w:rsid w:val="00903AC3"/>
    <w:rsid w:val="00904479"/>
    <w:rsid w:val="00904E71"/>
    <w:rsid w:val="00904EFD"/>
    <w:rsid w:val="00905441"/>
    <w:rsid w:val="0090548E"/>
    <w:rsid w:val="00905601"/>
    <w:rsid w:val="00905CBE"/>
    <w:rsid w:val="009064DF"/>
    <w:rsid w:val="00906B28"/>
    <w:rsid w:val="00906D76"/>
    <w:rsid w:val="00907721"/>
    <w:rsid w:val="00907ADA"/>
    <w:rsid w:val="00907C29"/>
    <w:rsid w:val="00910A51"/>
    <w:rsid w:val="00910FB6"/>
    <w:rsid w:val="009111A2"/>
    <w:rsid w:val="00911B80"/>
    <w:rsid w:val="00911BC7"/>
    <w:rsid w:val="00912857"/>
    <w:rsid w:val="009138E7"/>
    <w:rsid w:val="00913B47"/>
    <w:rsid w:val="00913D25"/>
    <w:rsid w:val="00913E61"/>
    <w:rsid w:val="00914EBE"/>
    <w:rsid w:val="009156F8"/>
    <w:rsid w:val="00915EC6"/>
    <w:rsid w:val="00916B95"/>
    <w:rsid w:val="00917079"/>
    <w:rsid w:val="0091727E"/>
    <w:rsid w:val="00917CE2"/>
    <w:rsid w:val="00917D4E"/>
    <w:rsid w:val="00920E5D"/>
    <w:rsid w:val="00921157"/>
    <w:rsid w:val="0092178A"/>
    <w:rsid w:val="00921955"/>
    <w:rsid w:val="00922919"/>
    <w:rsid w:val="0092317E"/>
    <w:rsid w:val="00923C83"/>
    <w:rsid w:val="00924EF8"/>
    <w:rsid w:val="00925310"/>
    <w:rsid w:val="0092553E"/>
    <w:rsid w:val="00925C10"/>
    <w:rsid w:val="00926027"/>
    <w:rsid w:val="009260CE"/>
    <w:rsid w:val="009266CE"/>
    <w:rsid w:val="00926C49"/>
    <w:rsid w:val="00926C56"/>
    <w:rsid w:val="0092789B"/>
    <w:rsid w:val="00927AAC"/>
    <w:rsid w:val="00930306"/>
    <w:rsid w:val="00930E0E"/>
    <w:rsid w:val="00931125"/>
    <w:rsid w:val="0093147D"/>
    <w:rsid w:val="00931650"/>
    <w:rsid w:val="0093185A"/>
    <w:rsid w:val="00931862"/>
    <w:rsid w:val="0093197B"/>
    <w:rsid w:val="009319DC"/>
    <w:rsid w:val="00933082"/>
    <w:rsid w:val="0093309F"/>
    <w:rsid w:val="009334F6"/>
    <w:rsid w:val="00933606"/>
    <w:rsid w:val="00933C37"/>
    <w:rsid w:val="00934814"/>
    <w:rsid w:val="00934B5C"/>
    <w:rsid w:val="00935B40"/>
    <w:rsid w:val="00936F31"/>
    <w:rsid w:val="00940F50"/>
    <w:rsid w:val="009418E3"/>
    <w:rsid w:val="0094195B"/>
    <w:rsid w:val="00941B44"/>
    <w:rsid w:val="00941DA9"/>
    <w:rsid w:val="009422C4"/>
    <w:rsid w:val="00942ADF"/>
    <w:rsid w:val="00943239"/>
    <w:rsid w:val="00943507"/>
    <w:rsid w:val="00943FA2"/>
    <w:rsid w:val="00944297"/>
    <w:rsid w:val="009449E9"/>
    <w:rsid w:val="00944E3B"/>
    <w:rsid w:val="00944F11"/>
    <w:rsid w:val="00946447"/>
    <w:rsid w:val="00946702"/>
    <w:rsid w:val="00946B72"/>
    <w:rsid w:val="0094727C"/>
    <w:rsid w:val="00950A6E"/>
    <w:rsid w:val="00950AAA"/>
    <w:rsid w:val="00950E26"/>
    <w:rsid w:val="00951401"/>
    <w:rsid w:val="009525EB"/>
    <w:rsid w:val="009529B8"/>
    <w:rsid w:val="009543AD"/>
    <w:rsid w:val="0095443E"/>
    <w:rsid w:val="009548C9"/>
    <w:rsid w:val="00954E3E"/>
    <w:rsid w:val="009552B5"/>
    <w:rsid w:val="00955C76"/>
    <w:rsid w:val="00956C3F"/>
    <w:rsid w:val="00956F2C"/>
    <w:rsid w:val="009579D4"/>
    <w:rsid w:val="00960041"/>
    <w:rsid w:val="0096026D"/>
    <w:rsid w:val="00960322"/>
    <w:rsid w:val="0096047E"/>
    <w:rsid w:val="00960E56"/>
    <w:rsid w:val="00961168"/>
    <w:rsid w:val="00961224"/>
    <w:rsid w:val="009616F4"/>
    <w:rsid w:val="00961A08"/>
    <w:rsid w:val="009627F7"/>
    <w:rsid w:val="00962E06"/>
    <w:rsid w:val="00963591"/>
    <w:rsid w:val="00963CD3"/>
    <w:rsid w:val="009649BC"/>
    <w:rsid w:val="00964F6B"/>
    <w:rsid w:val="009650CB"/>
    <w:rsid w:val="009656AC"/>
    <w:rsid w:val="00965B57"/>
    <w:rsid w:val="0096604B"/>
    <w:rsid w:val="00966AB4"/>
    <w:rsid w:val="00967782"/>
    <w:rsid w:val="00970723"/>
    <w:rsid w:val="00971966"/>
    <w:rsid w:val="009719BC"/>
    <w:rsid w:val="00971C03"/>
    <w:rsid w:val="00971EC9"/>
    <w:rsid w:val="00972564"/>
    <w:rsid w:val="00972691"/>
    <w:rsid w:val="009727E6"/>
    <w:rsid w:val="00973941"/>
    <w:rsid w:val="00973F37"/>
    <w:rsid w:val="009741AB"/>
    <w:rsid w:val="00974691"/>
    <w:rsid w:val="00974DA2"/>
    <w:rsid w:val="00974E7C"/>
    <w:rsid w:val="00974EB0"/>
    <w:rsid w:val="00977190"/>
    <w:rsid w:val="009772F1"/>
    <w:rsid w:val="00977395"/>
    <w:rsid w:val="0097752E"/>
    <w:rsid w:val="00977580"/>
    <w:rsid w:val="0097776E"/>
    <w:rsid w:val="0097781F"/>
    <w:rsid w:val="00977B68"/>
    <w:rsid w:val="00980232"/>
    <w:rsid w:val="00980690"/>
    <w:rsid w:val="009814AF"/>
    <w:rsid w:val="0098164D"/>
    <w:rsid w:val="00981A94"/>
    <w:rsid w:val="00981DF4"/>
    <w:rsid w:val="009827B8"/>
    <w:rsid w:val="00982B77"/>
    <w:rsid w:val="00982EA9"/>
    <w:rsid w:val="00983860"/>
    <w:rsid w:val="00983861"/>
    <w:rsid w:val="00983972"/>
    <w:rsid w:val="00983C00"/>
    <w:rsid w:val="00983D2D"/>
    <w:rsid w:val="00983DB7"/>
    <w:rsid w:val="00983EEC"/>
    <w:rsid w:val="009843A1"/>
    <w:rsid w:val="00984E4A"/>
    <w:rsid w:val="00984FAE"/>
    <w:rsid w:val="009856E8"/>
    <w:rsid w:val="00985AAE"/>
    <w:rsid w:val="00986A09"/>
    <w:rsid w:val="00986D71"/>
    <w:rsid w:val="00986F1A"/>
    <w:rsid w:val="009873F9"/>
    <w:rsid w:val="0098754F"/>
    <w:rsid w:val="00987891"/>
    <w:rsid w:val="00987CBC"/>
    <w:rsid w:val="00990025"/>
    <w:rsid w:val="00990233"/>
    <w:rsid w:val="009902AB"/>
    <w:rsid w:val="00990F97"/>
    <w:rsid w:val="00991D3D"/>
    <w:rsid w:val="00991DEB"/>
    <w:rsid w:val="00991EEF"/>
    <w:rsid w:val="009922BF"/>
    <w:rsid w:val="00992788"/>
    <w:rsid w:val="009934E3"/>
    <w:rsid w:val="0099427D"/>
    <w:rsid w:val="00996707"/>
    <w:rsid w:val="00997D83"/>
    <w:rsid w:val="009A0464"/>
    <w:rsid w:val="009A07AA"/>
    <w:rsid w:val="009A09E9"/>
    <w:rsid w:val="009A1D82"/>
    <w:rsid w:val="009A2C37"/>
    <w:rsid w:val="009A2F29"/>
    <w:rsid w:val="009A3104"/>
    <w:rsid w:val="009A3161"/>
    <w:rsid w:val="009A3256"/>
    <w:rsid w:val="009A384A"/>
    <w:rsid w:val="009A4274"/>
    <w:rsid w:val="009A4A95"/>
    <w:rsid w:val="009A58FE"/>
    <w:rsid w:val="009A5A6D"/>
    <w:rsid w:val="009A5B7B"/>
    <w:rsid w:val="009A5CBA"/>
    <w:rsid w:val="009A5CE8"/>
    <w:rsid w:val="009A5E28"/>
    <w:rsid w:val="009A5F9B"/>
    <w:rsid w:val="009A6805"/>
    <w:rsid w:val="009A690F"/>
    <w:rsid w:val="009A754A"/>
    <w:rsid w:val="009A7DD7"/>
    <w:rsid w:val="009B0952"/>
    <w:rsid w:val="009B0F45"/>
    <w:rsid w:val="009B25C2"/>
    <w:rsid w:val="009B299C"/>
    <w:rsid w:val="009B2DB4"/>
    <w:rsid w:val="009B3177"/>
    <w:rsid w:val="009B3CE8"/>
    <w:rsid w:val="009B4A32"/>
    <w:rsid w:val="009B5060"/>
    <w:rsid w:val="009B52AD"/>
    <w:rsid w:val="009B5E77"/>
    <w:rsid w:val="009B6335"/>
    <w:rsid w:val="009B65F1"/>
    <w:rsid w:val="009B6B7F"/>
    <w:rsid w:val="009B7263"/>
    <w:rsid w:val="009B755C"/>
    <w:rsid w:val="009B77AB"/>
    <w:rsid w:val="009C0681"/>
    <w:rsid w:val="009C090D"/>
    <w:rsid w:val="009C0C28"/>
    <w:rsid w:val="009C152E"/>
    <w:rsid w:val="009C15EA"/>
    <w:rsid w:val="009C160E"/>
    <w:rsid w:val="009C16D6"/>
    <w:rsid w:val="009C1D58"/>
    <w:rsid w:val="009C1E88"/>
    <w:rsid w:val="009C2021"/>
    <w:rsid w:val="009C2317"/>
    <w:rsid w:val="009C28C4"/>
    <w:rsid w:val="009C28CA"/>
    <w:rsid w:val="009C2B0C"/>
    <w:rsid w:val="009C2D7E"/>
    <w:rsid w:val="009C365F"/>
    <w:rsid w:val="009C39B5"/>
    <w:rsid w:val="009C4A78"/>
    <w:rsid w:val="009C4E4E"/>
    <w:rsid w:val="009C5002"/>
    <w:rsid w:val="009C52FF"/>
    <w:rsid w:val="009C54E2"/>
    <w:rsid w:val="009C57A6"/>
    <w:rsid w:val="009C6035"/>
    <w:rsid w:val="009C6203"/>
    <w:rsid w:val="009C6852"/>
    <w:rsid w:val="009C6BDB"/>
    <w:rsid w:val="009C70F9"/>
    <w:rsid w:val="009C7451"/>
    <w:rsid w:val="009C76C2"/>
    <w:rsid w:val="009D039B"/>
    <w:rsid w:val="009D0795"/>
    <w:rsid w:val="009D1670"/>
    <w:rsid w:val="009D1D1E"/>
    <w:rsid w:val="009D2200"/>
    <w:rsid w:val="009D2312"/>
    <w:rsid w:val="009D2437"/>
    <w:rsid w:val="009D2B68"/>
    <w:rsid w:val="009D343E"/>
    <w:rsid w:val="009D392E"/>
    <w:rsid w:val="009D40F3"/>
    <w:rsid w:val="009D4C0F"/>
    <w:rsid w:val="009D4F10"/>
    <w:rsid w:val="009D56A2"/>
    <w:rsid w:val="009D5BE2"/>
    <w:rsid w:val="009D6E84"/>
    <w:rsid w:val="009E02BA"/>
    <w:rsid w:val="009E0450"/>
    <w:rsid w:val="009E1940"/>
    <w:rsid w:val="009E247E"/>
    <w:rsid w:val="009E29EB"/>
    <w:rsid w:val="009E349B"/>
    <w:rsid w:val="009E3573"/>
    <w:rsid w:val="009E37C3"/>
    <w:rsid w:val="009E394F"/>
    <w:rsid w:val="009E3DBE"/>
    <w:rsid w:val="009E3FF3"/>
    <w:rsid w:val="009E4957"/>
    <w:rsid w:val="009E49BA"/>
    <w:rsid w:val="009E4BBB"/>
    <w:rsid w:val="009E4EF6"/>
    <w:rsid w:val="009E62D7"/>
    <w:rsid w:val="009E71E7"/>
    <w:rsid w:val="009E71F8"/>
    <w:rsid w:val="009E7468"/>
    <w:rsid w:val="009E7F95"/>
    <w:rsid w:val="009F0813"/>
    <w:rsid w:val="009F1A0A"/>
    <w:rsid w:val="009F2924"/>
    <w:rsid w:val="009F2ADA"/>
    <w:rsid w:val="009F33FE"/>
    <w:rsid w:val="009F3672"/>
    <w:rsid w:val="009F4458"/>
    <w:rsid w:val="009F45FA"/>
    <w:rsid w:val="009F4C9A"/>
    <w:rsid w:val="009F560C"/>
    <w:rsid w:val="009F5F5F"/>
    <w:rsid w:val="009F6594"/>
    <w:rsid w:val="009F7876"/>
    <w:rsid w:val="009F7A72"/>
    <w:rsid w:val="00A0076A"/>
    <w:rsid w:val="00A00A13"/>
    <w:rsid w:val="00A015C4"/>
    <w:rsid w:val="00A033F7"/>
    <w:rsid w:val="00A036DC"/>
    <w:rsid w:val="00A03AB8"/>
    <w:rsid w:val="00A040E8"/>
    <w:rsid w:val="00A045EE"/>
    <w:rsid w:val="00A05DCE"/>
    <w:rsid w:val="00A063C9"/>
    <w:rsid w:val="00A06AD7"/>
    <w:rsid w:val="00A06E30"/>
    <w:rsid w:val="00A06F10"/>
    <w:rsid w:val="00A071BC"/>
    <w:rsid w:val="00A073A8"/>
    <w:rsid w:val="00A07510"/>
    <w:rsid w:val="00A07A9C"/>
    <w:rsid w:val="00A1004F"/>
    <w:rsid w:val="00A10595"/>
    <w:rsid w:val="00A10D99"/>
    <w:rsid w:val="00A12329"/>
    <w:rsid w:val="00A123A6"/>
    <w:rsid w:val="00A13387"/>
    <w:rsid w:val="00A13898"/>
    <w:rsid w:val="00A14575"/>
    <w:rsid w:val="00A14B59"/>
    <w:rsid w:val="00A15409"/>
    <w:rsid w:val="00A15862"/>
    <w:rsid w:val="00A15AEA"/>
    <w:rsid w:val="00A15BEB"/>
    <w:rsid w:val="00A171F0"/>
    <w:rsid w:val="00A175CF"/>
    <w:rsid w:val="00A17979"/>
    <w:rsid w:val="00A17B2D"/>
    <w:rsid w:val="00A21287"/>
    <w:rsid w:val="00A21D65"/>
    <w:rsid w:val="00A21FEE"/>
    <w:rsid w:val="00A234CD"/>
    <w:rsid w:val="00A23973"/>
    <w:rsid w:val="00A23AE2"/>
    <w:rsid w:val="00A2438D"/>
    <w:rsid w:val="00A24DF5"/>
    <w:rsid w:val="00A25465"/>
    <w:rsid w:val="00A25496"/>
    <w:rsid w:val="00A25692"/>
    <w:rsid w:val="00A25977"/>
    <w:rsid w:val="00A26302"/>
    <w:rsid w:val="00A268A4"/>
    <w:rsid w:val="00A26EB0"/>
    <w:rsid w:val="00A27ADF"/>
    <w:rsid w:val="00A27C16"/>
    <w:rsid w:val="00A27CB5"/>
    <w:rsid w:val="00A27D61"/>
    <w:rsid w:val="00A30274"/>
    <w:rsid w:val="00A30555"/>
    <w:rsid w:val="00A314D0"/>
    <w:rsid w:val="00A3153C"/>
    <w:rsid w:val="00A31822"/>
    <w:rsid w:val="00A32369"/>
    <w:rsid w:val="00A3255A"/>
    <w:rsid w:val="00A32A1D"/>
    <w:rsid w:val="00A32A86"/>
    <w:rsid w:val="00A32D68"/>
    <w:rsid w:val="00A33266"/>
    <w:rsid w:val="00A3362C"/>
    <w:rsid w:val="00A33EAB"/>
    <w:rsid w:val="00A343B4"/>
    <w:rsid w:val="00A346A3"/>
    <w:rsid w:val="00A34C0A"/>
    <w:rsid w:val="00A34E73"/>
    <w:rsid w:val="00A355D0"/>
    <w:rsid w:val="00A3579B"/>
    <w:rsid w:val="00A35C99"/>
    <w:rsid w:val="00A3604E"/>
    <w:rsid w:val="00A36316"/>
    <w:rsid w:val="00A365FE"/>
    <w:rsid w:val="00A36636"/>
    <w:rsid w:val="00A3673A"/>
    <w:rsid w:val="00A36B83"/>
    <w:rsid w:val="00A36D0F"/>
    <w:rsid w:val="00A36D85"/>
    <w:rsid w:val="00A36E04"/>
    <w:rsid w:val="00A370BB"/>
    <w:rsid w:val="00A375B5"/>
    <w:rsid w:val="00A37C4B"/>
    <w:rsid w:val="00A405CE"/>
    <w:rsid w:val="00A40FAD"/>
    <w:rsid w:val="00A413C2"/>
    <w:rsid w:val="00A41C5F"/>
    <w:rsid w:val="00A4234F"/>
    <w:rsid w:val="00A42F1D"/>
    <w:rsid w:val="00A43DC5"/>
    <w:rsid w:val="00A445F3"/>
    <w:rsid w:val="00A4612B"/>
    <w:rsid w:val="00A46836"/>
    <w:rsid w:val="00A46913"/>
    <w:rsid w:val="00A46BC1"/>
    <w:rsid w:val="00A46BDD"/>
    <w:rsid w:val="00A46DEE"/>
    <w:rsid w:val="00A47003"/>
    <w:rsid w:val="00A47A80"/>
    <w:rsid w:val="00A506C4"/>
    <w:rsid w:val="00A50756"/>
    <w:rsid w:val="00A51287"/>
    <w:rsid w:val="00A51883"/>
    <w:rsid w:val="00A5261D"/>
    <w:rsid w:val="00A52972"/>
    <w:rsid w:val="00A52DEF"/>
    <w:rsid w:val="00A533B5"/>
    <w:rsid w:val="00A535E4"/>
    <w:rsid w:val="00A53ABB"/>
    <w:rsid w:val="00A53DBA"/>
    <w:rsid w:val="00A54237"/>
    <w:rsid w:val="00A543E8"/>
    <w:rsid w:val="00A548DF"/>
    <w:rsid w:val="00A54C54"/>
    <w:rsid w:val="00A55175"/>
    <w:rsid w:val="00A556A1"/>
    <w:rsid w:val="00A55F8D"/>
    <w:rsid w:val="00A56801"/>
    <w:rsid w:val="00A577AD"/>
    <w:rsid w:val="00A57BDB"/>
    <w:rsid w:val="00A57CEC"/>
    <w:rsid w:val="00A600F4"/>
    <w:rsid w:val="00A60640"/>
    <w:rsid w:val="00A60745"/>
    <w:rsid w:val="00A609A9"/>
    <w:rsid w:val="00A61480"/>
    <w:rsid w:val="00A615B1"/>
    <w:rsid w:val="00A619D9"/>
    <w:rsid w:val="00A61F7C"/>
    <w:rsid w:val="00A624A8"/>
    <w:rsid w:val="00A6281E"/>
    <w:rsid w:val="00A632F8"/>
    <w:rsid w:val="00A6398C"/>
    <w:rsid w:val="00A63B65"/>
    <w:rsid w:val="00A64191"/>
    <w:rsid w:val="00A64775"/>
    <w:rsid w:val="00A64B20"/>
    <w:rsid w:val="00A64D36"/>
    <w:rsid w:val="00A64DCB"/>
    <w:rsid w:val="00A65408"/>
    <w:rsid w:val="00A66517"/>
    <w:rsid w:val="00A666E0"/>
    <w:rsid w:val="00A67925"/>
    <w:rsid w:val="00A67DA6"/>
    <w:rsid w:val="00A70592"/>
    <w:rsid w:val="00A70B24"/>
    <w:rsid w:val="00A71B1F"/>
    <w:rsid w:val="00A72C1A"/>
    <w:rsid w:val="00A72D7B"/>
    <w:rsid w:val="00A73912"/>
    <w:rsid w:val="00A739C5"/>
    <w:rsid w:val="00A73C2A"/>
    <w:rsid w:val="00A73F7B"/>
    <w:rsid w:val="00A746A8"/>
    <w:rsid w:val="00A7502B"/>
    <w:rsid w:val="00A75103"/>
    <w:rsid w:val="00A7528E"/>
    <w:rsid w:val="00A755E5"/>
    <w:rsid w:val="00A755E8"/>
    <w:rsid w:val="00A75B71"/>
    <w:rsid w:val="00A75F68"/>
    <w:rsid w:val="00A76557"/>
    <w:rsid w:val="00A769EF"/>
    <w:rsid w:val="00A76BC1"/>
    <w:rsid w:val="00A76D2C"/>
    <w:rsid w:val="00A76D44"/>
    <w:rsid w:val="00A80097"/>
    <w:rsid w:val="00A802B5"/>
    <w:rsid w:val="00A80AF4"/>
    <w:rsid w:val="00A811D4"/>
    <w:rsid w:val="00A8123C"/>
    <w:rsid w:val="00A81CB7"/>
    <w:rsid w:val="00A8376A"/>
    <w:rsid w:val="00A8441B"/>
    <w:rsid w:val="00A849DE"/>
    <w:rsid w:val="00A852AF"/>
    <w:rsid w:val="00A857F1"/>
    <w:rsid w:val="00A85D72"/>
    <w:rsid w:val="00A85ED6"/>
    <w:rsid w:val="00A870FF"/>
    <w:rsid w:val="00A8729C"/>
    <w:rsid w:val="00A87C93"/>
    <w:rsid w:val="00A900DA"/>
    <w:rsid w:val="00A90254"/>
    <w:rsid w:val="00A90C2C"/>
    <w:rsid w:val="00A925C2"/>
    <w:rsid w:val="00A92727"/>
    <w:rsid w:val="00A929BA"/>
    <w:rsid w:val="00A93137"/>
    <w:rsid w:val="00A93A13"/>
    <w:rsid w:val="00A93EFF"/>
    <w:rsid w:val="00A93FE5"/>
    <w:rsid w:val="00A94784"/>
    <w:rsid w:val="00A94928"/>
    <w:rsid w:val="00A95228"/>
    <w:rsid w:val="00A9550C"/>
    <w:rsid w:val="00A95C56"/>
    <w:rsid w:val="00A95E48"/>
    <w:rsid w:val="00A960DC"/>
    <w:rsid w:val="00A9620E"/>
    <w:rsid w:val="00A96DA9"/>
    <w:rsid w:val="00A97EB8"/>
    <w:rsid w:val="00A97FC4"/>
    <w:rsid w:val="00AA0011"/>
    <w:rsid w:val="00AA0BAF"/>
    <w:rsid w:val="00AA0EE0"/>
    <w:rsid w:val="00AA158E"/>
    <w:rsid w:val="00AA19D5"/>
    <w:rsid w:val="00AA1B43"/>
    <w:rsid w:val="00AA2A1F"/>
    <w:rsid w:val="00AA3254"/>
    <w:rsid w:val="00AA43A0"/>
    <w:rsid w:val="00AA4DB3"/>
    <w:rsid w:val="00AA51C4"/>
    <w:rsid w:val="00AA540A"/>
    <w:rsid w:val="00AA5C1F"/>
    <w:rsid w:val="00AA5D72"/>
    <w:rsid w:val="00AA62E4"/>
    <w:rsid w:val="00AA6387"/>
    <w:rsid w:val="00AA7323"/>
    <w:rsid w:val="00AB009E"/>
    <w:rsid w:val="00AB1111"/>
    <w:rsid w:val="00AB178E"/>
    <w:rsid w:val="00AB1807"/>
    <w:rsid w:val="00AB1A26"/>
    <w:rsid w:val="00AB1A47"/>
    <w:rsid w:val="00AB1BED"/>
    <w:rsid w:val="00AB1C5D"/>
    <w:rsid w:val="00AB1F94"/>
    <w:rsid w:val="00AB1FFC"/>
    <w:rsid w:val="00AB229C"/>
    <w:rsid w:val="00AB3AE3"/>
    <w:rsid w:val="00AB4642"/>
    <w:rsid w:val="00AB4ED7"/>
    <w:rsid w:val="00AB50D3"/>
    <w:rsid w:val="00AB5543"/>
    <w:rsid w:val="00AB5621"/>
    <w:rsid w:val="00AB6096"/>
    <w:rsid w:val="00AB638F"/>
    <w:rsid w:val="00AB68D3"/>
    <w:rsid w:val="00AB69BC"/>
    <w:rsid w:val="00AB6E61"/>
    <w:rsid w:val="00AB7131"/>
    <w:rsid w:val="00AB7939"/>
    <w:rsid w:val="00AC0269"/>
    <w:rsid w:val="00AC030B"/>
    <w:rsid w:val="00AC0668"/>
    <w:rsid w:val="00AC0736"/>
    <w:rsid w:val="00AC144C"/>
    <w:rsid w:val="00AC1907"/>
    <w:rsid w:val="00AC1DA5"/>
    <w:rsid w:val="00AC20E3"/>
    <w:rsid w:val="00AC271C"/>
    <w:rsid w:val="00AC2900"/>
    <w:rsid w:val="00AC2B9C"/>
    <w:rsid w:val="00AC2C7F"/>
    <w:rsid w:val="00AC31C7"/>
    <w:rsid w:val="00AC3979"/>
    <w:rsid w:val="00AC39F6"/>
    <w:rsid w:val="00AC3A40"/>
    <w:rsid w:val="00AC3EF1"/>
    <w:rsid w:val="00AC4C91"/>
    <w:rsid w:val="00AC4DF2"/>
    <w:rsid w:val="00AC50AC"/>
    <w:rsid w:val="00AC5979"/>
    <w:rsid w:val="00AC5C45"/>
    <w:rsid w:val="00AC5E74"/>
    <w:rsid w:val="00AC69A5"/>
    <w:rsid w:val="00AC7072"/>
    <w:rsid w:val="00AC76BD"/>
    <w:rsid w:val="00AD0761"/>
    <w:rsid w:val="00AD09E2"/>
    <w:rsid w:val="00AD0F30"/>
    <w:rsid w:val="00AD116A"/>
    <w:rsid w:val="00AD13B2"/>
    <w:rsid w:val="00AD2387"/>
    <w:rsid w:val="00AD256D"/>
    <w:rsid w:val="00AD2A3F"/>
    <w:rsid w:val="00AD32F7"/>
    <w:rsid w:val="00AD33EF"/>
    <w:rsid w:val="00AD378F"/>
    <w:rsid w:val="00AD3921"/>
    <w:rsid w:val="00AD3A37"/>
    <w:rsid w:val="00AD3BFD"/>
    <w:rsid w:val="00AD3D34"/>
    <w:rsid w:val="00AD452D"/>
    <w:rsid w:val="00AD4660"/>
    <w:rsid w:val="00AD4B73"/>
    <w:rsid w:val="00AD514A"/>
    <w:rsid w:val="00AD55E8"/>
    <w:rsid w:val="00AD5D1E"/>
    <w:rsid w:val="00AD5DD0"/>
    <w:rsid w:val="00AD60FC"/>
    <w:rsid w:val="00AD6DC8"/>
    <w:rsid w:val="00AD71B7"/>
    <w:rsid w:val="00AD74D5"/>
    <w:rsid w:val="00AD7D3D"/>
    <w:rsid w:val="00AD7EC9"/>
    <w:rsid w:val="00AE0129"/>
    <w:rsid w:val="00AE049A"/>
    <w:rsid w:val="00AE06F0"/>
    <w:rsid w:val="00AE13A4"/>
    <w:rsid w:val="00AE1AEE"/>
    <w:rsid w:val="00AE1B25"/>
    <w:rsid w:val="00AE2599"/>
    <w:rsid w:val="00AE30F6"/>
    <w:rsid w:val="00AE408A"/>
    <w:rsid w:val="00AE5357"/>
    <w:rsid w:val="00AE5A95"/>
    <w:rsid w:val="00AE5EBC"/>
    <w:rsid w:val="00AE6095"/>
    <w:rsid w:val="00AE6245"/>
    <w:rsid w:val="00AE66C7"/>
    <w:rsid w:val="00AE67B9"/>
    <w:rsid w:val="00AE6C6E"/>
    <w:rsid w:val="00AE75CE"/>
    <w:rsid w:val="00AE7E3D"/>
    <w:rsid w:val="00AF0482"/>
    <w:rsid w:val="00AF0715"/>
    <w:rsid w:val="00AF0F53"/>
    <w:rsid w:val="00AF105A"/>
    <w:rsid w:val="00AF1117"/>
    <w:rsid w:val="00AF1262"/>
    <w:rsid w:val="00AF1FF1"/>
    <w:rsid w:val="00AF203F"/>
    <w:rsid w:val="00AF219A"/>
    <w:rsid w:val="00AF25EC"/>
    <w:rsid w:val="00AF3095"/>
    <w:rsid w:val="00AF3843"/>
    <w:rsid w:val="00AF3A06"/>
    <w:rsid w:val="00AF3DE4"/>
    <w:rsid w:val="00AF42F3"/>
    <w:rsid w:val="00AF43AD"/>
    <w:rsid w:val="00AF4DA5"/>
    <w:rsid w:val="00AF6139"/>
    <w:rsid w:val="00AF66E0"/>
    <w:rsid w:val="00AF6BB8"/>
    <w:rsid w:val="00AF6E93"/>
    <w:rsid w:val="00AF6F53"/>
    <w:rsid w:val="00B000D5"/>
    <w:rsid w:val="00B004EF"/>
    <w:rsid w:val="00B007D2"/>
    <w:rsid w:val="00B008CC"/>
    <w:rsid w:val="00B01303"/>
    <w:rsid w:val="00B01800"/>
    <w:rsid w:val="00B01938"/>
    <w:rsid w:val="00B01D32"/>
    <w:rsid w:val="00B02397"/>
    <w:rsid w:val="00B030E2"/>
    <w:rsid w:val="00B034D2"/>
    <w:rsid w:val="00B03732"/>
    <w:rsid w:val="00B037EA"/>
    <w:rsid w:val="00B03DB5"/>
    <w:rsid w:val="00B0421F"/>
    <w:rsid w:val="00B05A3F"/>
    <w:rsid w:val="00B05E88"/>
    <w:rsid w:val="00B06BB8"/>
    <w:rsid w:val="00B06CED"/>
    <w:rsid w:val="00B06E5B"/>
    <w:rsid w:val="00B10F5E"/>
    <w:rsid w:val="00B11145"/>
    <w:rsid w:val="00B1176A"/>
    <w:rsid w:val="00B132D3"/>
    <w:rsid w:val="00B13E10"/>
    <w:rsid w:val="00B14F72"/>
    <w:rsid w:val="00B1570C"/>
    <w:rsid w:val="00B1589E"/>
    <w:rsid w:val="00B17302"/>
    <w:rsid w:val="00B175A1"/>
    <w:rsid w:val="00B179EF"/>
    <w:rsid w:val="00B17E63"/>
    <w:rsid w:val="00B205F6"/>
    <w:rsid w:val="00B20872"/>
    <w:rsid w:val="00B20956"/>
    <w:rsid w:val="00B20C84"/>
    <w:rsid w:val="00B21DEE"/>
    <w:rsid w:val="00B225D8"/>
    <w:rsid w:val="00B2294D"/>
    <w:rsid w:val="00B23159"/>
    <w:rsid w:val="00B233EB"/>
    <w:rsid w:val="00B23434"/>
    <w:rsid w:val="00B23621"/>
    <w:rsid w:val="00B2413A"/>
    <w:rsid w:val="00B2523C"/>
    <w:rsid w:val="00B25295"/>
    <w:rsid w:val="00B252A5"/>
    <w:rsid w:val="00B2536C"/>
    <w:rsid w:val="00B25853"/>
    <w:rsid w:val="00B25B1C"/>
    <w:rsid w:val="00B2637E"/>
    <w:rsid w:val="00B26689"/>
    <w:rsid w:val="00B26B99"/>
    <w:rsid w:val="00B26C93"/>
    <w:rsid w:val="00B27DCA"/>
    <w:rsid w:val="00B30EFC"/>
    <w:rsid w:val="00B31905"/>
    <w:rsid w:val="00B3205C"/>
    <w:rsid w:val="00B323DD"/>
    <w:rsid w:val="00B3240D"/>
    <w:rsid w:val="00B32DDA"/>
    <w:rsid w:val="00B32E12"/>
    <w:rsid w:val="00B330C0"/>
    <w:rsid w:val="00B33654"/>
    <w:rsid w:val="00B3404E"/>
    <w:rsid w:val="00B34855"/>
    <w:rsid w:val="00B34AD9"/>
    <w:rsid w:val="00B36359"/>
    <w:rsid w:val="00B36451"/>
    <w:rsid w:val="00B37390"/>
    <w:rsid w:val="00B37874"/>
    <w:rsid w:val="00B40717"/>
    <w:rsid w:val="00B40860"/>
    <w:rsid w:val="00B419CF"/>
    <w:rsid w:val="00B41DB2"/>
    <w:rsid w:val="00B422AD"/>
    <w:rsid w:val="00B42C8E"/>
    <w:rsid w:val="00B42CAD"/>
    <w:rsid w:val="00B43AAE"/>
    <w:rsid w:val="00B43D11"/>
    <w:rsid w:val="00B44763"/>
    <w:rsid w:val="00B44A9C"/>
    <w:rsid w:val="00B44B35"/>
    <w:rsid w:val="00B44DA9"/>
    <w:rsid w:val="00B44EB7"/>
    <w:rsid w:val="00B45D7B"/>
    <w:rsid w:val="00B45F9E"/>
    <w:rsid w:val="00B4628B"/>
    <w:rsid w:val="00B46329"/>
    <w:rsid w:val="00B467D8"/>
    <w:rsid w:val="00B50501"/>
    <w:rsid w:val="00B50595"/>
    <w:rsid w:val="00B50D85"/>
    <w:rsid w:val="00B513E9"/>
    <w:rsid w:val="00B51BD1"/>
    <w:rsid w:val="00B52379"/>
    <w:rsid w:val="00B54569"/>
    <w:rsid w:val="00B54AE1"/>
    <w:rsid w:val="00B5584A"/>
    <w:rsid w:val="00B569FF"/>
    <w:rsid w:val="00B57340"/>
    <w:rsid w:val="00B6030C"/>
    <w:rsid w:val="00B60319"/>
    <w:rsid w:val="00B60B22"/>
    <w:rsid w:val="00B613D4"/>
    <w:rsid w:val="00B616D4"/>
    <w:rsid w:val="00B62EF0"/>
    <w:rsid w:val="00B63F2A"/>
    <w:rsid w:val="00B64080"/>
    <w:rsid w:val="00B65112"/>
    <w:rsid w:val="00B65D2D"/>
    <w:rsid w:val="00B66636"/>
    <w:rsid w:val="00B66689"/>
    <w:rsid w:val="00B674EF"/>
    <w:rsid w:val="00B6759C"/>
    <w:rsid w:val="00B676A1"/>
    <w:rsid w:val="00B70338"/>
    <w:rsid w:val="00B705BF"/>
    <w:rsid w:val="00B70A9F"/>
    <w:rsid w:val="00B71A82"/>
    <w:rsid w:val="00B71F8D"/>
    <w:rsid w:val="00B721A7"/>
    <w:rsid w:val="00B72460"/>
    <w:rsid w:val="00B72E7A"/>
    <w:rsid w:val="00B730C5"/>
    <w:rsid w:val="00B7344F"/>
    <w:rsid w:val="00B736C6"/>
    <w:rsid w:val="00B73BC0"/>
    <w:rsid w:val="00B73D58"/>
    <w:rsid w:val="00B74754"/>
    <w:rsid w:val="00B7487D"/>
    <w:rsid w:val="00B74B0F"/>
    <w:rsid w:val="00B75367"/>
    <w:rsid w:val="00B7554D"/>
    <w:rsid w:val="00B7585F"/>
    <w:rsid w:val="00B7650D"/>
    <w:rsid w:val="00B7658B"/>
    <w:rsid w:val="00B77667"/>
    <w:rsid w:val="00B77E71"/>
    <w:rsid w:val="00B77EF3"/>
    <w:rsid w:val="00B805D6"/>
    <w:rsid w:val="00B8063D"/>
    <w:rsid w:val="00B812F5"/>
    <w:rsid w:val="00B81EBE"/>
    <w:rsid w:val="00B81F5C"/>
    <w:rsid w:val="00B821E7"/>
    <w:rsid w:val="00B8238E"/>
    <w:rsid w:val="00B827B5"/>
    <w:rsid w:val="00B83116"/>
    <w:rsid w:val="00B832F9"/>
    <w:rsid w:val="00B83330"/>
    <w:rsid w:val="00B835CB"/>
    <w:rsid w:val="00B836DB"/>
    <w:rsid w:val="00B84395"/>
    <w:rsid w:val="00B843A9"/>
    <w:rsid w:val="00B84758"/>
    <w:rsid w:val="00B8625B"/>
    <w:rsid w:val="00B86665"/>
    <w:rsid w:val="00B8671D"/>
    <w:rsid w:val="00B86A0D"/>
    <w:rsid w:val="00B86C8F"/>
    <w:rsid w:val="00B872D1"/>
    <w:rsid w:val="00B8771D"/>
    <w:rsid w:val="00B87D69"/>
    <w:rsid w:val="00B87E3F"/>
    <w:rsid w:val="00B9004D"/>
    <w:rsid w:val="00B908D0"/>
    <w:rsid w:val="00B90C6F"/>
    <w:rsid w:val="00B910A2"/>
    <w:rsid w:val="00B91186"/>
    <w:rsid w:val="00B91B48"/>
    <w:rsid w:val="00B91D4C"/>
    <w:rsid w:val="00B925D3"/>
    <w:rsid w:val="00B92AE6"/>
    <w:rsid w:val="00B92D88"/>
    <w:rsid w:val="00B9326B"/>
    <w:rsid w:val="00B93542"/>
    <w:rsid w:val="00B93566"/>
    <w:rsid w:val="00B93697"/>
    <w:rsid w:val="00B937C1"/>
    <w:rsid w:val="00B93F12"/>
    <w:rsid w:val="00B94EF7"/>
    <w:rsid w:val="00B95794"/>
    <w:rsid w:val="00B9588E"/>
    <w:rsid w:val="00B95ACB"/>
    <w:rsid w:val="00B95C8D"/>
    <w:rsid w:val="00B95F1D"/>
    <w:rsid w:val="00B9617C"/>
    <w:rsid w:val="00BA02DB"/>
    <w:rsid w:val="00BA04DA"/>
    <w:rsid w:val="00BA0FA5"/>
    <w:rsid w:val="00BA1492"/>
    <w:rsid w:val="00BA2248"/>
    <w:rsid w:val="00BA2B77"/>
    <w:rsid w:val="00BA2CBC"/>
    <w:rsid w:val="00BA2E84"/>
    <w:rsid w:val="00BA3588"/>
    <w:rsid w:val="00BA3965"/>
    <w:rsid w:val="00BA425E"/>
    <w:rsid w:val="00BA47DB"/>
    <w:rsid w:val="00BA4855"/>
    <w:rsid w:val="00BA516E"/>
    <w:rsid w:val="00BA539E"/>
    <w:rsid w:val="00BA5418"/>
    <w:rsid w:val="00BA5C7E"/>
    <w:rsid w:val="00BA5CC8"/>
    <w:rsid w:val="00BA6895"/>
    <w:rsid w:val="00BA6B8D"/>
    <w:rsid w:val="00BA769C"/>
    <w:rsid w:val="00BA7F0E"/>
    <w:rsid w:val="00BB0108"/>
    <w:rsid w:val="00BB0625"/>
    <w:rsid w:val="00BB08A4"/>
    <w:rsid w:val="00BB0983"/>
    <w:rsid w:val="00BB0BFB"/>
    <w:rsid w:val="00BB0CBA"/>
    <w:rsid w:val="00BB1548"/>
    <w:rsid w:val="00BB15B7"/>
    <w:rsid w:val="00BB1955"/>
    <w:rsid w:val="00BB2994"/>
    <w:rsid w:val="00BB2A69"/>
    <w:rsid w:val="00BB30B3"/>
    <w:rsid w:val="00BB373A"/>
    <w:rsid w:val="00BB3F97"/>
    <w:rsid w:val="00BB44B2"/>
    <w:rsid w:val="00BB46E7"/>
    <w:rsid w:val="00BB4E93"/>
    <w:rsid w:val="00BB5138"/>
    <w:rsid w:val="00BB533F"/>
    <w:rsid w:val="00BB5C83"/>
    <w:rsid w:val="00BB5D46"/>
    <w:rsid w:val="00BB644E"/>
    <w:rsid w:val="00BB6454"/>
    <w:rsid w:val="00BB6903"/>
    <w:rsid w:val="00BB7E57"/>
    <w:rsid w:val="00BC14C1"/>
    <w:rsid w:val="00BC17D2"/>
    <w:rsid w:val="00BC1B7D"/>
    <w:rsid w:val="00BC2197"/>
    <w:rsid w:val="00BC3B09"/>
    <w:rsid w:val="00BC4085"/>
    <w:rsid w:val="00BC42FD"/>
    <w:rsid w:val="00BC430B"/>
    <w:rsid w:val="00BC45B0"/>
    <w:rsid w:val="00BC4615"/>
    <w:rsid w:val="00BC53ED"/>
    <w:rsid w:val="00BC54E1"/>
    <w:rsid w:val="00BC5B3A"/>
    <w:rsid w:val="00BC5E91"/>
    <w:rsid w:val="00BC6159"/>
    <w:rsid w:val="00BC61F9"/>
    <w:rsid w:val="00BC644B"/>
    <w:rsid w:val="00BC7592"/>
    <w:rsid w:val="00BC7968"/>
    <w:rsid w:val="00BC79C6"/>
    <w:rsid w:val="00BD0D10"/>
    <w:rsid w:val="00BD0F26"/>
    <w:rsid w:val="00BD106A"/>
    <w:rsid w:val="00BD1543"/>
    <w:rsid w:val="00BD1808"/>
    <w:rsid w:val="00BD277E"/>
    <w:rsid w:val="00BD29C5"/>
    <w:rsid w:val="00BD32DF"/>
    <w:rsid w:val="00BD363C"/>
    <w:rsid w:val="00BD373C"/>
    <w:rsid w:val="00BD3C16"/>
    <w:rsid w:val="00BD41B7"/>
    <w:rsid w:val="00BD43B0"/>
    <w:rsid w:val="00BD4491"/>
    <w:rsid w:val="00BD44E7"/>
    <w:rsid w:val="00BD45BF"/>
    <w:rsid w:val="00BD511D"/>
    <w:rsid w:val="00BD51EA"/>
    <w:rsid w:val="00BD647E"/>
    <w:rsid w:val="00BD65BD"/>
    <w:rsid w:val="00BD709A"/>
    <w:rsid w:val="00BD7871"/>
    <w:rsid w:val="00BD7A7E"/>
    <w:rsid w:val="00BD7AD8"/>
    <w:rsid w:val="00BE0292"/>
    <w:rsid w:val="00BE0A3F"/>
    <w:rsid w:val="00BE0EA9"/>
    <w:rsid w:val="00BE1A02"/>
    <w:rsid w:val="00BE2508"/>
    <w:rsid w:val="00BE26EF"/>
    <w:rsid w:val="00BE29D1"/>
    <w:rsid w:val="00BE2D24"/>
    <w:rsid w:val="00BE39E8"/>
    <w:rsid w:val="00BE3A32"/>
    <w:rsid w:val="00BE490A"/>
    <w:rsid w:val="00BE4CF1"/>
    <w:rsid w:val="00BE5412"/>
    <w:rsid w:val="00BE5C60"/>
    <w:rsid w:val="00BE5E76"/>
    <w:rsid w:val="00BE5E93"/>
    <w:rsid w:val="00BE6116"/>
    <w:rsid w:val="00BE6BFF"/>
    <w:rsid w:val="00BE6EEF"/>
    <w:rsid w:val="00BE7463"/>
    <w:rsid w:val="00BE7D4F"/>
    <w:rsid w:val="00BF0129"/>
    <w:rsid w:val="00BF04C9"/>
    <w:rsid w:val="00BF059B"/>
    <w:rsid w:val="00BF0ED9"/>
    <w:rsid w:val="00BF109C"/>
    <w:rsid w:val="00BF14FC"/>
    <w:rsid w:val="00BF17AC"/>
    <w:rsid w:val="00BF1E19"/>
    <w:rsid w:val="00BF1E4A"/>
    <w:rsid w:val="00BF1F96"/>
    <w:rsid w:val="00BF256A"/>
    <w:rsid w:val="00BF35EA"/>
    <w:rsid w:val="00BF37EC"/>
    <w:rsid w:val="00BF3D91"/>
    <w:rsid w:val="00BF3E55"/>
    <w:rsid w:val="00BF4629"/>
    <w:rsid w:val="00BF482A"/>
    <w:rsid w:val="00BF4F18"/>
    <w:rsid w:val="00BF614D"/>
    <w:rsid w:val="00BF74F7"/>
    <w:rsid w:val="00BF7E0B"/>
    <w:rsid w:val="00BF7E82"/>
    <w:rsid w:val="00C00845"/>
    <w:rsid w:val="00C01029"/>
    <w:rsid w:val="00C0145D"/>
    <w:rsid w:val="00C014F0"/>
    <w:rsid w:val="00C01DA4"/>
    <w:rsid w:val="00C01DCA"/>
    <w:rsid w:val="00C01E81"/>
    <w:rsid w:val="00C02329"/>
    <w:rsid w:val="00C02B1C"/>
    <w:rsid w:val="00C02DDC"/>
    <w:rsid w:val="00C02F0A"/>
    <w:rsid w:val="00C0461D"/>
    <w:rsid w:val="00C05435"/>
    <w:rsid w:val="00C05597"/>
    <w:rsid w:val="00C05669"/>
    <w:rsid w:val="00C058F7"/>
    <w:rsid w:val="00C06682"/>
    <w:rsid w:val="00C066F6"/>
    <w:rsid w:val="00C06C50"/>
    <w:rsid w:val="00C06F10"/>
    <w:rsid w:val="00C0702B"/>
    <w:rsid w:val="00C1013C"/>
    <w:rsid w:val="00C104F0"/>
    <w:rsid w:val="00C1099A"/>
    <w:rsid w:val="00C113AE"/>
    <w:rsid w:val="00C1189D"/>
    <w:rsid w:val="00C12276"/>
    <w:rsid w:val="00C1373A"/>
    <w:rsid w:val="00C13AAC"/>
    <w:rsid w:val="00C13AD4"/>
    <w:rsid w:val="00C13E83"/>
    <w:rsid w:val="00C14426"/>
    <w:rsid w:val="00C1472A"/>
    <w:rsid w:val="00C148AB"/>
    <w:rsid w:val="00C14B29"/>
    <w:rsid w:val="00C15951"/>
    <w:rsid w:val="00C15B1D"/>
    <w:rsid w:val="00C15CA8"/>
    <w:rsid w:val="00C1716F"/>
    <w:rsid w:val="00C173CC"/>
    <w:rsid w:val="00C20707"/>
    <w:rsid w:val="00C207DA"/>
    <w:rsid w:val="00C20BF4"/>
    <w:rsid w:val="00C211BF"/>
    <w:rsid w:val="00C2158E"/>
    <w:rsid w:val="00C21A8C"/>
    <w:rsid w:val="00C22013"/>
    <w:rsid w:val="00C220A2"/>
    <w:rsid w:val="00C22C8F"/>
    <w:rsid w:val="00C2331C"/>
    <w:rsid w:val="00C233D6"/>
    <w:rsid w:val="00C236F7"/>
    <w:rsid w:val="00C24136"/>
    <w:rsid w:val="00C25161"/>
    <w:rsid w:val="00C25B5C"/>
    <w:rsid w:val="00C26864"/>
    <w:rsid w:val="00C26987"/>
    <w:rsid w:val="00C26C86"/>
    <w:rsid w:val="00C27684"/>
    <w:rsid w:val="00C27892"/>
    <w:rsid w:val="00C30297"/>
    <w:rsid w:val="00C30414"/>
    <w:rsid w:val="00C3097A"/>
    <w:rsid w:val="00C30F18"/>
    <w:rsid w:val="00C3143D"/>
    <w:rsid w:val="00C31621"/>
    <w:rsid w:val="00C3198F"/>
    <w:rsid w:val="00C32690"/>
    <w:rsid w:val="00C33082"/>
    <w:rsid w:val="00C33425"/>
    <w:rsid w:val="00C33B65"/>
    <w:rsid w:val="00C33CFD"/>
    <w:rsid w:val="00C34134"/>
    <w:rsid w:val="00C34139"/>
    <w:rsid w:val="00C3478E"/>
    <w:rsid w:val="00C34A19"/>
    <w:rsid w:val="00C34BC9"/>
    <w:rsid w:val="00C34DE9"/>
    <w:rsid w:val="00C35A1B"/>
    <w:rsid w:val="00C35D9C"/>
    <w:rsid w:val="00C36CEF"/>
    <w:rsid w:val="00C37594"/>
    <w:rsid w:val="00C37B34"/>
    <w:rsid w:val="00C37E52"/>
    <w:rsid w:val="00C401E2"/>
    <w:rsid w:val="00C4038C"/>
    <w:rsid w:val="00C412B1"/>
    <w:rsid w:val="00C41A28"/>
    <w:rsid w:val="00C41DB0"/>
    <w:rsid w:val="00C427F6"/>
    <w:rsid w:val="00C4317F"/>
    <w:rsid w:val="00C431E9"/>
    <w:rsid w:val="00C44010"/>
    <w:rsid w:val="00C44274"/>
    <w:rsid w:val="00C44928"/>
    <w:rsid w:val="00C44A69"/>
    <w:rsid w:val="00C44EE6"/>
    <w:rsid w:val="00C456CF"/>
    <w:rsid w:val="00C4664E"/>
    <w:rsid w:val="00C4727E"/>
    <w:rsid w:val="00C474E8"/>
    <w:rsid w:val="00C479BC"/>
    <w:rsid w:val="00C5032E"/>
    <w:rsid w:val="00C50548"/>
    <w:rsid w:val="00C5086C"/>
    <w:rsid w:val="00C5179B"/>
    <w:rsid w:val="00C517E7"/>
    <w:rsid w:val="00C51B1F"/>
    <w:rsid w:val="00C52DF0"/>
    <w:rsid w:val="00C5375F"/>
    <w:rsid w:val="00C53968"/>
    <w:rsid w:val="00C54CF4"/>
    <w:rsid w:val="00C54E0F"/>
    <w:rsid w:val="00C553A5"/>
    <w:rsid w:val="00C570E2"/>
    <w:rsid w:val="00C578CA"/>
    <w:rsid w:val="00C60014"/>
    <w:rsid w:val="00C6048F"/>
    <w:rsid w:val="00C60D58"/>
    <w:rsid w:val="00C60EC9"/>
    <w:rsid w:val="00C611A0"/>
    <w:rsid w:val="00C61532"/>
    <w:rsid w:val="00C615F2"/>
    <w:rsid w:val="00C61B51"/>
    <w:rsid w:val="00C63446"/>
    <w:rsid w:val="00C63502"/>
    <w:rsid w:val="00C6399D"/>
    <w:rsid w:val="00C63CF6"/>
    <w:rsid w:val="00C64464"/>
    <w:rsid w:val="00C648E9"/>
    <w:rsid w:val="00C64AFF"/>
    <w:rsid w:val="00C6538B"/>
    <w:rsid w:val="00C66332"/>
    <w:rsid w:val="00C66682"/>
    <w:rsid w:val="00C66BDF"/>
    <w:rsid w:val="00C67B0C"/>
    <w:rsid w:val="00C67D92"/>
    <w:rsid w:val="00C703C8"/>
    <w:rsid w:val="00C7050A"/>
    <w:rsid w:val="00C705B3"/>
    <w:rsid w:val="00C71064"/>
    <w:rsid w:val="00C710E7"/>
    <w:rsid w:val="00C71A13"/>
    <w:rsid w:val="00C72B82"/>
    <w:rsid w:val="00C7468D"/>
    <w:rsid w:val="00C74CFB"/>
    <w:rsid w:val="00C752D6"/>
    <w:rsid w:val="00C753CA"/>
    <w:rsid w:val="00C7580E"/>
    <w:rsid w:val="00C76186"/>
    <w:rsid w:val="00C76541"/>
    <w:rsid w:val="00C76603"/>
    <w:rsid w:val="00C76BA2"/>
    <w:rsid w:val="00C778BD"/>
    <w:rsid w:val="00C77BB8"/>
    <w:rsid w:val="00C80533"/>
    <w:rsid w:val="00C80C37"/>
    <w:rsid w:val="00C80E5F"/>
    <w:rsid w:val="00C817DE"/>
    <w:rsid w:val="00C823C5"/>
    <w:rsid w:val="00C82631"/>
    <w:rsid w:val="00C82774"/>
    <w:rsid w:val="00C82E7B"/>
    <w:rsid w:val="00C832A3"/>
    <w:rsid w:val="00C83C4B"/>
    <w:rsid w:val="00C83C87"/>
    <w:rsid w:val="00C83F57"/>
    <w:rsid w:val="00C849CA"/>
    <w:rsid w:val="00C84B5A"/>
    <w:rsid w:val="00C84C59"/>
    <w:rsid w:val="00C84EFE"/>
    <w:rsid w:val="00C84F4D"/>
    <w:rsid w:val="00C85021"/>
    <w:rsid w:val="00C85423"/>
    <w:rsid w:val="00C85C27"/>
    <w:rsid w:val="00C8636E"/>
    <w:rsid w:val="00C8680E"/>
    <w:rsid w:val="00C90D0F"/>
    <w:rsid w:val="00C91672"/>
    <w:rsid w:val="00C9183E"/>
    <w:rsid w:val="00C918B5"/>
    <w:rsid w:val="00C918BE"/>
    <w:rsid w:val="00C91A4A"/>
    <w:rsid w:val="00C93756"/>
    <w:rsid w:val="00C93B90"/>
    <w:rsid w:val="00C942B4"/>
    <w:rsid w:val="00C946C4"/>
    <w:rsid w:val="00C94756"/>
    <w:rsid w:val="00C94EDA"/>
    <w:rsid w:val="00C9548D"/>
    <w:rsid w:val="00C956F4"/>
    <w:rsid w:val="00C95ACD"/>
    <w:rsid w:val="00C95F1D"/>
    <w:rsid w:val="00C96661"/>
    <w:rsid w:val="00C97146"/>
    <w:rsid w:val="00C97230"/>
    <w:rsid w:val="00C97298"/>
    <w:rsid w:val="00C97419"/>
    <w:rsid w:val="00C97893"/>
    <w:rsid w:val="00C97F4E"/>
    <w:rsid w:val="00CA156D"/>
    <w:rsid w:val="00CA1ABF"/>
    <w:rsid w:val="00CA1C7E"/>
    <w:rsid w:val="00CA1EC0"/>
    <w:rsid w:val="00CA27F9"/>
    <w:rsid w:val="00CA2A7D"/>
    <w:rsid w:val="00CA3EA5"/>
    <w:rsid w:val="00CA407F"/>
    <w:rsid w:val="00CA4652"/>
    <w:rsid w:val="00CA4BB6"/>
    <w:rsid w:val="00CA4E8E"/>
    <w:rsid w:val="00CA5031"/>
    <w:rsid w:val="00CA5A81"/>
    <w:rsid w:val="00CA5CA9"/>
    <w:rsid w:val="00CA6867"/>
    <w:rsid w:val="00CA6BB1"/>
    <w:rsid w:val="00CA6E74"/>
    <w:rsid w:val="00CA7724"/>
    <w:rsid w:val="00CA7844"/>
    <w:rsid w:val="00CB095F"/>
    <w:rsid w:val="00CB0C71"/>
    <w:rsid w:val="00CB109C"/>
    <w:rsid w:val="00CB269E"/>
    <w:rsid w:val="00CB33EB"/>
    <w:rsid w:val="00CB51DE"/>
    <w:rsid w:val="00CB51FE"/>
    <w:rsid w:val="00CB5D1D"/>
    <w:rsid w:val="00CB6543"/>
    <w:rsid w:val="00CB6A5F"/>
    <w:rsid w:val="00CB6D80"/>
    <w:rsid w:val="00CB6F83"/>
    <w:rsid w:val="00CB70B5"/>
    <w:rsid w:val="00CB73F6"/>
    <w:rsid w:val="00CB7618"/>
    <w:rsid w:val="00CC00E3"/>
    <w:rsid w:val="00CC0799"/>
    <w:rsid w:val="00CC0E58"/>
    <w:rsid w:val="00CC16F2"/>
    <w:rsid w:val="00CC18F0"/>
    <w:rsid w:val="00CC224C"/>
    <w:rsid w:val="00CC22A6"/>
    <w:rsid w:val="00CC2343"/>
    <w:rsid w:val="00CC3123"/>
    <w:rsid w:val="00CC3336"/>
    <w:rsid w:val="00CC515C"/>
    <w:rsid w:val="00CC5AF7"/>
    <w:rsid w:val="00CC5E26"/>
    <w:rsid w:val="00CC66D0"/>
    <w:rsid w:val="00CC717A"/>
    <w:rsid w:val="00CC780B"/>
    <w:rsid w:val="00CC7C60"/>
    <w:rsid w:val="00CD0042"/>
    <w:rsid w:val="00CD056A"/>
    <w:rsid w:val="00CD07B6"/>
    <w:rsid w:val="00CD0A93"/>
    <w:rsid w:val="00CD0EC8"/>
    <w:rsid w:val="00CD146F"/>
    <w:rsid w:val="00CD1FCD"/>
    <w:rsid w:val="00CD20DB"/>
    <w:rsid w:val="00CD274A"/>
    <w:rsid w:val="00CD3053"/>
    <w:rsid w:val="00CD38D6"/>
    <w:rsid w:val="00CD3A7E"/>
    <w:rsid w:val="00CD47D1"/>
    <w:rsid w:val="00CD4D2D"/>
    <w:rsid w:val="00CD7D1E"/>
    <w:rsid w:val="00CE0585"/>
    <w:rsid w:val="00CE103D"/>
    <w:rsid w:val="00CE1150"/>
    <w:rsid w:val="00CE1239"/>
    <w:rsid w:val="00CE1317"/>
    <w:rsid w:val="00CE19D8"/>
    <w:rsid w:val="00CE1BF3"/>
    <w:rsid w:val="00CE1D83"/>
    <w:rsid w:val="00CE1DB0"/>
    <w:rsid w:val="00CE20E9"/>
    <w:rsid w:val="00CE4296"/>
    <w:rsid w:val="00CE5A14"/>
    <w:rsid w:val="00CE5A4F"/>
    <w:rsid w:val="00CE6356"/>
    <w:rsid w:val="00CE65D6"/>
    <w:rsid w:val="00CE7D1A"/>
    <w:rsid w:val="00CF17DD"/>
    <w:rsid w:val="00CF2483"/>
    <w:rsid w:val="00CF40DC"/>
    <w:rsid w:val="00CF508A"/>
    <w:rsid w:val="00CF548B"/>
    <w:rsid w:val="00CF54CC"/>
    <w:rsid w:val="00CF5D68"/>
    <w:rsid w:val="00CF683D"/>
    <w:rsid w:val="00CF68BA"/>
    <w:rsid w:val="00CF6FA9"/>
    <w:rsid w:val="00CF70C8"/>
    <w:rsid w:val="00CF71B5"/>
    <w:rsid w:val="00CF743B"/>
    <w:rsid w:val="00CF752C"/>
    <w:rsid w:val="00CF753A"/>
    <w:rsid w:val="00CF75F9"/>
    <w:rsid w:val="00CF762D"/>
    <w:rsid w:val="00CF7867"/>
    <w:rsid w:val="00CF7886"/>
    <w:rsid w:val="00CF7CBF"/>
    <w:rsid w:val="00CF7E7F"/>
    <w:rsid w:val="00D0123D"/>
    <w:rsid w:val="00D014FB"/>
    <w:rsid w:val="00D01B18"/>
    <w:rsid w:val="00D02DCB"/>
    <w:rsid w:val="00D03B8A"/>
    <w:rsid w:val="00D04909"/>
    <w:rsid w:val="00D051D4"/>
    <w:rsid w:val="00D058FD"/>
    <w:rsid w:val="00D0592D"/>
    <w:rsid w:val="00D05A84"/>
    <w:rsid w:val="00D05B0E"/>
    <w:rsid w:val="00D05C4F"/>
    <w:rsid w:val="00D05DC4"/>
    <w:rsid w:val="00D05F5F"/>
    <w:rsid w:val="00D063EC"/>
    <w:rsid w:val="00D0669F"/>
    <w:rsid w:val="00D06C5E"/>
    <w:rsid w:val="00D06D3E"/>
    <w:rsid w:val="00D07A1A"/>
    <w:rsid w:val="00D07E1F"/>
    <w:rsid w:val="00D10944"/>
    <w:rsid w:val="00D10C45"/>
    <w:rsid w:val="00D10C55"/>
    <w:rsid w:val="00D1103B"/>
    <w:rsid w:val="00D11074"/>
    <w:rsid w:val="00D11125"/>
    <w:rsid w:val="00D11A6D"/>
    <w:rsid w:val="00D124C5"/>
    <w:rsid w:val="00D12538"/>
    <w:rsid w:val="00D12D17"/>
    <w:rsid w:val="00D12FB4"/>
    <w:rsid w:val="00D13101"/>
    <w:rsid w:val="00D133DE"/>
    <w:rsid w:val="00D13428"/>
    <w:rsid w:val="00D139BF"/>
    <w:rsid w:val="00D13A2C"/>
    <w:rsid w:val="00D13BFA"/>
    <w:rsid w:val="00D14098"/>
    <w:rsid w:val="00D14766"/>
    <w:rsid w:val="00D14D70"/>
    <w:rsid w:val="00D1516E"/>
    <w:rsid w:val="00D15196"/>
    <w:rsid w:val="00D15705"/>
    <w:rsid w:val="00D169BA"/>
    <w:rsid w:val="00D1753A"/>
    <w:rsid w:val="00D176DC"/>
    <w:rsid w:val="00D20670"/>
    <w:rsid w:val="00D20E48"/>
    <w:rsid w:val="00D21436"/>
    <w:rsid w:val="00D21831"/>
    <w:rsid w:val="00D229C3"/>
    <w:rsid w:val="00D2543F"/>
    <w:rsid w:val="00D25969"/>
    <w:rsid w:val="00D2626E"/>
    <w:rsid w:val="00D26396"/>
    <w:rsid w:val="00D265ED"/>
    <w:rsid w:val="00D2662E"/>
    <w:rsid w:val="00D2731F"/>
    <w:rsid w:val="00D27376"/>
    <w:rsid w:val="00D27836"/>
    <w:rsid w:val="00D27C07"/>
    <w:rsid w:val="00D27CF8"/>
    <w:rsid w:val="00D302B8"/>
    <w:rsid w:val="00D3080B"/>
    <w:rsid w:val="00D30A8D"/>
    <w:rsid w:val="00D31740"/>
    <w:rsid w:val="00D32C45"/>
    <w:rsid w:val="00D32DFE"/>
    <w:rsid w:val="00D3381A"/>
    <w:rsid w:val="00D3382F"/>
    <w:rsid w:val="00D33A83"/>
    <w:rsid w:val="00D34524"/>
    <w:rsid w:val="00D34D96"/>
    <w:rsid w:val="00D35586"/>
    <w:rsid w:val="00D35890"/>
    <w:rsid w:val="00D35FD9"/>
    <w:rsid w:val="00D37AFA"/>
    <w:rsid w:val="00D37FD1"/>
    <w:rsid w:val="00D40997"/>
    <w:rsid w:val="00D40F4F"/>
    <w:rsid w:val="00D41605"/>
    <w:rsid w:val="00D420A2"/>
    <w:rsid w:val="00D42242"/>
    <w:rsid w:val="00D42C68"/>
    <w:rsid w:val="00D42FAE"/>
    <w:rsid w:val="00D43039"/>
    <w:rsid w:val="00D434D3"/>
    <w:rsid w:val="00D436A2"/>
    <w:rsid w:val="00D439E3"/>
    <w:rsid w:val="00D439E6"/>
    <w:rsid w:val="00D43AE0"/>
    <w:rsid w:val="00D43C7F"/>
    <w:rsid w:val="00D44AE9"/>
    <w:rsid w:val="00D44C28"/>
    <w:rsid w:val="00D456FD"/>
    <w:rsid w:val="00D4570E"/>
    <w:rsid w:val="00D4685E"/>
    <w:rsid w:val="00D472A7"/>
    <w:rsid w:val="00D4766F"/>
    <w:rsid w:val="00D47AE6"/>
    <w:rsid w:val="00D47E09"/>
    <w:rsid w:val="00D50DEC"/>
    <w:rsid w:val="00D50F38"/>
    <w:rsid w:val="00D51726"/>
    <w:rsid w:val="00D51874"/>
    <w:rsid w:val="00D51DE7"/>
    <w:rsid w:val="00D51EFD"/>
    <w:rsid w:val="00D525D7"/>
    <w:rsid w:val="00D526CA"/>
    <w:rsid w:val="00D52C92"/>
    <w:rsid w:val="00D5359C"/>
    <w:rsid w:val="00D5365B"/>
    <w:rsid w:val="00D54824"/>
    <w:rsid w:val="00D54F58"/>
    <w:rsid w:val="00D558DE"/>
    <w:rsid w:val="00D55B47"/>
    <w:rsid w:val="00D55D62"/>
    <w:rsid w:val="00D562D1"/>
    <w:rsid w:val="00D56805"/>
    <w:rsid w:val="00D56E54"/>
    <w:rsid w:val="00D57569"/>
    <w:rsid w:val="00D57AB2"/>
    <w:rsid w:val="00D57CA4"/>
    <w:rsid w:val="00D60376"/>
    <w:rsid w:val="00D6063F"/>
    <w:rsid w:val="00D60A5F"/>
    <w:rsid w:val="00D60BFA"/>
    <w:rsid w:val="00D60E5B"/>
    <w:rsid w:val="00D616C8"/>
    <w:rsid w:val="00D61772"/>
    <w:rsid w:val="00D6195E"/>
    <w:rsid w:val="00D61A70"/>
    <w:rsid w:val="00D62299"/>
    <w:rsid w:val="00D62622"/>
    <w:rsid w:val="00D6402B"/>
    <w:rsid w:val="00D64519"/>
    <w:rsid w:val="00D64853"/>
    <w:rsid w:val="00D64ADB"/>
    <w:rsid w:val="00D64D41"/>
    <w:rsid w:val="00D64DAA"/>
    <w:rsid w:val="00D66A06"/>
    <w:rsid w:val="00D66B99"/>
    <w:rsid w:val="00D66D47"/>
    <w:rsid w:val="00D66F55"/>
    <w:rsid w:val="00D67844"/>
    <w:rsid w:val="00D678F1"/>
    <w:rsid w:val="00D67AD3"/>
    <w:rsid w:val="00D67B7E"/>
    <w:rsid w:val="00D67C46"/>
    <w:rsid w:val="00D700F8"/>
    <w:rsid w:val="00D70280"/>
    <w:rsid w:val="00D703EC"/>
    <w:rsid w:val="00D7046E"/>
    <w:rsid w:val="00D70B4C"/>
    <w:rsid w:val="00D70FCC"/>
    <w:rsid w:val="00D7160F"/>
    <w:rsid w:val="00D71806"/>
    <w:rsid w:val="00D71C33"/>
    <w:rsid w:val="00D72C38"/>
    <w:rsid w:val="00D732B2"/>
    <w:rsid w:val="00D73321"/>
    <w:rsid w:val="00D73981"/>
    <w:rsid w:val="00D739B4"/>
    <w:rsid w:val="00D74C20"/>
    <w:rsid w:val="00D74C93"/>
    <w:rsid w:val="00D75543"/>
    <w:rsid w:val="00D755E6"/>
    <w:rsid w:val="00D766F7"/>
    <w:rsid w:val="00D7750E"/>
    <w:rsid w:val="00D778D3"/>
    <w:rsid w:val="00D805B8"/>
    <w:rsid w:val="00D805DD"/>
    <w:rsid w:val="00D80B82"/>
    <w:rsid w:val="00D80D65"/>
    <w:rsid w:val="00D81635"/>
    <w:rsid w:val="00D8189E"/>
    <w:rsid w:val="00D81C88"/>
    <w:rsid w:val="00D82AFD"/>
    <w:rsid w:val="00D82DD9"/>
    <w:rsid w:val="00D83360"/>
    <w:rsid w:val="00D83743"/>
    <w:rsid w:val="00D83889"/>
    <w:rsid w:val="00D83D2B"/>
    <w:rsid w:val="00D83D52"/>
    <w:rsid w:val="00D83D69"/>
    <w:rsid w:val="00D844D1"/>
    <w:rsid w:val="00D84A47"/>
    <w:rsid w:val="00D84E1D"/>
    <w:rsid w:val="00D84E2A"/>
    <w:rsid w:val="00D86042"/>
    <w:rsid w:val="00D86357"/>
    <w:rsid w:val="00D8653C"/>
    <w:rsid w:val="00D8663E"/>
    <w:rsid w:val="00D8692F"/>
    <w:rsid w:val="00D86952"/>
    <w:rsid w:val="00D8698C"/>
    <w:rsid w:val="00D87D4A"/>
    <w:rsid w:val="00D90984"/>
    <w:rsid w:val="00D90B29"/>
    <w:rsid w:val="00D91330"/>
    <w:rsid w:val="00D9133A"/>
    <w:rsid w:val="00D91FC4"/>
    <w:rsid w:val="00D925B1"/>
    <w:rsid w:val="00D9266B"/>
    <w:rsid w:val="00D9276B"/>
    <w:rsid w:val="00D92F4D"/>
    <w:rsid w:val="00D931BE"/>
    <w:rsid w:val="00D9372E"/>
    <w:rsid w:val="00D93C85"/>
    <w:rsid w:val="00D93D58"/>
    <w:rsid w:val="00D94362"/>
    <w:rsid w:val="00D94A66"/>
    <w:rsid w:val="00D94D39"/>
    <w:rsid w:val="00D94F33"/>
    <w:rsid w:val="00D95032"/>
    <w:rsid w:val="00D95093"/>
    <w:rsid w:val="00D95244"/>
    <w:rsid w:val="00D9532C"/>
    <w:rsid w:val="00D95CCF"/>
    <w:rsid w:val="00D96BD5"/>
    <w:rsid w:val="00DA0441"/>
    <w:rsid w:val="00DA08D7"/>
    <w:rsid w:val="00DA0B4D"/>
    <w:rsid w:val="00DA15FE"/>
    <w:rsid w:val="00DA16A7"/>
    <w:rsid w:val="00DA188A"/>
    <w:rsid w:val="00DA1FE0"/>
    <w:rsid w:val="00DA2192"/>
    <w:rsid w:val="00DA23EC"/>
    <w:rsid w:val="00DA282F"/>
    <w:rsid w:val="00DA3743"/>
    <w:rsid w:val="00DA3854"/>
    <w:rsid w:val="00DA5619"/>
    <w:rsid w:val="00DA5E63"/>
    <w:rsid w:val="00DA5F88"/>
    <w:rsid w:val="00DA6A0A"/>
    <w:rsid w:val="00DA6A7A"/>
    <w:rsid w:val="00DA71DB"/>
    <w:rsid w:val="00DA72C9"/>
    <w:rsid w:val="00DA762A"/>
    <w:rsid w:val="00DB010E"/>
    <w:rsid w:val="00DB038B"/>
    <w:rsid w:val="00DB07BB"/>
    <w:rsid w:val="00DB0911"/>
    <w:rsid w:val="00DB0A96"/>
    <w:rsid w:val="00DB0E7C"/>
    <w:rsid w:val="00DB0EC4"/>
    <w:rsid w:val="00DB1696"/>
    <w:rsid w:val="00DB16BE"/>
    <w:rsid w:val="00DB26C0"/>
    <w:rsid w:val="00DB2ECF"/>
    <w:rsid w:val="00DB30BC"/>
    <w:rsid w:val="00DB33A0"/>
    <w:rsid w:val="00DB3623"/>
    <w:rsid w:val="00DB3CCD"/>
    <w:rsid w:val="00DB3CEE"/>
    <w:rsid w:val="00DB3E44"/>
    <w:rsid w:val="00DB4285"/>
    <w:rsid w:val="00DB4982"/>
    <w:rsid w:val="00DB555E"/>
    <w:rsid w:val="00DB6068"/>
    <w:rsid w:val="00DB61C9"/>
    <w:rsid w:val="00DB66C7"/>
    <w:rsid w:val="00DB7D0A"/>
    <w:rsid w:val="00DB7E62"/>
    <w:rsid w:val="00DC062A"/>
    <w:rsid w:val="00DC077A"/>
    <w:rsid w:val="00DC0B84"/>
    <w:rsid w:val="00DC25E5"/>
    <w:rsid w:val="00DC3818"/>
    <w:rsid w:val="00DC4466"/>
    <w:rsid w:val="00DC55AD"/>
    <w:rsid w:val="00DC5AAB"/>
    <w:rsid w:val="00DC5D6D"/>
    <w:rsid w:val="00DC61BE"/>
    <w:rsid w:val="00DC630C"/>
    <w:rsid w:val="00DC6638"/>
    <w:rsid w:val="00DC6D4F"/>
    <w:rsid w:val="00DC6EB3"/>
    <w:rsid w:val="00DC7015"/>
    <w:rsid w:val="00DC7377"/>
    <w:rsid w:val="00DC74A5"/>
    <w:rsid w:val="00DC7DA8"/>
    <w:rsid w:val="00DD03F2"/>
    <w:rsid w:val="00DD0548"/>
    <w:rsid w:val="00DD0C4E"/>
    <w:rsid w:val="00DD10F8"/>
    <w:rsid w:val="00DD1162"/>
    <w:rsid w:val="00DD1DDF"/>
    <w:rsid w:val="00DD204C"/>
    <w:rsid w:val="00DD2213"/>
    <w:rsid w:val="00DD2275"/>
    <w:rsid w:val="00DD2C63"/>
    <w:rsid w:val="00DD2EC3"/>
    <w:rsid w:val="00DD2EC8"/>
    <w:rsid w:val="00DD3097"/>
    <w:rsid w:val="00DD3123"/>
    <w:rsid w:val="00DD327C"/>
    <w:rsid w:val="00DD429A"/>
    <w:rsid w:val="00DD4323"/>
    <w:rsid w:val="00DD44C8"/>
    <w:rsid w:val="00DD4C1C"/>
    <w:rsid w:val="00DD4F47"/>
    <w:rsid w:val="00DD50F0"/>
    <w:rsid w:val="00DD584A"/>
    <w:rsid w:val="00DD5938"/>
    <w:rsid w:val="00DD5C39"/>
    <w:rsid w:val="00DD5D53"/>
    <w:rsid w:val="00DD5F25"/>
    <w:rsid w:val="00DD628F"/>
    <w:rsid w:val="00DD672E"/>
    <w:rsid w:val="00DD7368"/>
    <w:rsid w:val="00DE036F"/>
    <w:rsid w:val="00DE0BF5"/>
    <w:rsid w:val="00DE0E4E"/>
    <w:rsid w:val="00DE15C5"/>
    <w:rsid w:val="00DE1681"/>
    <w:rsid w:val="00DE1727"/>
    <w:rsid w:val="00DE1C5D"/>
    <w:rsid w:val="00DE27F7"/>
    <w:rsid w:val="00DE36ED"/>
    <w:rsid w:val="00DE3868"/>
    <w:rsid w:val="00DE3B7F"/>
    <w:rsid w:val="00DE3D3D"/>
    <w:rsid w:val="00DE3EA4"/>
    <w:rsid w:val="00DE427E"/>
    <w:rsid w:val="00DE4842"/>
    <w:rsid w:val="00DE4BF7"/>
    <w:rsid w:val="00DE594D"/>
    <w:rsid w:val="00DE5A3A"/>
    <w:rsid w:val="00DE5A66"/>
    <w:rsid w:val="00DE73AB"/>
    <w:rsid w:val="00DE74C0"/>
    <w:rsid w:val="00DF02EA"/>
    <w:rsid w:val="00DF08B6"/>
    <w:rsid w:val="00DF0D88"/>
    <w:rsid w:val="00DF1176"/>
    <w:rsid w:val="00DF18DC"/>
    <w:rsid w:val="00DF2327"/>
    <w:rsid w:val="00DF2F66"/>
    <w:rsid w:val="00DF3407"/>
    <w:rsid w:val="00DF3C71"/>
    <w:rsid w:val="00DF4231"/>
    <w:rsid w:val="00DF4F25"/>
    <w:rsid w:val="00DF64D9"/>
    <w:rsid w:val="00DF6781"/>
    <w:rsid w:val="00DF7420"/>
    <w:rsid w:val="00DF7987"/>
    <w:rsid w:val="00DF7CC5"/>
    <w:rsid w:val="00E003C8"/>
    <w:rsid w:val="00E00595"/>
    <w:rsid w:val="00E00854"/>
    <w:rsid w:val="00E01DF1"/>
    <w:rsid w:val="00E02001"/>
    <w:rsid w:val="00E0216F"/>
    <w:rsid w:val="00E021AB"/>
    <w:rsid w:val="00E02256"/>
    <w:rsid w:val="00E02D3E"/>
    <w:rsid w:val="00E03317"/>
    <w:rsid w:val="00E033B3"/>
    <w:rsid w:val="00E034EA"/>
    <w:rsid w:val="00E03538"/>
    <w:rsid w:val="00E04C5B"/>
    <w:rsid w:val="00E05524"/>
    <w:rsid w:val="00E05E10"/>
    <w:rsid w:val="00E06788"/>
    <w:rsid w:val="00E06D9F"/>
    <w:rsid w:val="00E06DA9"/>
    <w:rsid w:val="00E07178"/>
    <w:rsid w:val="00E071E8"/>
    <w:rsid w:val="00E0722D"/>
    <w:rsid w:val="00E07662"/>
    <w:rsid w:val="00E07902"/>
    <w:rsid w:val="00E07C73"/>
    <w:rsid w:val="00E07D12"/>
    <w:rsid w:val="00E1014E"/>
    <w:rsid w:val="00E10E99"/>
    <w:rsid w:val="00E10EF7"/>
    <w:rsid w:val="00E10F95"/>
    <w:rsid w:val="00E110CE"/>
    <w:rsid w:val="00E11114"/>
    <w:rsid w:val="00E112D6"/>
    <w:rsid w:val="00E1140A"/>
    <w:rsid w:val="00E11702"/>
    <w:rsid w:val="00E120F8"/>
    <w:rsid w:val="00E12CA0"/>
    <w:rsid w:val="00E1305C"/>
    <w:rsid w:val="00E14307"/>
    <w:rsid w:val="00E14C32"/>
    <w:rsid w:val="00E14E6F"/>
    <w:rsid w:val="00E15705"/>
    <w:rsid w:val="00E15961"/>
    <w:rsid w:val="00E15CD7"/>
    <w:rsid w:val="00E16171"/>
    <w:rsid w:val="00E165B7"/>
    <w:rsid w:val="00E1696D"/>
    <w:rsid w:val="00E17926"/>
    <w:rsid w:val="00E17A08"/>
    <w:rsid w:val="00E212E5"/>
    <w:rsid w:val="00E216C4"/>
    <w:rsid w:val="00E21D5F"/>
    <w:rsid w:val="00E21ED8"/>
    <w:rsid w:val="00E22343"/>
    <w:rsid w:val="00E223B7"/>
    <w:rsid w:val="00E22ACC"/>
    <w:rsid w:val="00E22FAD"/>
    <w:rsid w:val="00E23750"/>
    <w:rsid w:val="00E23A6C"/>
    <w:rsid w:val="00E244D0"/>
    <w:rsid w:val="00E24D37"/>
    <w:rsid w:val="00E25472"/>
    <w:rsid w:val="00E257A4"/>
    <w:rsid w:val="00E263F9"/>
    <w:rsid w:val="00E26524"/>
    <w:rsid w:val="00E26AD3"/>
    <w:rsid w:val="00E2774E"/>
    <w:rsid w:val="00E27CC5"/>
    <w:rsid w:val="00E27CFF"/>
    <w:rsid w:val="00E3012B"/>
    <w:rsid w:val="00E3107A"/>
    <w:rsid w:val="00E316C0"/>
    <w:rsid w:val="00E317FB"/>
    <w:rsid w:val="00E31F55"/>
    <w:rsid w:val="00E336F8"/>
    <w:rsid w:val="00E3505D"/>
    <w:rsid w:val="00E36375"/>
    <w:rsid w:val="00E36394"/>
    <w:rsid w:val="00E37F8C"/>
    <w:rsid w:val="00E4091A"/>
    <w:rsid w:val="00E409FD"/>
    <w:rsid w:val="00E40CC0"/>
    <w:rsid w:val="00E41640"/>
    <w:rsid w:val="00E4167A"/>
    <w:rsid w:val="00E424B1"/>
    <w:rsid w:val="00E43AED"/>
    <w:rsid w:val="00E43E37"/>
    <w:rsid w:val="00E442EE"/>
    <w:rsid w:val="00E444EB"/>
    <w:rsid w:val="00E446FE"/>
    <w:rsid w:val="00E45D9D"/>
    <w:rsid w:val="00E4613B"/>
    <w:rsid w:val="00E474BA"/>
    <w:rsid w:val="00E4784D"/>
    <w:rsid w:val="00E503BF"/>
    <w:rsid w:val="00E504F4"/>
    <w:rsid w:val="00E51C71"/>
    <w:rsid w:val="00E51D71"/>
    <w:rsid w:val="00E5208C"/>
    <w:rsid w:val="00E52CF4"/>
    <w:rsid w:val="00E52D88"/>
    <w:rsid w:val="00E54768"/>
    <w:rsid w:val="00E54931"/>
    <w:rsid w:val="00E54B9E"/>
    <w:rsid w:val="00E54CB1"/>
    <w:rsid w:val="00E54DC3"/>
    <w:rsid w:val="00E553A5"/>
    <w:rsid w:val="00E556EE"/>
    <w:rsid w:val="00E5703F"/>
    <w:rsid w:val="00E60F72"/>
    <w:rsid w:val="00E6109C"/>
    <w:rsid w:val="00E61140"/>
    <w:rsid w:val="00E61331"/>
    <w:rsid w:val="00E61385"/>
    <w:rsid w:val="00E618D5"/>
    <w:rsid w:val="00E61DCE"/>
    <w:rsid w:val="00E61E21"/>
    <w:rsid w:val="00E62FDC"/>
    <w:rsid w:val="00E63656"/>
    <w:rsid w:val="00E639B6"/>
    <w:rsid w:val="00E63A77"/>
    <w:rsid w:val="00E643BE"/>
    <w:rsid w:val="00E646DF"/>
    <w:rsid w:val="00E65230"/>
    <w:rsid w:val="00E654FD"/>
    <w:rsid w:val="00E65F1D"/>
    <w:rsid w:val="00E6618C"/>
    <w:rsid w:val="00E6660D"/>
    <w:rsid w:val="00E66A85"/>
    <w:rsid w:val="00E66E9F"/>
    <w:rsid w:val="00E66F32"/>
    <w:rsid w:val="00E67073"/>
    <w:rsid w:val="00E6725F"/>
    <w:rsid w:val="00E67AF0"/>
    <w:rsid w:val="00E67D88"/>
    <w:rsid w:val="00E70415"/>
    <w:rsid w:val="00E70E53"/>
    <w:rsid w:val="00E70EED"/>
    <w:rsid w:val="00E71114"/>
    <w:rsid w:val="00E719C9"/>
    <w:rsid w:val="00E71D0E"/>
    <w:rsid w:val="00E71D88"/>
    <w:rsid w:val="00E727DF"/>
    <w:rsid w:val="00E7295E"/>
    <w:rsid w:val="00E73179"/>
    <w:rsid w:val="00E736A1"/>
    <w:rsid w:val="00E73B97"/>
    <w:rsid w:val="00E73BC1"/>
    <w:rsid w:val="00E73BE1"/>
    <w:rsid w:val="00E73EE5"/>
    <w:rsid w:val="00E74A57"/>
    <w:rsid w:val="00E74BD5"/>
    <w:rsid w:val="00E750E3"/>
    <w:rsid w:val="00E752E2"/>
    <w:rsid w:val="00E759E7"/>
    <w:rsid w:val="00E761DF"/>
    <w:rsid w:val="00E7624D"/>
    <w:rsid w:val="00E76666"/>
    <w:rsid w:val="00E76DB1"/>
    <w:rsid w:val="00E77366"/>
    <w:rsid w:val="00E77695"/>
    <w:rsid w:val="00E779C2"/>
    <w:rsid w:val="00E77BB4"/>
    <w:rsid w:val="00E77BED"/>
    <w:rsid w:val="00E81B9D"/>
    <w:rsid w:val="00E82A23"/>
    <w:rsid w:val="00E82B2C"/>
    <w:rsid w:val="00E833D3"/>
    <w:rsid w:val="00E83CA6"/>
    <w:rsid w:val="00E84123"/>
    <w:rsid w:val="00E84266"/>
    <w:rsid w:val="00E85AF6"/>
    <w:rsid w:val="00E85F31"/>
    <w:rsid w:val="00E861A3"/>
    <w:rsid w:val="00E86669"/>
    <w:rsid w:val="00E868E8"/>
    <w:rsid w:val="00E8718E"/>
    <w:rsid w:val="00E904F0"/>
    <w:rsid w:val="00E90A68"/>
    <w:rsid w:val="00E914FE"/>
    <w:rsid w:val="00E915AD"/>
    <w:rsid w:val="00E91DE7"/>
    <w:rsid w:val="00E91F2E"/>
    <w:rsid w:val="00E92D33"/>
    <w:rsid w:val="00E93B3D"/>
    <w:rsid w:val="00E93D1E"/>
    <w:rsid w:val="00E93E8C"/>
    <w:rsid w:val="00E941EA"/>
    <w:rsid w:val="00E94E9C"/>
    <w:rsid w:val="00E9570B"/>
    <w:rsid w:val="00E95941"/>
    <w:rsid w:val="00E95AB4"/>
    <w:rsid w:val="00E95C9B"/>
    <w:rsid w:val="00E95ECF"/>
    <w:rsid w:val="00E960CB"/>
    <w:rsid w:val="00E960E9"/>
    <w:rsid w:val="00E96C2E"/>
    <w:rsid w:val="00E96DC0"/>
    <w:rsid w:val="00E97128"/>
    <w:rsid w:val="00E971A1"/>
    <w:rsid w:val="00E97809"/>
    <w:rsid w:val="00E9783A"/>
    <w:rsid w:val="00E97C11"/>
    <w:rsid w:val="00EA01D5"/>
    <w:rsid w:val="00EA0303"/>
    <w:rsid w:val="00EA0D63"/>
    <w:rsid w:val="00EA0EBB"/>
    <w:rsid w:val="00EA107D"/>
    <w:rsid w:val="00EA151D"/>
    <w:rsid w:val="00EA19B6"/>
    <w:rsid w:val="00EA1A80"/>
    <w:rsid w:val="00EA1EF0"/>
    <w:rsid w:val="00EA23B0"/>
    <w:rsid w:val="00EA2C0B"/>
    <w:rsid w:val="00EA2C88"/>
    <w:rsid w:val="00EA2CF7"/>
    <w:rsid w:val="00EA2D7E"/>
    <w:rsid w:val="00EA402F"/>
    <w:rsid w:val="00EA466D"/>
    <w:rsid w:val="00EA4C0B"/>
    <w:rsid w:val="00EA4F0C"/>
    <w:rsid w:val="00EA56E7"/>
    <w:rsid w:val="00EA5D26"/>
    <w:rsid w:val="00EA674F"/>
    <w:rsid w:val="00EA68AC"/>
    <w:rsid w:val="00EA6D63"/>
    <w:rsid w:val="00EA6F22"/>
    <w:rsid w:val="00EA7A35"/>
    <w:rsid w:val="00EB113B"/>
    <w:rsid w:val="00EB12FF"/>
    <w:rsid w:val="00EB13EC"/>
    <w:rsid w:val="00EB1C0B"/>
    <w:rsid w:val="00EB2035"/>
    <w:rsid w:val="00EB27E3"/>
    <w:rsid w:val="00EB2D65"/>
    <w:rsid w:val="00EB3984"/>
    <w:rsid w:val="00EB3B83"/>
    <w:rsid w:val="00EB3F78"/>
    <w:rsid w:val="00EB4151"/>
    <w:rsid w:val="00EB47DF"/>
    <w:rsid w:val="00EB5227"/>
    <w:rsid w:val="00EB5697"/>
    <w:rsid w:val="00EB62B0"/>
    <w:rsid w:val="00EB62EA"/>
    <w:rsid w:val="00EB67AC"/>
    <w:rsid w:val="00EB6B6A"/>
    <w:rsid w:val="00EC01E6"/>
    <w:rsid w:val="00EC0240"/>
    <w:rsid w:val="00EC0D32"/>
    <w:rsid w:val="00EC105E"/>
    <w:rsid w:val="00EC1FC9"/>
    <w:rsid w:val="00EC219B"/>
    <w:rsid w:val="00EC2403"/>
    <w:rsid w:val="00EC2824"/>
    <w:rsid w:val="00EC2DAA"/>
    <w:rsid w:val="00EC2F96"/>
    <w:rsid w:val="00EC3443"/>
    <w:rsid w:val="00EC36AD"/>
    <w:rsid w:val="00EC3CE5"/>
    <w:rsid w:val="00EC3D85"/>
    <w:rsid w:val="00EC3FEC"/>
    <w:rsid w:val="00EC44A6"/>
    <w:rsid w:val="00EC4743"/>
    <w:rsid w:val="00EC48B6"/>
    <w:rsid w:val="00EC4B8B"/>
    <w:rsid w:val="00EC546C"/>
    <w:rsid w:val="00EC55FE"/>
    <w:rsid w:val="00EC58D0"/>
    <w:rsid w:val="00EC60EA"/>
    <w:rsid w:val="00EC6216"/>
    <w:rsid w:val="00EC6456"/>
    <w:rsid w:val="00EC736B"/>
    <w:rsid w:val="00EC7B34"/>
    <w:rsid w:val="00EC7D03"/>
    <w:rsid w:val="00ED0897"/>
    <w:rsid w:val="00ED092B"/>
    <w:rsid w:val="00ED0E26"/>
    <w:rsid w:val="00ED0E7E"/>
    <w:rsid w:val="00ED1FC6"/>
    <w:rsid w:val="00ED24C5"/>
    <w:rsid w:val="00ED4207"/>
    <w:rsid w:val="00ED4208"/>
    <w:rsid w:val="00ED4574"/>
    <w:rsid w:val="00ED46D2"/>
    <w:rsid w:val="00ED4A0A"/>
    <w:rsid w:val="00ED5054"/>
    <w:rsid w:val="00ED52D6"/>
    <w:rsid w:val="00ED71D3"/>
    <w:rsid w:val="00ED751B"/>
    <w:rsid w:val="00EE1EC3"/>
    <w:rsid w:val="00EE2316"/>
    <w:rsid w:val="00EE2C10"/>
    <w:rsid w:val="00EE2DA3"/>
    <w:rsid w:val="00EE3DB9"/>
    <w:rsid w:val="00EE3FFB"/>
    <w:rsid w:val="00EE422F"/>
    <w:rsid w:val="00EE4703"/>
    <w:rsid w:val="00EE49D8"/>
    <w:rsid w:val="00EE5BA6"/>
    <w:rsid w:val="00EE5F33"/>
    <w:rsid w:val="00EE651D"/>
    <w:rsid w:val="00EE65D2"/>
    <w:rsid w:val="00EE71B5"/>
    <w:rsid w:val="00EE7769"/>
    <w:rsid w:val="00EE7888"/>
    <w:rsid w:val="00EE7EE6"/>
    <w:rsid w:val="00EF07DB"/>
    <w:rsid w:val="00EF0C19"/>
    <w:rsid w:val="00EF1952"/>
    <w:rsid w:val="00EF1C49"/>
    <w:rsid w:val="00EF2654"/>
    <w:rsid w:val="00EF2976"/>
    <w:rsid w:val="00EF2C32"/>
    <w:rsid w:val="00EF2EC7"/>
    <w:rsid w:val="00EF3664"/>
    <w:rsid w:val="00EF36B6"/>
    <w:rsid w:val="00EF3ACC"/>
    <w:rsid w:val="00EF4353"/>
    <w:rsid w:val="00EF4406"/>
    <w:rsid w:val="00EF4B94"/>
    <w:rsid w:val="00EF51EA"/>
    <w:rsid w:val="00EF5245"/>
    <w:rsid w:val="00EF527E"/>
    <w:rsid w:val="00EF53AA"/>
    <w:rsid w:val="00EF5461"/>
    <w:rsid w:val="00EF580F"/>
    <w:rsid w:val="00EF5A49"/>
    <w:rsid w:val="00EF60CE"/>
    <w:rsid w:val="00EF6BDD"/>
    <w:rsid w:val="00EF706D"/>
    <w:rsid w:val="00EF78DC"/>
    <w:rsid w:val="00EF7B73"/>
    <w:rsid w:val="00EF7BD1"/>
    <w:rsid w:val="00F001C2"/>
    <w:rsid w:val="00F00D26"/>
    <w:rsid w:val="00F00E1B"/>
    <w:rsid w:val="00F0101B"/>
    <w:rsid w:val="00F016DB"/>
    <w:rsid w:val="00F01C5C"/>
    <w:rsid w:val="00F01EA7"/>
    <w:rsid w:val="00F02768"/>
    <w:rsid w:val="00F036AF"/>
    <w:rsid w:val="00F042EE"/>
    <w:rsid w:val="00F052A9"/>
    <w:rsid w:val="00F056AA"/>
    <w:rsid w:val="00F057BE"/>
    <w:rsid w:val="00F06089"/>
    <w:rsid w:val="00F0622A"/>
    <w:rsid w:val="00F064A8"/>
    <w:rsid w:val="00F06C58"/>
    <w:rsid w:val="00F07369"/>
    <w:rsid w:val="00F0770E"/>
    <w:rsid w:val="00F077E4"/>
    <w:rsid w:val="00F07880"/>
    <w:rsid w:val="00F07B0F"/>
    <w:rsid w:val="00F07B69"/>
    <w:rsid w:val="00F10075"/>
    <w:rsid w:val="00F10673"/>
    <w:rsid w:val="00F10BFF"/>
    <w:rsid w:val="00F10D34"/>
    <w:rsid w:val="00F11816"/>
    <w:rsid w:val="00F12A27"/>
    <w:rsid w:val="00F12F7C"/>
    <w:rsid w:val="00F13859"/>
    <w:rsid w:val="00F13BAE"/>
    <w:rsid w:val="00F151E8"/>
    <w:rsid w:val="00F155E6"/>
    <w:rsid w:val="00F15764"/>
    <w:rsid w:val="00F15800"/>
    <w:rsid w:val="00F15A8D"/>
    <w:rsid w:val="00F16C5E"/>
    <w:rsid w:val="00F176EA"/>
    <w:rsid w:val="00F17B9B"/>
    <w:rsid w:val="00F20585"/>
    <w:rsid w:val="00F20741"/>
    <w:rsid w:val="00F20DFE"/>
    <w:rsid w:val="00F220BD"/>
    <w:rsid w:val="00F2290A"/>
    <w:rsid w:val="00F23115"/>
    <w:rsid w:val="00F24660"/>
    <w:rsid w:val="00F2493C"/>
    <w:rsid w:val="00F24B0E"/>
    <w:rsid w:val="00F25779"/>
    <w:rsid w:val="00F25F78"/>
    <w:rsid w:val="00F269DA"/>
    <w:rsid w:val="00F271D8"/>
    <w:rsid w:val="00F2759A"/>
    <w:rsid w:val="00F27BB5"/>
    <w:rsid w:val="00F27EFA"/>
    <w:rsid w:val="00F30C67"/>
    <w:rsid w:val="00F30E1D"/>
    <w:rsid w:val="00F3147A"/>
    <w:rsid w:val="00F31534"/>
    <w:rsid w:val="00F31791"/>
    <w:rsid w:val="00F31A26"/>
    <w:rsid w:val="00F3201F"/>
    <w:rsid w:val="00F32228"/>
    <w:rsid w:val="00F32292"/>
    <w:rsid w:val="00F3235A"/>
    <w:rsid w:val="00F32678"/>
    <w:rsid w:val="00F32DE2"/>
    <w:rsid w:val="00F32FB2"/>
    <w:rsid w:val="00F3308A"/>
    <w:rsid w:val="00F33A34"/>
    <w:rsid w:val="00F33F0D"/>
    <w:rsid w:val="00F34003"/>
    <w:rsid w:val="00F3403C"/>
    <w:rsid w:val="00F349A0"/>
    <w:rsid w:val="00F34AC5"/>
    <w:rsid w:val="00F34AFB"/>
    <w:rsid w:val="00F3521B"/>
    <w:rsid w:val="00F352AD"/>
    <w:rsid w:val="00F3536D"/>
    <w:rsid w:val="00F35A63"/>
    <w:rsid w:val="00F36663"/>
    <w:rsid w:val="00F376BC"/>
    <w:rsid w:val="00F37B47"/>
    <w:rsid w:val="00F413C1"/>
    <w:rsid w:val="00F4166F"/>
    <w:rsid w:val="00F4177C"/>
    <w:rsid w:val="00F417B0"/>
    <w:rsid w:val="00F41B99"/>
    <w:rsid w:val="00F41F22"/>
    <w:rsid w:val="00F41F4C"/>
    <w:rsid w:val="00F421C5"/>
    <w:rsid w:val="00F4338D"/>
    <w:rsid w:val="00F43484"/>
    <w:rsid w:val="00F43DA9"/>
    <w:rsid w:val="00F4438D"/>
    <w:rsid w:val="00F44412"/>
    <w:rsid w:val="00F44927"/>
    <w:rsid w:val="00F44AE5"/>
    <w:rsid w:val="00F450C5"/>
    <w:rsid w:val="00F456B5"/>
    <w:rsid w:val="00F45B75"/>
    <w:rsid w:val="00F45E45"/>
    <w:rsid w:val="00F46598"/>
    <w:rsid w:val="00F468BF"/>
    <w:rsid w:val="00F46D05"/>
    <w:rsid w:val="00F46F34"/>
    <w:rsid w:val="00F4708B"/>
    <w:rsid w:val="00F472B6"/>
    <w:rsid w:val="00F47481"/>
    <w:rsid w:val="00F4771A"/>
    <w:rsid w:val="00F500F8"/>
    <w:rsid w:val="00F50272"/>
    <w:rsid w:val="00F517A3"/>
    <w:rsid w:val="00F520A5"/>
    <w:rsid w:val="00F520FE"/>
    <w:rsid w:val="00F5248E"/>
    <w:rsid w:val="00F52707"/>
    <w:rsid w:val="00F52F38"/>
    <w:rsid w:val="00F53CA2"/>
    <w:rsid w:val="00F53CE2"/>
    <w:rsid w:val="00F5440A"/>
    <w:rsid w:val="00F54AB6"/>
    <w:rsid w:val="00F54C33"/>
    <w:rsid w:val="00F54CCF"/>
    <w:rsid w:val="00F54E18"/>
    <w:rsid w:val="00F54EC1"/>
    <w:rsid w:val="00F559EA"/>
    <w:rsid w:val="00F55B68"/>
    <w:rsid w:val="00F57053"/>
    <w:rsid w:val="00F575B5"/>
    <w:rsid w:val="00F57D71"/>
    <w:rsid w:val="00F6008E"/>
    <w:rsid w:val="00F600DD"/>
    <w:rsid w:val="00F6022A"/>
    <w:rsid w:val="00F60821"/>
    <w:rsid w:val="00F60A2C"/>
    <w:rsid w:val="00F60D81"/>
    <w:rsid w:val="00F61187"/>
    <w:rsid w:val="00F6176E"/>
    <w:rsid w:val="00F61D0B"/>
    <w:rsid w:val="00F6243B"/>
    <w:rsid w:val="00F6283D"/>
    <w:rsid w:val="00F628D9"/>
    <w:rsid w:val="00F62988"/>
    <w:rsid w:val="00F629DA"/>
    <w:rsid w:val="00F62C88"/>
    <w:rsid w:val="00F635EA"/>
    <w:rsid w:val="00F637E9"/>
    <w:rsid w:val="00F64C10"/>
    <w:rsid w:val="00F650A7"/>
    <w:rsid w:val="00F65865"/>
    <w:rsid w:val="00F65E55"/>
    <w:rsid w:val="00F66404"/>
    <w:rsid w:val="00F664EC"/>
    <w:rsid w:val="00F66F88"/>
    <w:rsid w:val="00F672B7"/>
    <w:rsid w:val="00F6745B"/>
    <w:rsid w:val="00F7009F"/>
    <w:rsid w:val="00F708EF"/>
    <w:rsid w:val="00F711BB"/>
    <w:rsid w:val="00F7168F"/>
    <w:rsid w:val="00F71A21"/>
    <w:rsid w:val="00F71AD3"/>
    <w:rsid w:val="00F720E5"/>
    <w:rsid w:val="00F722E4"/>
    <w:rsid w:val="00F72453"/>
    <w:rsid w:val="00F72458"/>
    <w:rsid w:val="00F72757"/>
    <w:rsid w:val="00F72C1E"/>
    <w:rsid w:val="00F7348E"/>
    <w:rsid w:val="00F738CF"/>
    <w:rsid w:val="00F747DA"/>
    <w:rsid w:val="00F74A17"/>
    <w:rsid w:val="00F74E42"/>
    <w:rsid w:val="00F75087"/>
    <w:rsid w:val="00F75743"/>
    <w:rsid w:val="00F75B87"/>
    <w:rsid w:val="00F75BD3"/>
    <w:rsid w:val="00F76135"/>
    <w:rsid w:val="00F761AC"/>
    <w:rsid w:val="00F76392"/>
    <w:rsid w:val="00F76493"/>
    <w:rsid w:val="00F76A39"/>
    <w:rsid w:val="00F76A79"/>
    <w:rsid w:val="00F76B16"/>
    <w:rsid w:val="00F76B1D"/>
    <w:rsid w:val="00F77C3D"/>
    <w:rsid w:val="00F80531"/>
    <w:rsid w:val="00F80564"/>
    <w:rsid w:val="00F80806"/>
    <w:rsid w:val="00F808AF"/>
    <w:rsid w:val="00F80BBA"/>
    <w:rsid w:val="00F80D11"/>
    <w:rsid w:val="00F80E44"/>
    <w:rsid w:val="00F80ECB"/>
    <w:rsid w:val="00F80EE5"/>
    <w:rsid w:val="00F80F4F"/>
    <w:rsid w:val="00F8215A"/>
    <w:rsid w:val="00F822F6"/>
    <w:rsid w:val="00F82617"/>
    <w:rsid w:val="00F82921"/>
    <w:rsid w:val="00F82B92"/>
    <w:rsid w:val="00F82C5F"/>
    <w:rsid w:val="00F83158"/>
    <w:rsid w:val="00F83C84"/>
    <w:rsid w:val="00F851CA"/>
    <w:rsid w:val="00F8559F"/>
    <w:rsid w:val="00F86B7A"/>
    <w:rsid w:val="00F87165"/>
    <w:rsid w:val="00F87A01"/>
    <w:rsid w:val="00F902DF"/>
    <w:rsid w:val="00F9092B"/>
    <w:rsid w:val="00F910CA"/>
    <w:rsid w:val="00F9118B"/>
    <w:rsid w:val="00F91B41"/>
    <w:rsid w:val="00F91BCC"/>
    <w:rsid w:val="00F92127"/>
    <w:rsid w:val="00F92BEC"/>
    <w:rsid w:val="00F93268"/>
    <w:rsid w:val="00F9340E"/>
    <w:rsid w:val="00F935DA"/>
    <w:rsid w:val="00F93852"/>
    <w:rsid w:val="00F93BE4"/>
    <w:rsid w:val="00F944A2"/>
    <w:rsid w:val="00F949B9"/>
    <w:rsid w:val="00F94FEF"/>
    <w:rsid w:val="00F95AEE"/>
    <w:rsid w:val="00F963EF"/>
    <w:rsid w:val="00F96CB3"/>
    <w:rsid w:val="00F9702B"/>
    <w:rsid w:val="00F9708F"/>
    <w:rsid w:val="00F971EC"/>
    <w:rsid w:val="00F977D5"/>
    <w:rsid w:val="00F97DD7"/>
    <w:rsid w:val="00FA0839"/>
    <w:rsid w:val="00FA0AB9"/>
    <w:rsid w:val="00FA0ED6"/>
    <w:rsid w:val="00FA1670"/>
    <w:rsid w:val="00FA2A7E"/>
    <w:rsid w:val="00FA2BAF"/>
    <w:rsid w:val="00FA2C21"/>
    <w:rsid w:val="00FA3024"/>
    <w:rsid w:val="00FA3225"/>
    <w:rsid w:val="00FA341E"/>
    <w:rsid w:val="00FA387B"/>
    <w:rsid w:val="00FA39B7"/>
    <w:rsid w:val="00FA3D8E"/>
    <w:rsid w:val="00FA455A"/>
    <w:rsid w:val="00FA4D78"/>
    <w:rsid w:val="00FA5EAC"/>
    <w:rsid w:val="00FA6BCB"/>
    <w:rsid w:val="00FA71D9"/>
    <w:rsid w:val="00FA7505"/>
    <w:rsid w:val="00FA76F2"/>
    <w:rsid w:val="00FA7985"/>
    <w:rsid w:val="00FB00A0"/>
    <w:rsid w:val="00FB03E7"/>
    <w:rsid w:val="00FB0A36"/>
    <w:rsid w:val="00FB0CDA"/>
    <w:rsid w:val="00FB0F1A"/>
    <w:rsid w:val="00FB1CB8"/>
    <w:rsid w:val="00FB1DC6"/>
    <w:rsid w:val="00FB1F10"/>
    <w:rsid w:val="00FB28BE"/>
    <w:rsid w:val="00FB3168"/>
    <w:rsid w:val="00FB321A"/>
    <w:rsid w:val="00FB3BF4"/>
    <w:rsid w:val="00FB46E4"/>
    <w:rsid w:val="00FB4CFA"/>
    <w:rsid w:val="00FB52E0"/>
    <w:rsid w:val="00FB6236"/>
    <w:rsid w:val="00FB6769"/>
    <w:rsid w:val="00FB697C"/>
    <w:rsid w:val="00FB70A0"/>
    <w:rsid w:val="00FB73F9"/>
    <w:rsid w:val="00FB7C2A"/>
    <w:rsid w:val="00FC0C08"/>
    <w:rsid w:val="00FC0C92"/>
    <w:rsid w:val="00FC11E9"/>
    <w:rsid w:val="00FC14AD"/>
    <w:rsid w:val="00FC1799"/>
    <w:rsid w:val="00FC1837"/>
    <w:rsid w:val="00FC1854"/>
    <w:rsid w:val="00FC1927"/>
    <w:rsid w:val="00FC2321"/>
    <w:rsid w:val="00FC2795"/>
    <w:rsid w:val="00FC3CA0"/>
    <w:rsid w:val="00FC41C7"/>
    <w:rsid w:val="00FC422A"/>
    <w:rsid w:val="00FC4646"/>
    <w:rsid w:val="00FC4FA2"/>
    <w:rsid w:val="00FC560C"/>
    <w:rsid w:val="00FC5739"/>
    <w:rsid w:val="00FC615D"/>
    <w:rsid w:val="00FC6A4A"/>
    <w:rsid w:val="00FC6AA7"/>
    <w:rsid w:val="00FC7367"/>
    <w:rsid w:val="00FC7687"/>
    <w:rsid w:val="00FC77FF"/>
    <w:rsid w:val="00FC7D39"/>
    <w:rsid w:val="00FD03E8"/>
    <w:rsid w:val="00FD0445"/>
    <w:rsid w:val="00FD0F13"/>
    <w:rsid w:val="00FD18A6"/>
    <w:rsid w:val="00FD1EB7"/>
    <w:rsid w:val="00FD1F37"/>
    <w:rsid w:val="00FD212D"/>
    <w:rsid w:val="00FD2973"/>
    <w:rsid w:val="00FD36AE"/>
    <w:rsid w:val="00FD3738"/>
    <w:rsid w:val="00FD4138"/>
    <w:rsid w:val="00FD4475"/>
    <w:rsid w:val="00FD4694"/>
    <w:rsid w:val="00FD4862"/>
    <w:rsid w:val="00FD4B2A"/>
    <w:rsid w:val="00FD5B64"/>
    <w:rsid w:val="00FD5BFC"/>
    <w:rsid w:val="00FD6289"/>
    <w:rsid w:val="00FD6638"/>
    <w:rsid w:val="00FD6A22"/>
    <w:rsid w:val="00FD7A1B"/>
    <w:rsid w:val="00FE005D"/>
    <w:rsid w:val="00FE0194"/>
    <w:rsid w:val="00FE1611"/>
    <w:rsid w:val="00FE163D"/>
    <w:rsid w:val="00FE1DC9"/>
    <w:rsid w:val="00FE2077"/>
    <w:rsid w:val="00FE215B"/>
    <w:rsid w:val="00FE236B"/>
    <w:rsid w:val="00FE2C25"/>
    <w:rsid w:val="00FE2D9C"/>
    <w:rsid w:val="00FE2FF2"/>
    <w:rsid w:val="00FE302A"/>
    <w:rsid w:val="00FE35F7"/>
    <w:rsid w:val="00FE486A"/>
    <w:rsid w:val="00FE65F1"/>
    <w:rsid w:val="00FE733F"/>
    <w:rsid w:val="00FF111C"/>
    <w:rsid w:val="00FF1236"/>
    <w:rsid w:val="00FF155D"/>
    <w:rsid w:val="00FF1801"/>
    <w:rsid w:val="00FF1CB6"/>
    <w:rsid w:val="00FF3066"/>
    <w:rsid w:val="00FF30D1"/>
    <w:rsid w:val="00FF31F4"/>
    <w:rsid w:val="00FF335F"/>
    <w:rsid w:val="00FF3A60"/>
    <w:rsid w:val="00FF3D05"/>
    <w:rsid w:val="00FF3D7B"/>
    <w:rsid w:val="00FF3ECD"/>
    <w:rsid w:val="00FF422D"/>
    <w:rsid w:val="00FF43B1"/>
    <w:rsid w:val="00FF5074"/>
    <w:rsid w:val="00FF5290"/>
    <w:rsid w:val="00FF531B"/>
    <w:rsid w:val="00FF5A4B"/>
    <w:rsid w:val="00FF6BB3"/>
    <w:rsid w:val="00FF6CB6"/>
    <w:rsid w:val="00FF6F3B"/>
    <w:rsid w:val="00FF7001"/>
    <w:rsid w:val="00FF7686"/>
    <w:rsid w:val="00FF7F33"/>
    <w:rsid w:val="00FF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0DA8A0"/>
  <w14:defaultImageDpi w14:val="0"/>
  <w15:docId w15:val="{96895BAC-91CC-41A7-BCE6-FC536BC83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9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qFormat="1"/>
    <w:lsdException w:name="heading 9" w:locked="1" w:uiPriority="0" w:qFormat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caption" w:locked="1" w:semiHidden="1" w:uiPriority="0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locked="1" w:uiPriority="0" w:qFormat="1"/>
    <w:lsdException w:name="Default Paragraph Font" w:locked="1" w:uiPriority="0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locked="1" w:uiPriority="22" w:qFormat="1"/>
    <w:lsdException w:name="Emphasis" w:locked="1" w:uiPriority="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C2B"/>
    <w:pPr>
      <w:spacing w:after="0" w:line="240" w:lineRule="auto"/>
      <w:jc w:val="both"/>
    </w:pPr>
    <w:rPr>
      <w:sz w:val="26"/>
      <w:szCs w:val="26"/>
    </w:rPr>
  </w:style>
  <w:style w:type="paragraph" w:styleId="Ttulo1">
    <w:name w:val="heading 1"/>
    <w:basedOn w:val="Normal"/>
    <w:next w:val="Normal"/>
    <w:link w:val="Ttulo1Char"/>
    <w:uiPriority w:val="99"/>
    <w:qFormat/>
    <w:pPr>
      <w:keepNext/>
      <w:autoSpaceDE w:val="0"/>
      <w:autoSpaceDN w:val="0"/>
      <w:adjustRightInd w:val="0"/>
      <w:ind w:right="40"/>
      <w:outlineLvl w:val="0"/>
    </w:pPr>
    <w:rPr>
      <w:b/>
      <w:bCs/>
      <w:i/>
      <w:iCs/>
      <w:color w:val="000000"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9"/>
    <w:qFormat/>
    <w:rsid w:val="00944F1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locked/>
    <w:rsid w:val="00522929"/>
    <w:pPr>
      <w:keepNext/>
      <w:spacing w:before="240" w:after="60"/>
      <w:outlineLvl w:val="2"/>
    </w:pPr>
    <w:rPr>
      <w:rFonts w:asciiTheme="majorHAnsi" w:eastAsiaTheme="majorEastAsia" w:hAnsiTheme="majorHAnsi"/>
      <w:b/>
      <w:bCs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locked/>
    <w:rsid w:val="00574453"/>
    <w:pPr>
      <w:keepNext/>
      <w:keepLines/>
      <w:spacing w:before="40" w:line="256" w:lineRule="auto"/>
      <w:jc w:val="left"/>
      <w:outlineLvl w:val="3"/>
    </w:pPr>
    <w:rPr>
      <w:rFonts w:ascii="Calibri Light" w:hAnsi="Calibri Light"/>
      <w:i/>
      <w:iCs/>
      <w:color w:val="2E74B5"/>
      <w:sz w:val="22"/>
      <w:szCs w:val="22"/>
      <w:lang w:eastAsia="en-US"/>
    </w:rPr>
  </w:style>
  <w:style w:type="paragraph" w:styleId="Ttulo8">
    <w:name w:val="heading 8"/>
    <w:basedOn w:val="Normal"/>
    <w:next w:val="Normal"/>
    <w:link w:val="Ttulo8Char"/>
    <w:uiPriority w:val="99"/>
    <w:qFormat/>
    <w:pPr>
      <w:keepNext/>
      <w:tabs>
        <w:tab w:val="left" w:pos="284"/>
      </w:tabs>
      <w:overflowPunct w:val="0"/>
      <w:autoSpaceDE w:val="0"/>
      <w:autoSpaceDN w:val="0"/>
      <w:adjustRightInd w:val="0"/>
      <w:outlineLvl w:val="7"/>
    </w:pPr>
    <w:rPr>
      <w:b/>
      <w:bCs/>
      <w:sz w:val="23"/>
      <w:szCs w:val="23"/>
    </w:rPr>
  </w:style>
  <w:style w:type="paragraph" w:styleId="Ttulo9">
    <w:name w:val="heading 9"/>
    <w:basedOn w:val="Normal"/>
    <w:next w:val="Normal"/>
    <w:link w:val="Ttulo9Char"/>
    <w:uiPriority w:val="99"/>
    <w:qFormat/>
    <w:pPr>
      <w:keepNext/>
      <w:pBdr>
        <w:top w:val="double" w:sz="12" w:space="1" w:color="auto"/>
      </w:pBdr>
      <w:tabs>
        <w:tab w:val="left" w:pos="284"/>
      </w:tabs>
      <w:overflowPunct w:val="0"/>
      <w:autoSpaceDE w:val="0"/>
      <w:autoSpaceDN w:val="0"/>
      <w:adjustRightInd w:val="0"/>
      <w:jc w:val="center"/>
      <w:outlineLvl w:val="8"/>
    </w:pPr>
    <w:rPr>
      <w:b/>
      <w:bCs/>
      <w:smallCap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9"/>
    <w:semiHidden/>
    <w:locked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locked/>
    <w:rsid w:val="00522929"/>
    <w:rPr>
      <w:rFonts w:asciiTheme="majorHAnsi" w:eastAsiaTheme="majorEastAsia" w:hAnsiTheme="majorHAnsi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locked/>
    <w:rsid w:val="00574453"/>
    <w:rPr>
      <w:rFonts w:ascii="Calibri Light" w:hAnsi="Calibri Light" w:cs="Times New Roman"/>
      <w:i/>
      <w:iCs/>
      <w:color w:val="2E74B5"/>
      <w:lang w:val="x-none" w:eastAsia="en-US"/>
    </w:rPr>
  </w:style>
  <w:style w:type="character" w:customStyle="1" w:styleId="Ttulo8Char">
    <w:name w:val="Título 8 Char"/>
    <w:basedOn w:val="Fontepargpadro"/>
    <w:link w:val="Ttulo8"/>
    <w:uiPriority w:val="99"/>
    <w:locked/>
    <w:rPr>
      <w:rFonts w:ascii="Calibri" w:hAnsi="Calibri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uiPriority w:val="99"/>
    <w:semiHidden/>
    <w:locked/>
    <w:rPr>
      <w:rFonts w:ascii="Cambria" w:hAnsi="Cambria" w:cs="Times New Roman"/>
    </w:rPr>
  </w:style>
  <w:style w:type="paragraph" w:customStyle="1" w:styleId="indice">
    <w:name w:val="indice"/>
    <w:link w:val="indiceChar"/>
    <w:uiPriority w:val="99"/>
    <w:pPr>
      <w:autoSpaceDE w:val="0"/>
      <w:autoSpaceDN w:val="0"/>
      <w:adjustRightInd w:val="0"/>
      <w:spacing w:after="0" w:line="260" w:lineRule="atLeast"/>
      <w:jc w:val="both"/>
    </w:pPr>
    <w:rPr>
      <w:color w:val="000000"/>
    </w:rPr>
  </w:style>
  <w:style w:type="paragraph" w:customStyle="1" w:styleId="tit1">
    <w:name w:val="tit1"/>
    <w:uiPriority w:val="99"/>
    <w:pPr>
      <w:autoSpaceDE w:val="0"/>
      <w:autoSpaceDN w:val="0"/>
      <w:adjustRightInd w:val="0"/>
      <w:spacing w:before="113" w:after="0" w:line="240" w:lineRule="atLeast"/>
    </w:pPr>
    <w:rPr>
      <w:b/>
      <w:bCs/>
      <w:i/>
      <w:iCs/>
    </w:rPr>
  </w:style>
  <w:style w:type="paragraph" w:customStyle="1" w:styleId="body10">
    <w:name w:val="body10"/>
    <w:link w:val="body10Char"/>
    <w:pPr>
      <w:autoSpaceDE w:val="0"/>
      <w:autoSpaceDN w:val="0"/>
      <w:adjustRightInd w:val="0"/>
      <w:spacing w:after="0" w:line="220" w:lineRule="atLeast"/>
      <w:ind w:firstLine="454"/>
      <w:jc w:val="both"/>
    </w:pPr>
    <w:rPr>
      <w:sz w:val="20"/>
      <w:szCs w:val="20"/>
    </w:rPr>
  </w:style>
  <w:style w:type="paragraph" w:customStyle="1" w:styleId="enter-3pt">
    <w:name w:val="enter-3pt"/>
    <w:basedOn w:val="Normal"/>
    <w:uiPriority w:val="99"/>
    <w:pPr>
      <w:autoSpaceDE w:val="0"/>
      <w:autoSpaceDN w:val="0"/>
      <w:adjustRightInd w:val="0"/>
      <w:spacing w:line="60" w:lineRule="atLeast"/>
    </w:pPr>
    <w:rPr>
      <w:sz w:val="8"/>
      <w:szCs w:val="8"/>
    </w:rPr>
  </w:style>
  <w:style w:type="paragraph" w:customStyle="1" w:styleId="body8sem-neg">
    <w:name w:val="body8sem-neg"/>
    <w:uiPriority w:val="99"/>
    <w:pPr>
      <w:autoSpaceDE w:val="0"/>
      <w:autoSpaceDN w:val="0"/>
      <w:adjustRightInd w:val="0"/>
      <w:spacing w:after="0" w:line="180" w:lineRule="atLeast"/>
      <w:jc w:val="both"/>
    </w:pPr>
    <w:rPr>
      <w:b/>
      <w:bCs/>
      <w:sz w:val="16"/>
      <w:szCs w:val="16"/>
    </w:rPr>
  </w:style>
  <w:style w:type="paragraph" w:customStyle="1" w:styleId="body8sem">
    <w:name w:val="body8sem"/>
    <w:link w:val="body8semChar"/>
    <w:uiPriority w:val="99"/>
    <w:pPr>
      <w:autoSpaceDE w:val="0"/>
      <w:autoSpaceDN w:val="0"/>
      <w:adjustRightInd w:val="0"/>
      <w:spacing w:after="0" w:line="180" w:lineRule="atLeast"/>
      <w:jc w:val="both"/>
    </w:pPr>
    <w:rPr>
      <w:color w:val="000000"/>
      <w:sz w:val="16"/>
      <w:szCs w:val="16"/>
    </w:rPr>
  </w:style>
  <w:style w:type="paragraph" w:customStyle="1" w:styleId="nota-dir">
    <w:name w:val="nota-dir"/>
    <w:uiPriority w:val="99"/>
    <w:pPr>
      <w:autoSpaceDE w:val="0"/>
      <w:autoSpaceDN w:val="0"/>
      <w:adjustRightInd w:val="0"/>
      <w:spacing w:after="0" w:line="180" w:lineRule="atLeast"/>
      <w:jc w:val="right"/>
    </w:pPr>
    <w:rPr>
      <w:i/>
      <w:iCs/>
      <w:sz w:val="16"/>
      <w:szCs w:val="16"/>
    </w:rPr>
  </w:style>
  <w:style w:type="paragraph" w:customStyle="1" w:styleId="body9centro">
    <w:name w:val="body9centro"/>
    <w:link w:val="body9centroChar"/>
    <w:uiPriority w:val="99"/>
    <w:pPr>
      <w:autoSpaceDE w:val="0"/>
      <w:autoSpaceDN w:val="0"/>
      <w:adjustRightInd w:val="0"/>
      <w:spacing w:after="0" w:line="200" w:lineRule="atLeast"/>
      <w:jc w:val="center"/>
    </w:pPr>
    <w:rPr>
      <w:b/>
      <w:bCs/>
      <w:sz w:val="18"/>
      <w:szCs w:val="18"/>
    </w:rPr>
  </w:style>
  <w:style w:type="paragraph" w:customStyle="1" w:styleId="enter-6pt">
    <w:name w:val="enter-6pt"/>
    <w:uiPriority w:val="99"/>
    <w:pPr>
      <w:autoSpaceDE w:val="0"/>
      <w:autoSpaceDN w:val="0"/>
      <w:adjustRightInd w:val="0"/>
      <w:spacing w:after="0" w:line="120" w:lineRule="atLeast"/>
      <w:jc w:val="both"/>
    </w:pPr>
    <w:rPr>
      <w:sz w:val="8"/>
      <w:szCs w:val="8"/>
    </w:rPr>
  </w:style>
  <w:style w:type="paragraph" w:customStyle="1" w:styleId="body8centro">
    <w:name w:val="body8centro"/>
    <w:uiPriority w:val="99"/>
    <w:pPr>
      <w:autoSpaceDE w:val="0"/>
      <w:autoSpaceDN w:val="0"/>
      <w:adjustRightInd w:val="0"/>
      <w:spacing w:after="0" w:line="180" w:lineRule="atLeast"/>
      <w:jc w:val="center"/>
    </w:pPr>
    <w:rPr>
      <w:sz w:val="16"/>
      <w:szCs w:val="16"/>
    </w:rPr>
  </w:style>
  <w:style w:type="paragraph" w:customStyle="1" w:styleId="enter-4pt">
    <w:name w:val="enter-4pt"/>
    <w:uiPriority w:val="99"/>
    <w:pPr>
      <w:autoSpaceDE w:val="0"/>
      <w:autoSpaceDN w:val="0"/>
      <w:adjustRightInd w:val="0"/>
      <w:spacing w:after="0" w:line="80" w:lineRule="atLeast"/>
      <w:jc w:val="both"/>
    </w:pPr>
    <w:rPr>
      <w:sz w:val="8"/>
      <w:szCs w:val="8"/>
    </w:rPr>
  </w:style>
  <w:style w:type="paragraph" w:customStyle="1" w:styleId="body8">
    <w:name w:val="body8"/>
    <w:uiPriority w:val="99"/>
    <w:pPr>
      <w:autoSpaceDE w:val="0"/>
      <w:autoSpaceDN w:val="0"/>
      <w:adjustRightInd w:val="0"/>
      <w:spacing w:after="0" w:line="180" w:lineRule="atLeast"/>
      <w:ind w:firstLine="454"/>
      <w:jc w:val="both"/>
    </w:pPr>
    <w:rPr>
      <w:sz w:val="16"/>
      <w:szCs w:val="16"/>
    </w:rPr>
  </w:style>
  <w:style w:type="paragraph" w:customStyle="1" w:styleId="enter-9pt">
    <w:name w:val="enter-9pt"/>
    <w:uiPriority w:val="99"/>
    <w:pPr>
      <w:autoSpaceDE w:val="0"/>
      <w:autoSpaceDN w:val="0"/>
      <w:adjustRightInd w:val="0"/>
      <w:spacing w:after="0" w:line="180" w:lineRule="atLeast"/>
      <w:jc w:val="both"/>
    </w:pPr>
    <w:rPr>
      <w:sz w:val="8"/>
      <w:szCs w:val="8"/>
    </w:rPr>
  </w:style>
  <w:style w:type="paragraph" w:styleId="Corpodetexto2">
    <w:name w:val="Body Text 2"/>
    <w:basedOn w:val="Normal"/>
    <w:link w:val="Corpodetexto2Char"/>
    <w:uiPriority w:val="99"/>
    <w:pPr>
      <w:overflowPunct w:val="0"/>
      <w:autoSpaceDE w:val="0"/>
      <w:autoSpaceDN w:val="0"/>
      <w:adjustRightInd w:val="0"/>
      <w:ind w:right="-51" w:firstLine="720"/>
    </w:pPr>
    <w:rPr>
      <w:sz w:val="24"/>
      <w:szCs w:val="24"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locked/>
    <w:rsid w:val="006F34C7"/>
    <w:rPr>
      <w:rFonts w:cs="Times New Roman"/>
      <w:sz w:val="24"/>
      <w:szCs w:val="24"/>
      <w:lang w:val="pt-BR" w:eastAsia="pt-BR" w:bidi="ar-SA"/>
    </w:rPr>
  </w:style>
  <w:style w:type="paragraph" w:customStyle="1" w:styleId="tita">
    <w:name w:val="tita"/>
    <w:uiPriority w:val="99"/>
    <w:pPr>
      <w:autoSpaceDE w:val="0"/>
      <w:autoSpaceDN w:val="0"/>
      <w:adjustRightInd w:val="0"/>
      <w:spacing w:before="170" w:after="57" w:line="240" w:lineRule="atLeast"/>
      <w:jc w:val="center"/>
    </w:pPr>
    <w:rPr>
      <w:b/>
      <w:bCs/>
      <w:i/>
      <w:iCs/>
      <w:sz w:val="24"/>
      <w:szCs w:val="24"/>
    </w:rPr>
  </w:style>
  <w:style w:type="paragraph" w:customStyle="1" w:styleId="fio-fino">
    <w:name w:val="fio-fino"/>
    <w:uiPriority w:val="99"/>
    <w:pPr>
      <w:pBdr>
        <w:top w:val="single" w:sz="6" w:space="0" w:color="auto"/>
      </w:pBdr>
      <w:autoSpaceDE w:val="0"/>
      <w:autoSpaceDN w:val="0"/>
      <w:adjustRightInd w:val="0"/>
      <w:spacing w:before="170" w:after="113" w:line="60" w:lineRule="atLeast"/>
      <w:jc w:val="center"/>
    </w:pPr>
    <w:rPr>
      <w:color w:val="000000"/>
      <w:sz w:val="8"/>
      <w:szCs w:val="8"/>
    </w:rPr>
  </w:style>
  <w:style w:type="paragraph" w:customStyle="1" w:styleId="tabela">
    <w:name w:val="tabela"/>
    <w:uiPriority w:val="99"/>
    <w:pPr>
      <w:tabs>
        <w:tab w:val="center" w:pos="1417"/>
        <w:tab w:val="center" w:pos="2665"/>
        <w:tab w:val="center" w:pos="4025"/>
      </w:tabs>
      <w:autoSpaceDE w:val="0"/>
      <w:autoSpaceDN w:val="0"/>
      <w:adjustRightInd w:val="0"/>
      <w:spacing w:after="0" w:line="220" w:lineRule="atLeast"/>
    </w:pPr>
    <w:rPr>
      <w:color w:val="000000"/>
      <w:sz w:val="20"/>
      <w:szCs w:val="20"/>
    </w:rPr>
  </w:style>
  <w:style w:type="paragraph" w:customStyle="1" w:styleId="body11">
    <w:name w:val="body11"/>
    <w:uiPriority w:val="99"/>
    <w:pPr>
      <w:autoSpaceDE w:val="0"/>
      <w:autoSpaceDN w:val="0"/>
      <w:adjustRightInd w:val="0"/>
      <w:spacing w:after="0" w:line="220" w:lineRule="atLeast"/>
      <w:ind w:firstLine="454"/>
      <w:jc w:val="both"/>
    </w:pPr>
  </w:style>
  <w:style w:type="paragraph" w:customStyle="1" w:styleId="enter-8pt">
    <w:name w:val="enter-8pt"/>
    <w:uiPriority w:val="99"/>
    <w:pPr>
      <w:autoSpaceDE w:val="0"/>
      <w:autoSpaceDN w:val="0"/>
      <w:adjustRightInd w:val="0"/>
      <w:spacing w:after="0" w:line="160" w:lineRule="atLeast"/>
      <w:jc w:val="both"/>
    </w:pPr>
    <w:rPr>
      <w:sz w:val="8"/>
      <w:szCs w:val="8"/>
    </w:rPr>
  </w:style>
  <w:style w:type="paragraph" w:customStyle="1" w:styleId="enter-7pt">
    <w:name w:val="enter-7pt"/>
    <w:uiPriority w:val="99"/>
    <w:pPr>
      <w:autoSpaceDE w:val="0"/>
      <w:autoSpaceDN w:val="0"/>
      <w:adjustRightInd w:val="0"/>
      <w:spacing w:after="0" w:line="140" w:lineRule="atLeast"/>
      <w:jc w:val="both"/>
    </w:pPr>
    <w:rPr>
      <w:sz w:val="8"/>
      <w:szCs w:val="8"/>
    </w:rPr>
  </w:style>
  <w:style w:type="paragraph" w:customStyle="1" w:styleId="rec1-sem">
    <w:name w:val="rec1-sem"/>
    <w:uiPriority w:val="99"/>
    <w:pPr>
      <w:autoSpaceDE w:val="0"/>
      <w:autoSpaceDN w:val="0"/>
      <w:adjustRightInd w:val="0"/>
      <w:spacing w:after="0" w:line="180" w:lineRule="atLeast"/>
      <w:ind w:left="907"/>
      <w:jc w:val="both"/>
    </w:pPr>
    <w:rPr>
      <w:i/>
      <w:iCs/>
      <w:sz w:val="16"/>
      <w:szCs w:val="16"/>
    </w:rPr>
  </w:style>
  <w:style w:type="paragraph" w:customStyle="1" w:styleId="rec-sem">
    <w:name w:val="rec-sem"/>
    <w:uiPriority w:val="99"/>
    <w:pPr>
      <w:autoSpaceDE w:val="0"/>
      <w:autoSpaceDN w:val="0"/>
      <w:adjustRightInd w:val="0"/>
      <w:spacing w:after="0" w:line="180" w:lineRule="atLeast"/>
      <w:ind w:left="454"/>
      <w:jc w:val="both"/>
    </w:pPr>
    <w:rPr>
      <w:sz w:val="16"/>
      <w:szCs w:val="16"/>
    </w:rPr>
  </w:style>
  <w:style w:type="paragraph" w:customStyle="1" w:styleId="recitalico">
    <w:name w:val="rec italico"/>
    <w:uiPriority w:val="99"/>
    <w:pPr>
      <w:autoSpaceDE w:val="0"/>
      <w:autoSpaceDN w:val="0"/>
      <w:adjustRightInd w:val="0"/>
      <w:spacing w:after="0" w:line="180" w:lineRule="atLeast"/>
      <w:ind w:left="454" w:firstLine="454"/>
      <w:jc w:val="both"/>
    </w:pPr>
    <w:rPr>
      <w:i/>
      <w:iCs/>
      <w:sz w:val="16"/>
      <w:szCs w:val="16"/>
    </w:rPr>
  </w:style>
  <w:style w:type="paragraph" w:customStyle="1" w:styleId="rec">
    <w:name w:val="rec"/>
    <w:pPr>
      <w:autoSpaceDE w:val="0"/>
      <w:autoSpaceDN w:val="0"/>
      <w:adjustRightInd w:val="0"/>
      <w:spacing w:after="0" w:line="180" w:lineRule="atLeast"/>
      <w:ind w:left="454" w:firstLine="454"/>
      <w:jc w:val="both"/>
    </w:pPr>
    <w:rPr>
      <w:sz w:val="16"/>
      <w:szCs w:val="16"/>
    </w:rPr>
  </w:style>
  <w:style w:type="paragraph" w:customStyle="1" w:styleId="rec1">
    <w:name w:val="rec1"/>
    <w:uiPriority w:val="99"/>
    <w:pPr>
      <w:autoSpaceDE w:val="0"/>
      <w:autoSpaceDN w:val="0"/>
      <w:adjustRightInd w:val="0"/>
      <w:spacing w:after="0" w:line="180" w:lineRule="atLeast"/>
      <w:ind w:left="907" w:firstLine="454"/>
      <w:jc w:val="both"/>
    </w:pPr>
    <w:rPr>
      <w:i/>
      <w:iCs/>
      <w:sz w:val="16"/>
      <w:szCs w:val="16"/>
    </w:rPr>
  </w:style>
  <w:style w:type="paragraph" w:customStyle="1" w:styleId="trans">
    <w:name w:val="trans"/>
    <w:link w:val="transChar"/>
    <w:uiPriority w:val="99"/>
    <w:pPr>
      <w:autoSpaceDE w:val="0"/>
      <w:autoSpaceDN w:val="0"/>
      <w:adjustRightInd w:val="0"/>
      <w:spacing w:before="170" w:after="0" w:line="360" w:lineRule="atLeast"/>
      <w:jc w:val="center"/>
    </w:pPr>
    <w:rPr>
      <w:b/>
      <w:bCs/>
      <w:i/>
      <w:iCs/>
      <w:smallCaps/>
      <w:sz w:val="33"/>
      <w:szCs w:val="33"/>
    </w:rPr>
  </w:style>
  <w:style w:type="paragraph" w:customStyle="1" w:styleId="fio">
    <w:name w:val="fio"/>
    <w:uiPriority w:val="99"/>
    <w:pPr>
      <w:pBdr>
        <w:top w:val="single" w:sz="6" w:space="0" w:color="auto"/>
        <w:bottom w:val="single" w:sz="6" w:space="0" w:color="auto"/>
        <w:between w:val="single" w:sz="6" w:space="0" w:color="auto"/>
      </w:pBdr>
      <w:autoSpaceDE w:val="0"/>
      <w:autoSpaceDN w:val="0"/>
      <w:adjustRightInd w:val="0"/>
      <w:spacing w:before="113" w:after="0" w:line="90" w:lineRule="atLeast"/>
      <w:jc w:val="center"/>
    </w:pPr>
    <w:rPr>
      <w:sz w:val="8"/>
      <w:szCs w:val="8"/>
    </w:rPr>
  </w:style>
  <w:style w:type="paragraph" w:customStyle="1" w:styleId="tit10">
    <w:name w:val="tit 1"/>
    <w:link w:val="tit1Char"/>
    <w:uiPriority w:val="99"/>
    <w:pPr>
      <w:autoSpaceDE w:val="0"/>
      <w:autoSpaceDN w:val="0"/>
      <w:adjustRightInd w:val="0"/>
      <w:spacing w:before="100" w:after="0" w:line="260" w:lineRule="atLeast"/>
    </w:pPr>
    <w:rPr>
      <w:b/>
      <w:bCs/>
      <w:i/>
      <w:iCs/>
      <w:color w:val="000000"/>
    </w:rPr>
  </w:style>
  <w:style w:type="paragraph" w:customStyle="1" w:styleId="tit">
    <w:name w:val="tit"/>
    <w:uiPriority w:val="99"/>
    <w:pPr>
      <w:autoSpaceDE w:val="0"/>
      <w:autoSpaceDN w:val="0"/>
      <w:adjustRightInd w:val="0"/>
      <w:spacing w:before="170" w:after="57" w:line="330" w:lineRule="atLeast"/>
      <w:jc w:val="center"/>
    </w:pPr>
    <w:rPr>
      <w:b/>
      <w:bCs/>
      <w:smallCaps/>
      <w:sz w:val="33"/>
      <w:szCs w:val="33"/>
    </w:rPr>
  </w:style>
  <w:style w:type="paragraph" w:customStyle="1" w:styleId="cliping">
    <w:name w:val="cliping"/>
    <w:uiPriority w:val="99"/>
    <w:pPr>
      <w:autoSpaceDE w:val="0"/>
      <w:autoSpaceDN w:val="0"/>
      <w:adjustRightInd w:val="0"/>
      <w:spacing w:before="170" w:after="57" w:line="330" w:lineRule="atLeast"/>
      <w:jc w:val="center"/>
    </w:pPr>
    <w:rPr>
      <w:b/>
      <w:bCs/>
      <w:i/>
      <w:iCs/>
      <w:smallCaps/>
      <w:spacing w:val="200"/>
      <w:sz w:val="33"/>
      <w:szCs w:val="33"/>
    </w:rPr>
  </w:style>
  <w:style w:type="paragraph" w:customStyle="1" w:styleId="clipling1">
    <w:name w:val="clipling1"/>
    <w:uiPriority w:val="99"/>
    <w:pPr>
      <w:autoSpaceDE w:val="0"/>
      <w:autoSpaceDN w:val="0"/>
      <w:adjustRightInd w:val="0"/>
      <w:spacing w:after="0" w:line="240" w:lineRule="atLeast"/>
      <w:ind w:right="510"/>
      <w:jc w:val="right"/>
    </w:pPr>
    <w:rPr>
      <w:b/>
      <w:bCs/>
      <w:i/>
      <w:iCs/>
      <w:sz w:val="24"/>
      <w:szCs w:val="24"/>
    </w:rPr>
  </w:style>
  <w:style w:type="paragraph" w:styleId="Ttulo">
    <w:name w:val="Title"/>
    <w:basedOn w:val="Normal"/>
    <w:link w:val="TtuloChar"/>
    <w:uiPriority w:val="99"/>
    <w:qFormat/>
    <w:pPr>
      <w:autoSpaceDE w:val="0"/>
      <w:autoSpaceDN w:val="0"/>
      <w:adjustRightInd w:val="0"/>
      <w:spacing w:line="216" w:lineRule="atLeast"/>
      <w:jc w:val="center"/>
    </w:pPr>
    <w:rPr>
      <w:b/>
      <w:bCs/>
      <w:color w:val="000000"/>
      <w:sz w:val="18"/>
      <w:szCs w:val="18"/>
    </w:rPr>
  </w:style>
  <w:style w:type="character" w:customStyle="1" w:styleId="TtuloChar">
    <w:name w:val="Título Char"/>
    <w:basedOn w:val="Fontepargpadro"/>
    <w:link w:val="Ttulo"/>
    <w:uiPriority w:val="99"/>
    <w:locked/>
    <w:rPr>
      <w:rFonts w:ascii="Cambria" w:hAnsi="Cambria" w:cs="Times New Roman"/>
      <w:b/>
      <w:bCs/>
      <w:kern w:val="28"/>
      <w:sz w:val="32"/>
      <w:szCs w:val="32"/>
    </w:rPr>
  </w:style>
  <w:style w:type="paragraph" w:styleId="MapadoDocumento">
    <w:name w:val="Document Map"/>
    <w:basedOn w:val="Normal"/>
    <w:link w:val="MapadoDocumentoChar"/>
    <w:uiPriority w:val="99"/>
    <w:semiHidden/>
    <w:pPr>
      <w:shd w:val="clear" w:color="auto" w:fill="000080"/>
    </w:pPr>
    <w:rPr>
      <w:rFonts w:ascii="Tahoma" w:hAnsi="Tahoma" w:cs="Tahoma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locked/>
    <w:rPr>
      <w:rFonts w:ascii="Tahoma" w:hAnsi="Tahoma" w:cs="Tahoma"/>
      <w:sz w:val="16"/>
      <w:szCs w:val="16"/>
    </w:rPr>
  </w:style>
  <w:style w:type="paragraph" w:styleId="Textodenotaderodap">
    <w:name w:val="footnote text"/>
    <w:basedOn w:val="Normal"/>
    <w:link w:val="TextodenotaderodapChar"/>
    <w:uiPriority w:val="99"/>
    <w:semiHidden/>
    <w:pPr>
      <w:autoSpaceDE w:val="0"/>
      <w:autoSpaceDN w:val="0"/>
      <w:adjustRightInd w:val="0"/>
    </w:pPr>
    <w:rPr>
      <w:rFonts w:ascii="Courier New" w:hAnsi="Courier New" w:cs="Courier New"/>
      <w:color w:val="000000"/>
      <w:sz w:val="24"/>
      <w:szCs w:val="24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locked/>
    <w:rPr>
      <w:rFonts w:cs="Times New Roman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locked/>
    <w:rPr>
      <w:rFonts w:cs="Times New Roman"/>
      <w:sz w:val="20"/>
      <w:szCs w:val="20"/>
    </w:rPr>
  </w:style>
  <w:style w:type="character" w:styleId="Refdenotadefim">
    <w:name w:val="endnote reference"/>
    <w:basedOn w:val="Fontepargpadro"/>
    <w:uiPriority w:val="99"/>
    <w:semiHidden/>
    <w:rPr>
      <w:rFonts w:cs="Times New Roman"/>
      <w:vertAlign w:val="superscript"/>
    </w:rPr>
  </w:style>
  <w:style w:type="character" w:styleId="Refdenotaderodap">
    <w:name w:val="footnote reference"/>
    <w:basedOn w:val="Fontepargpadro"/>
    <w:uiPriority w:val="99"/>
    <w:semiHidden/>
    <w:rPr>
      <w:rFonts w:cs="Times New Roman"/>
      <w:vertAlign w:val="superscript"/>
    </w:rPr>
  </w:style>
  <w:style w:type="character" w:styleId="nfase">
    <w:name w:val="Emphasis"/>
    <w:basedOn w:val="Fontepargpadro"/>
    <w:uiPriority w:val="99"/>
    <w:qFormat/>
    <w:rsid w:val="000E3068"/>
    <w:rPr>
      <w:rFonts w:cs="Times New Roman"/>
      <w:i/>
      <w:iCs/>
    </w:rPr>
  </w:style>
  <w:style w:type="character" w:customStyle="1" w:styleId="body9centroChar">
    <w:name w:val="body9centro Char"/>
    <w:basedOn w:val="Fontepargpadro"/>
    <w:link w:val="body9centro"/>
    <w:uiPriority w:val="99"/>
    <w:locked/>
    <w:rsid w:val="008649FE"/>
    <w:rPr>
      <w:rFonts w:cs="Times New Roman"/>
      <w:b/>
      <w:bCs/>
      <w:sz w:val="18"/>
      <w:szCs w:val="18"/>
      <w:lang w:val="pt-BR" w:eastAsia="pt-BR" w:bidi="ar-SA"/>
    </w:rPr>
  </w:style>
  <w:style w:type="paragraph" w:customStyle="1" w:styleId="Ttulo9SuperiorDuplo">
    <w:name w:val="Título 9 + Superior: (Duplo"/>
    <w:aliases w:val="Automática,1,5 pt Largura da linha,Do texto: ..."/>
    <w:basedOn w:val="Normal"/>
    <w:uiPriority w:val="99"/>
    <w:rsid w:val="00991D3D"/>
    <w:pPr>
      <w:autoSpaceDE w:val="0"/>
      <w:autoSpaceDN w:val="0"/>
      <w:adjustRightInd w:val="0"/>
      <w:spacing w:before="170" w:after="57" w:line="330" w:lineRule="atLeast"/>
      <w:jc w:val="center"/>
    </w:pPr>
    <w:rPr>
      <w:b/>
      <w:bCs/>
      <w:smallCaps/>
      <w:sz w:val="33"/>
      <w:szCs w:val="33"/>
    </w:rPr>
  </w:style>
  <w:style w:type="character" w:customStyle="1" w:styleId="transChar">
    <w:name w:val="trans Char"/>
    <w:basedOn w:val="Fontepargpadro"/>
    <w:link w:val="trans"/>
    <w:uiPriority w:val="99"/>
    <w:locked/>
    <w:rsid w:val="00CD07B6"/>
    <w:rPr>
      <w:rFonts w:cs="Times New Roman"/>
      <w:b/>
      <w:bCs/>
      <w:i/>
      <w:iCs/>
      <w:smallCaps/>
      <w:sz w:val="33"/>
      <w:szCs w:val="33"/>
      <w:lang w:val="pt-BR" w:eastAsia="pt-BR" w:bidi="ar-SA"/>
    </w:rPr>
  </w:style>
  <w:style w:type="paragraph" w:styleId="Recuodecorpodetexto2">
    <w:name w:val="Body Text Indent 2"/>
    <w:basedOn w:val="Normal"/>
    <w:link w:val="Recuodecorpodetexto2Char"/>
    <w:uiPriority w:val="99"/>
    <w:rsid w:val="004D183E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locked/>
    <w:rPr>
      <w:rFonts w:cs="Times New Roman"/>
      <w:sz w:val="26"/>
      <w:szCs w:val="26"/>
    </w:rPr>
  </w:style>
  <w:style w:type="paragraph" w:customStyle="1" w:styleId="BodyTextIndent">
    <w:name w:val="Body Text Indent*"/>
    <w:basedOn w:val="Normal"/>
    <w:next w:val="Normal"/>
    <w:uiPriority w:val="99"/>
    <w:rsid w:val="00BB1955"/>
    <w:pPr>
      <w:autoSpaceDE w:val="0"/>
      <w:autoSpaceDN w:val="0"/>
      <w:adjustRightInd w:val="0"/>
    </w:pPr>
    <w:rPr>
      <w:color w:val="000000"/>
      <w:sz w:val="23"/>
      <w:szCs w:val="23"/>
    </w:rPr>
  </w:style>
  <w:style w:type="character" w:customStyle="1" w:styleId="indiceChar">
    <w:name w:val="indice Char"/>
    <w:basedOn w:val="Fontepargpadro"/>
    <w:link w:val="indice"/>
    <w:uiPriority w:val="99"/>
    <w:locked/>
    <w:rsid w:val="00C26987"/>
    <w:rPr>
      <w:rFonts w:cs="Times New Roman"/>
      <w:color w:val="000000"/>
      <w:sz w:val="22"/>
      <w:szCs w:val="22"/>
      <w:lang w:val="pt-BR" w:eastAsia="pt-BR" w:bidi="ar-SA"/>
    </w:rPr>
  </w:style>
  <w:style w:type="character" w:styleId="Hyperlink">
    <w:name w:val="Hyperlink"/>
    <w:basedOn w:val="Fontepargpadro"/>
    <w:uiPriority w:val="99"/>
    <w:rsid w:val="002E5FD0"/>
    <w:rPr>
      <w:rFonts w:cs="Times New Roman"/>
      <w:color w:val="0000FF"/>
      <w:u w:val="single"/>
    </w:rPr>
  </w:style>
  <w:style w:type="paragraph" w:styleId="Cabealho">
    <w:name w:val="header"/>
    <w:basedOn w:val="Normal"/>
    <w:link w:val="CabealhoChar"/>
    <w:uiPriority w:val="99"/>
    <w:rsid w:val="002E5FD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locked/>
    <w:rPr>
      <w:rFonts w:cs="Times New Roman"/>
      <w:sz w:val="26"/>
      <w:szCs w:val="26"/>
    </w:rPr>
  </w:style>
  <w:style w:type="paragraph" w:styleId="Rodap">
    <w:name w:val="footer"/>
    <w:basedOn w:val="Normal"/>
    <w:link w:val="RodapChar"/>
    <w:uiPriority w:val="99"/>
    <w:rsid w:val="002E5FD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locked/>
    <w:rPr>
      <w:rFonts w:cs="Times New Roman"/>
      <w:sz w:val="26"/>
      <w:szCs w:val="26"/>
    </w:rPr>
  </w:style>
  <w:style w:type="character" w:customStyle="1" w:styleId="body8semChar">
    <w:name w:val="body8sem Char"/>
    <w:basedOn w:val="Fontepargpadro"/>
    <w:link w:val="body8sem"/>
    <w:uiPriority w:val="99"/>
    <w:locked/>
    <w:rsid w:val="00447996"/>
    <w:rPr>
      <w:rFonts w:cs="Times New Roman"/>
      <w:color w:val="000000"/>
      <w:sz w:val="16"/>
      <w:szCs w:val="16"/>
      <w:lang w:val="pt-BR" w:eastAsia="pt-BR" w:bidi="ar-SA"/>
    </w:rPr>
  </w:style>
  <w:style w:type="character" w:customStyle="1" w:styleId="body10Char">
    <w:name w:val="body10 Char"/>
    <w:basedOn w:val="Fontepargpadro"/>
    <w:link w:val="body10"/>
    <w:locked/>
    <w:rsid w:val="00447996"/>
    <w:rPr>
      <w:rFonts w:cs="Times New Roman"/>
      <w:lang w:val="pt-BR" w:eastAsia="pt-BR" w:bidi="ar-SA"/>
    </w:rPr>
  </w:style>
  <w:style w:type="paragraph" w:customStyle="1" w:styleId="body80">
    <w:name w:val="body 8"/>
    <w:basedOn w:val="Normal"/>
    <w:link w:val="body8Char"/>
    <w:uiPriority w:val="99"/>
    <w:rsid w:val="00F720E5"/>
    <w:pPr>
      <w:autoSpaceDE w:val="0"/>
      <w:autoSpaceDN w:val="0"/>
      <w:adjustRightInd w:val="0"/>
      <w:spacing w:line="180" w:lineRule="atLeast"/>
      <w:ind w:firstLine="454"/>
    </w:pPr>
    <w:rPr>
      <w:sz w:val="16"/>
      <w:szCs w:val="16"/>
    </w:rPr>
  </w:style>
  <w:style w:type="character" w:styleId="Nmerodepgina">
    <w:name w:val="page number"/>
    <w:basedOn w:val="Fontepargpadro"/>
    <w:uiPriority w:val="99"/>
    <w:rsid w:val="007C5522"/>
    <w:rPr>
      <w:rFonts w:cs="Times New Roman"/>
    </w:rPr>
  </w:style>
  <w:style w:type="paragraph" w:customStyle="1" w:styleId="indiceesquerda0">
    <w:name w:val="indice + À esquerda:  0"/>
    <w:aliases w:val="8 cm"/>
    <w:basedOn w:val="Normal"/>
    <w:uiPriority w:val="99"/>
    <w:rsid w:val="004C2005"/>
    <w:pPr>
      <w:autoSpaceDE w:val="0"/>
      <w:autoSpaceDN w:val="0"/>
      <w:adjustRightInd w:val="0"/>
      <w:spacing w:line="260" w:lineRule="atLeast"/>
      <w:ind w:left="227"/>
    </w:pPr>
    <w:rPr>
      <w:sz w:val="22"/>
      <w:szCs w:val="22"/>
    </w:rPr>
  </w:style>
  <w:style w:type="paragraph" w:customStyle="1" w:styleId="Notadir">
    <w:name w:val="Nota dir"/>
    <w:basedOn w:val="Normal"/>
    <w:uiPriority w:val="99"/>
    <w:rsid w:val="00744F13"/>
    <w:pPr>
      <w:spacing w:line="264" w:lineRule="auto"/>
      <w:ind w:firstLine="567"/>
    </w:pPr>
  </w:style>
  <w:style w:type="character" w:customStyle="1" w:styleId="body8Char">
    <w:name w:val="body 8 Char"/>
    <w:basedOn w:val="Fontepargpadro"/>
    <w:link w:val="body80"/>
    <w:uiPriority w:val="99"/>
    <w:locked/>
    <w:rsid w:val="00380F0B"/>
    <w:rPr>
      <w:rFonts w:cs="Times New Roman"/>
      <w:sz w:val="16"/>
      <w:szCs w:val="16"/>
      <w:lang w:val="pt-BR" w:eastAsia="pt-BR" w:bidi="ar-SA"/>
    </w:rPr>
  </w:style>
  <w:style w:type="paragraph" w:styleId="NormalWeb">
    <w:name w:val="Normal (Web)"/>
    <w:basedOn w:val="Normal"/>
    <w:uiPriority w:val="99"/>
    <w:semiHidden/>
    <w:unhideWhenUsed/>
    <w:rsid w:val="00C27684"/>
    <w:pPr>
      <w:spacing w:before="100" w:beforeAutospacing="1" w:after="119"/>
      <w:jc w:val="left"/>
    </w:pPr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F079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7F0796"/>
    <w:rPr>
      <w:rFonts w:ascii="Tahoma" w:hAnsi="Tahoma" w:cs="Tahoma"/>
      <w:sz w:val="16"/>
      <w:szCs w:val="16"/>
    </w:rPr>
  </w:style>
  <w:style w:type="paragraph" w:customStyle="1" w:styleId="INFOCORPO">
    <w:name w:val="INFO CORPO"/>
    <w:basedOn w:val="Normal"/>
    <w:link w:val="INFOCORPOChar"/>
    <w:rsid w:val="003214B4"/>
    <w:pPr>
      <w:autoSpaceDE w:val="0"/>
      <w:autoSpaceDN w:val="0"/>
      <w:adjustRightInd w:val="0"/>
      <w:spacing w:line="220" w:lineRule="atLeast"/>
      <w:ind w:firstLine="454"/>
    </w:pPr>
    <w:rPr>
      <w:sz w:val="20"/>
      <w:szCs w:val="20"/>
    </w:rPr>
  </w:style>
  <w:style w:type="character" w:customStyle="1" w:styleId="INFOCORPOChar">
    <w:name w:val="INFO CORPO Char"/>
    <w:link w:val="INFOCORPO"/>
    <w:locked/>
    <w:rsid w:val="003214B4"/>
    <w:rPr>
      <w:sz w:val="20"/>
    </w:rPr>
  </w:style>
  <w:style w:type="paragraph" w:customStyle="1" w:styleId="STF-Padro">
    <w:name w:val="STF-Padrão"/>
    <w:basedOn w:val="Normal"/>
    <w:uiPriority w:val="99"/>
    <w:rsid w:val="00F52F38"/>
    <w:pPr>
      <w:widowControl w:val="0"/>
      <w:tabs>
        <w:tab w:val="left" w:pos="1701"/>
      </w:tabs>
      <w:autoSpaceDE w:val="0"/>
      <w:autoSpaceDN w:val="0"/>
      <w:adjustRightInd w:val="0"/>
      <w:spacing w:line="264" w:lineRule="auto"/>
      <w:ind w:firstLine="567"/>
    </w:pPr>
    <w:rPr>
      <w:rFonts w:ascii="Palatino Linotype" w:hAnsi="Palatino Linotype"/>
      <w:szCs w:val="24"/>
      <w:lang w:eastAsia="en-US"/>
    </w:rPr>
  </w:style>
  <w:style w:type="table" w:customStyle="1" w:styleId="Tabelacomgrade1">
    <w:name w:val="Tabela com grade1"/>
    <w:basedOn w:val="Tabelanormal"/>
    <w:next w:val="Tabelacomgrade"/>
    <w:uiPriority w:val="39"/>
    <w:rsid w:val="00F0770E"/>
    <w:pPr>
      <w:spacing w:after="0" w:line="240" w:lineRule="auto"/>
    </w:pPr>
    <w:rPr>
      <w:rFonts w:ascii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">
    <w:name w:val="Table Grid"/>
    <w:basedOn w:val="Tabelanormal"/>
    <w:uiPriority w:val="39"/>
    <w:locked/>
    <w:rsid w:val="00F077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rsid w:val="009C2317"/>
    <w:rPr>
      <w:rFonts w:cs="Times New Roman"/>
      <w:color w:val="800080" w:themeColor="followedHyperlink"/>
      <w:u w:val="single"/>
    </w:rPr>
  </w:style>
  <w:style w:type="character" w:styleId="nfaseSutil">
    <w:name w:val="Subtle Emphasis"/>
    <w:basedOn w:val="Fontepargpadro"/>
    <w:uiPriority w:val="19"/>
    <w:qFormat/>
    <w:rsid w:val="00782479"/>
    <w:rPr>
      <w:rFonts w:cs="Times New Roman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6510"/>
    <w:pPr>
      <w:ind w:left="708"/>
    </w:pPr>
  </w:style>
  <w:style w:type="character" w:styleId="Forte">
    <w:name w:val="Strong"/>
    <w:basedOn w:val="Fontepargpadro"/>
    <w:uiPriority w:val="22"/>
    <w:qFormat/>
    <w:locked/>
    <w:rsid w:val="00522929"/>
    <w:rPr>
      <w:rFonts w:cs="Times New Roman"/>
      <w:b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0A2FF8"/>
    <w:rPr>
      <w:rFonts w:cs="Times New Roman"/>
      <w:color w:val="605E5C"/>
      <w:shd w:val="clear" w:color="auto" w:fill="E1DFDD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BC79C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533B44"/>
    <w:rPr>
      <w:color w:val="605E5C"/>
      <w:shd w:val="clear" w:color="auto" w:fill="E1DFDD"/>
    </w:rPr>
  </w:style>
  <w:style w:type="character" w:customStyle="1" w:styleId="tit1Char">
    <w:name w:val="tit 1 Char"/>
    <w:basedOn w:val="Fontepargpadro"/>
    <w:link w:val="tit10"/>
    <w:uiPriority w:val="99"/>
    <w:rsid w:val="00472C7E"/>
    <w:rPr>
      <w:b/>
      <w:bCs/>
      <w:i/>
      <w:iCs/>
      <w:color w:val="000000"/>
    </w:rPr>
  </w:style>
  <w:style w:type="character" w:customStyle="1" w:styleId="normaltextrun">
    <w:name w:val="normaltextrun"/>
    <w:rsid w:val="00437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2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00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62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90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990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1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72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4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78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488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2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97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94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81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10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25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2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8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24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99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5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0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3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8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8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7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redir.stf.jus.br/paginadorpub/paginador.jsp?docTP=TP&amp;docID=755601907" TargetMode="External"/><Relationship Id="rId21" Type="http://schemas.openxmlformats.org/officeDocument/2006/relationships/hyperlink" Target="https://redir.stf.jus.br/paginadorpub/paginador.jsp?docTP=TP&amp;docID=789126563" TargetMode="External"/><Relationship Id="rId34" Type="http://schemas.openxmlformats.org/officeDocument/2006/relationships/hyperlink" Target="https://sapl.al.ro.leg.br/media/sapl/public/normajuridica/2010/5108/5108_texto_integral.pdf" TargetMode="External"/><Relationship Id="rId42" Type="http://schemas.openxmlformats.org/officeDocument/2006/relationships/hyperlink" Target="https://portal.stf.jus.br/processos/detalhe.asp?incidente=2622564" TargetMode="External"/><Relationship Id="rId47" Type="http://schemas.openxmlformats.org/officeDocument/2006/relationships/hyperlink" Target="https://www.planalto.gov.br/ccivil_03/_ato2015-2018/2015/lei/l13183.htm" TargetMode="External"/><Relationship Id="rId50" Type="http://schemas.openxmlformats.org/officeDocument/2006/relationships/hyperlink" Target="https://redir.stf.jus.br/paginadorpub/paginador.jsp?docTP=TP&amp;docID=10931367" TargetMode="External"/><Relationship Id="rId55" Type="http://schemas.openxmlformats.org/officeDocument/2006/relationships/hyperlink" Target="https://www.planalto.gov.br/ccivil_03/_ato2011-2014/2012/lei/l12618.htm" TargetMode="External"/><Relationship Id="rId63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://portal.stf.jus.br/hotsites/agenda-2030/index.html" TargetMode="External"/><Relationship Id="rId29" Type="http://schemas.openxmlformats.org/officeDocument/2006/relationships/hyperlink" Target="https://portal.stf.jus.br/processos/detalhe.asp?incidente=2622564" TargetMode="External"/><Relationship Id="rId11" Type="http://schemas.openxmlformats.org/officeDocument/2006/relationships/hyperlink" Target="https://portal.stf.jus.br/processos/detalhe.asp?incidente=2622564" TargetMode="External"/><Relationship Id="rId24" Type="http://schemas.openxmlformats.org/officeDocument/2006/relationships/hyperlink" Target="https://redir.stf.jus.br/paginadorpub/paginador.jsp?docTP=TP&amp;docID=756641882" TargetMode="External"/><Relationship Id="rId32" Type="http://schemas.openxmlformats.org/officeDocument/2006/relationships/hyperlink" Target="http://portal.stf.jus.br/hotsites/agenda-2030/index.html" TargetMode="External"/><Relationship Id="rId37" Type="http://schemas.openxmlformats.org/officeDocument/2006/relationships/hyperlink" Target="https://sapl.al.ro.leg.br/media/sapl/public/normajuridica/2020/9466/l4844.pdf" TargetMode="External"/><Relationship Id="rId40" Type="http://schemas.openxmlformats.org/officeDocument/2006/relationships/hyperlink" Target="https://redir.stf.jus.br/paginadorpub/paginador.jsp?docTP=TP&amp;docID=769949321" TargetMode="External"/><Relationship Id="rId45" Type="http://schemas.openxmlformats.org/officeDocument/2006/relationships/hyperlink" Target="http://portal.stf.jus.br/hotsites/agenda-2030/index.html" TargetMode="External"/><Relationship Id="rId53" Type="http://schemas.openxmlformats.org/officeDocument/2006/relationships/hyperlink" Target="https://redir.stf.jus.br/paginadorpub/paginador.jsp?docTP=TP&amp;docID=776612257" TargetMode="External"/><Relationship Id="rId58" Type="http://schemas.openxmlformats.org/officeDocument/2006/relationships/hyperlink" Target="https://www.stf.jus.br/arquivo/cms/informativoSTF/anexo/Informativo_Dados/Dados_InformativosSTF.xlsx" TargetMode="External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mailto:codi@stf.jus.br?subject=Informativo%20STF" TargetMode="External"/><Relationship Id="rId19" Type="http://schemas.openxmlformats.org/officeDocument/2006/relationships/hyperlink" Target="https://portal.stf.jus.br/jurisprudencia/obterInteiroTeor.asp?idDocumento=756202321" TargetMode="External"/><Relationship Id="rId14" Type="http://schemas.openxmlformats.org/officeDocument/2006/relationships/hyperlink" Target="https://drive.google.com/file/d/1DHME-ecJ5WmmI_YNKXbI0WCCxmNpZA05/view?usp=sharing" TargetMode="External"/><Relationship Id="rId22" Type="http://schemas.openxmlformats.org/officeDocument/2006/relationships/hyperlink" Target="https://portal.stf.jus.br/processos/detalhe.asp?incidente=2674915" TargetMode="External"/><Relationship Id="rId27" Type="http://schemas.openxmlformats.org/officeDocument/2006/relationships/hyperlink" Target="https://redir.stf.jus.br/paginadorpub/paginador.jsp?docTP=TP&amp;docID=755940940" TargetMode="External"/><Relationship Id="rId30" Type="http://schemas.openxmlformats.org/officeDocument/2006/relationships/hyperlink" Target="https://drive.google.com/file/d/1OYthGy8GeUeWFL3ZUAHOu0VaDtUwrjQh/view?usp=sharing" TargetMode="External"/><Relationship Id="rId35" Type="http://schemas.openxmlformats.org/officeDocument/2006/relationships/hyperlink" Target="https://sapl.al.ro.leg.br/media/sapl/public/normajuridica/2011/5399/5399_texto_integral.pdf" TargetMode="External"/><Relationship Id="rId43" Type="http://schemas.openxmlformats.org/officeDocument/2006/relationships/hyperlink" Target="https://portal.stf.jus.br/processos/detalhe.asp?incidente=4967555" TargetMode="External"/><Relationship Id="rId48" Type="http://schemas.openxmlformats.org/officeDocument/2006/relationships/hyperlink" Target="https://redir.stf.jus.br/paginadorpub/paginador.jsp?docTP=TP&amp;docID=14274790" TargetMode="External"/><Relationship Id="rId56" Type="http://schemas.openxmlformats.org/officeDocument/2006/relationships/hyperlink" Target="https://atosnormativos.stf.jus.br/visualizador/m2KI0p4B1UTUOSRpPLlE" TargetMode="External"/><Relationship Id="rId64" Type="http://schemas.openxmlformats.org/officeDocument/2006/relationships/footer" Target="footer2.xml"/><Relationship Id="rId8" Type="http://schemas.openxmlformats.org/officeDocument/2006/relationships/hyperlink" Target="https://portal.issn.org/resource/ISSN/2675-8210" TargetMode="External"/><Relationship Id="rId51" Type="http://schemas.openxmlformats.org/officeDocument/2006/relationships/hyperlink" Target="https://redir.stf.jus.br/paginadorpub/paginador.jsp?docTP=TP&amp;docID=765088672" TargetMode="External"/><Relationship Id="rId3" Type="http://schemas.openxmlformats.org/officeDocument/2006/relationships/styles" Target="styles.xml"/><Relationship Id="rId12" Type="http://schemas.openxmlformats.org/officeDocument/2006/relationships/hyperlink" Target="https://portal.stf.jus.br/processos/detalhe.asp?incidente=4967555" TargetMode="External"/><Relationship Id="rId17" Type="http://schemas.openxmlformats.org/officeDocument/2006/relationships/hyperlink" Target="https://www.planalto.gov.br/ccivil_03/constituicao/constituicao.htm" TargetMode="External"/><Relationship Id="rId25" Type="http://schemas.openxmlformats.org/officeDocument/2006/relationships/hyperlink" Target="https://redir.stf.jus.br/paginadorpub/paginador.jsp?docTP=TP&amp;docID=756641923" TargetMode="External"/><Relationship Id="rId33" Type="http://schemas.openxmlformats.org/officeDocument/2006/relationships/hyperlink" Target="http://portal.stf.jus.br/hotsites/agenda-2030/index.html" TargetMode="External"/><Relationship Id="rId38" Type="http://schemas.openxmlformats.org/officeDocument/2006/relationships/hyperlink" Target="https://redir.stf.jus.br/paginadorpub/paginador.jsp?docTP=TP&amp;docID=752869001" TargetMode="External"/><Relationship Id="rId46" Type="http://schemas.openxmlformats.org/officeDocument/2006/relationships/hyperlink" Target="https://www.planalto.gov.br/ccivil_03/_ato2011-2014/2012/lei/l12618.htm" TargetMode="External"/><Relationship Id="rId59" Type="http://schemas.openxmlformats.org/officeDocument/2006/relationships/hyperlink" Target="https://portal.stf.jus.br/textos/verTexto.asp?servico=codi&amp;pagina=Plenario_Virtual" TargetMode="External"/><Relationship Id="rId20" Type="http://schemas.openxmlformats.org/officeDocument/2006/relationships/hyperlink" Target="https://redir.stf.jus.br/paginadorpub/paginador.jsp?docTP=TP&amp;docID=759622428" TargetMode="External"/><Relationship Id="rId41" Type="http://schemas.openxmlformats.org/officeDocument/2006/relationships/hyperlink" Target="https://redir.stf.jus.br/paginadorpub/paginador.jsp?docTP=TP&amp;docID=752545435" TargetMode="External"/><Relationship Id="rId54" Type="http://schemas.openxmlformats.org/officeDocument/2006/relationships/hyperlink" Target="https://redir.stf.jus.br/paginadorpub/paginador.jsp?docTP=TP&amp;docID=787606469" TargetMode="Externa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1.png"/><Relationship Id="rId23" Type="http://schemas.openxmlformats.org/officeDocument/2006/relationships/hyperlink" Target="https://portal.stf.jus.br/jurisprudenciaRepercussao/verAndamentoProcesso.asp?incidente=2674915&amp;numeroProcesso=599628&amp;classeProcesso=RE&amp;numeroTema=253" TargetMode="External"/><Relationship Id="rId28" Type="http://schemas.openxmlformats.org/officeDocument/2006/relationships/hyperlink" Target="https://redir.stf.jus.br/paginadorpub/paginador.jsp?docTP=TP&amp;docID=764852432" TargetMode="External"/><Relationship Id="rId36" Type="http://schemas.openxmlformats.org/officeDocument/2006/relationships/hyperlink" Target="https://sapl.al.ro.leg.br/media/sapl/public/normajuridica/2011/5572/5572_texto_integral.pdf" TargetMode="External"/><Relationship Id="rId49" Type="http://schemas.openxmlformats.org/officeDocument/2006/relationships/hyperlink" Target="https://redir.stf.jus.br/paginadorpub/paginador.jsp?docTP=TP&amp;docID=750950380" TargetMode="External"/><Relationship Id="rId57" Type="http://schemas.openxmlformats.org/officeDocument/2006/relationships/hyperlink" Target="https://atosnormativos.stf.jus.br/visualizador/nGKI0p4B1UTUOSRpkrmZ" TargetMode="External"/><Relationship Id="rId10" Type="http://schemas.openxmlformats.org/officeDocument/2006/relationships/hyperlink" Target="https://portal.stf.jus.br/processos/detalhe.asp?incidente=7449390" TargetMode="External"/><Relationship Id="rId31" Type="http://schemas.openxmlformats.org/officeDocument/2006/relationships/hyperlink" Target="http://portal.stf.jus.br/hotsites/agenda-2030/index.html" TargetMode="External"/><Relationship Id="rId44" Type="http://schemas.openxmlformats.org/officeDocument/2006/relationships/hyperlink" Target="https://drive.google.com/file/d/1kQhRVFhVGRac7-fTasWtb2FwnXqfW5ju/view?usp=sharing" TargetMode="External"/><Relationship Id="rId52" Type="http://schemas.openxmlformats.org/officeDocument/2006/relationships/hyperlink" Target="https://redir.stf.jus.br/paginadorpub/paginador.jsp?docTP=TP&amp;docID=758462463" TargetMode="External"/><Relationship Id="rId60" Type="http://schemas.openxmlformats.org/officeDocument/2006/relationships/image" Target="media/image2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portal.stf.jus.br/textos/verTexto.asp?servico=informativoSTF" TargetMode="External"/><Relationship Id="rId13" Type="http://schemas.openxmlformats.org/officeDocument/2006/relationships/hyperlink" Target="https://portal.stf.jus.br/processos/detalhe.asp?incidente=7449390" TargetMode="External"/><Relationship Id="rId18" Type="http://schemas.openxmlformats.org/officeDocument/2006/relationships/hyperlink" Target="https://redir.stf.jus.br/paginadorpub/paginador.jsp?docTP=TP&amp;docID=752157007" TargetMode="External"/><Relationship Id="rId39" Type="http://schemas.openxmlformats.org/officeDocument/2006/relationships/hyperlink" Target="https://redir.stf.jus.br/paginadorpub/paginador.jsp?docTP=TP&amp;docID=749835922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814A5F-5093-4D1B-BB5D-13EBE7E52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6</Pages>
  <Words>1839</Words>
  <Characters>16034</Characters>
  <Application>Microsoft Office Word</Application>
  <DocSecurity>0</DocSecurity>
  <Lines>334</Lines>
  <Paragraphs>123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Brasília, 8 a 12 de novembro de outubro de 2004 Nº 369</vt:lpstr>
    </vt:vector>
  </TitlesOfParts>
  <Company>stf</Company>
  <LinksUpToDate>false</LinksUpToDate>
  <CharactersWithSpaces>17750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Brasília, 8 a 12 de novembro de outubro de 2004 Nº 369</dc:title>
  <dc:subject/>
  <dc:creator>STF</dc:creator>
  <cp:keywords/>
  <dc:description/>
  <cp:lastModifiedBy>Daniela Damasceno</cp:lastModifiedBy>
  <cp:revision>25</cp:revision>
  <cp:lastPrinted>2016-10-21T18:20:00Z</cp:lastPrinted>
  <dcterms:created xsi:type="dcterms:W3CDTF">2025-08-11T13:06:00Z</dcterms:created>
  <dcterms:modified xsi:type="dcterms:W3CDTF">2026-06-19T22:00:00Z</dcterms:modified>
</cp:coreProperties>
</file>