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E95F" w14:textId="77777777" w:rsidR="0030444C" w:rsidRPr="002A6B7B" w:rsidRDefault="0030444C" w:rsidP="00E50DB3">
      <w:pPr>
        <w:pStyle w:val="Heading1"/>
        <w:jc w:val="center"/>
        <w:rPr>
          <w:rFonts w:asciiTheme="minorHAnsi" w:hAnsiTheme="minorHAnsi" w:cs="Times New Roman"/>
        </w:rPr>
      </w:pPr>
      <w:r w:rsidRPr="002A6B7B">
        <w:rPr>
          <w:rFonts w:asciiTheme="minorHAnsi" w:hAnsiTheme="minorHAnsi" w:cs="Times New Roman"/>
        </w:rPr>
        <w:t>MAVUNOLAB Solar Dryer: Control System Assembly Manual</w:t>
      </w:r>
    </w:p>
    <w:p w14:paraId="248FAE51" w14:textId="77777777" w:rsidR="0030444C" w:rsidRPr="002A6B7B" w:rsidRDefault="0030444C" w:rsidP="0030444C">
      <w:pPr>
        <w:rPr>
          <w:rFonts w:cs="Times New Roman"/>
        </w:rPr>
      </w:pPr>
      <w:r w:rsidRPr="002A6B7B">
        <w:rPr>
          <w:rFonts w:cs="Times New Roman"/>
        </w:rPr>
        <w:t>This manual provides instructions for assembling the automated sensing and control system designed to maintain dryer temperatures within of a desired setpoint.</w:t>
      </w:r>
    </w:p>
    <w:p w14:paraId="037203B3" w14:textId="77777777" w:rsidR="00570036" w:rsidRPr="002A6B7B" w:rsidRDefault="00570036" w:rsidP="0030444C">
      <w:pPr>
        <w:rPr>
          <w:rFonts w:cs="Times New Roman"/>
          <w:noProof/>
        </w:rPr>
      </w:pPr>
      <w:r w:rsidRPr="002A6B7B">
        <w:rPr>
          <w:rFonts w:cs="Times New Roman"/>
        </w:rPr>
        <w:t> </w:t>
      </w:r>
    </w:p>
    <w:p w14:paraId="3E7A7B0E" w14:textId="77777777" w:rsidR="00570036" w:rsidRPr="002A6B7B" w:rsidRDefault="00570036" w:rsidP="00570036">
      <w:pPr>
        <w:keepNext/>
        <w:jc w:val="center"/>
      </w:pPr>
      <w:r w:rsidRPr="002A6B7B">
        <w:rPr>
          <w:rFonts w:cs="Times New Roman"/>
          <w:noProof/>
        </w:rPr>
        <w:drawing>
          <wp:inline distT="0" distB="0" distL="0" distR="0" wp14:anchorId="7E4843DE" wp14:editId="5EDC9139">
            <wp:extent cx="3871831" cy="3257550"/>
            <wp:effectExtent l="0" t="0" r="0" b="0"/>
            <wp:docPr id="1798271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a:extLst>
                        <a:ext uri="{28A0092B-C50C-407E-A947-70E740481C1C}">
                          <a14:useLocalDpi xmlns:a14="http://schemas.microsoft.com/office/drawing/2010/main" val="0"/>
                        </a:ext>
                      </a:extLst>
                    </a:blip>
                    <a:srcRect l="34134" t="25071" r="32532" b="25071"/>
                    <a:stretch>
                      <a:fillRect/>
                    </a:stretch>
                  </pic:blipFill>
                  <pic:spPr bwMode="auto">
                    <a:xfrm>
                      <a:off x="0" y="0"/>
                      <a:ext cx="3881320" cy="3265533"/>
                    </a:xfrm>
                    <a:prstGeom prst="rect">
                      <a:avLst/>
                    </a:prstGeom>
                    <a:noFill/>
                    <a:ln>
                      <a:noFill/>
                    </a:ln>
                    <a:extLst>
                      <a:ext uri="{53640926-AAD7-44D8-BBD7-CCE9431645EC}">
                        <a14:shadowObscured xmlns:a14="http://schemas.microsoft.com/office/drawing/2010/main"/>
                      </a:ext>
                    </a:extLst>
                  </pic:spPr>
                </pic:pic>
              </a:graphicData>
            </a:graphic>
          </wp:inline>
        </w:drawing>
      </w:r>
    </w:p>
    <w:p w14:paraId="15D07804" w14:textId="68442893" w:rsidR="00570036" w:rsidRPr="002A6B7B" w:rsidRDefault="00570036" w:rsidP="00570036">
      <w:pPr>
        <w:pStyle w:val="Caption"/>
        <w:jc w:val="center"/>
        <w:rPr>
          <w:rFonts w:cs="Times New Roman"/>
        </w:rPr>
      </w:pPr>
      <w:r w:rsidRPr="002A6B7B">
        <w:t xml:space="preserve">Figure </w:t>
      </w:r>
      <w:fldSimple w:instr=" SEQ Figure \* ARABIC ">
        <w:r w:rsidR="002B380E" w:rsidRPr="002A6B7B">
          <w:rPr>
            <w:noProof/>
          </w:rPr>
          <w:t>1</w:t>
        </w:r>
      </w:fldSimple>
      <w:r w:rsidRPr="002A6B7B">
        <w:t xml:space="preserve"> - Diagram of Interface Cover with Annotated Buttons</w:t>
      </w:r>
    </w:p>
    <w:p w14:paraId="371F13DF" w14:textId="77777777" w:rsidR="0030444C" w:rsidRPr="002A6B7B" w:rsidRDefault="0030444C" w:rsidP="0030444C">
      <w:pPr>
        <w:pStyle w:val="Heading2"/>
        <w:rPr>
          <w:rFonts w:asciiTheme="minorHAnsi" w:hAnsiTheme="minorHAnsi" w:cs="Times New Roman"/>
        </w:rPr>
      </w:pPr>
      <w:r w:rsidRPr="002A6B7B">
        <w:rPr>
          <w:rFonts w:asciiTheme="minorHAnsi" w:hAnsiTheme="minorHAnsi" w:cs="Times New Roman"/>
        </w:rPr>
        <w:t>1. Required Components &amp; Tools</w:t>
      </w:r>
    </w:p>
    <w:p w14:paraId="3E4A1F90" w14:textId="78F20A70" w:rsidR="0030444C" w:rsidRPr="002A6B7B" w:rsidRDefault="0030444C" w:rsidP="0030444C">
      <w:pPr>
        <w:rPr>
          <w:rFonts w:cs="Times New Roman"/>
          <w:sz w:val="22"/>
          <w:szCs w:val="22"/>
        </w:rPr>
      </w:pPr>
      <w:r w:rsidRPr="002A6B7B">
        <w:rPr>
          <w:rFonts w:cs="Times New Roman"/>
          <w:sz w:val="22"/>
          <w:szCs w:val="22"/>
        </w:rPr>
        <w:t>Before beginning assembly</w:t>
      </w:r>
      <w:r w:rsidR="002A6B7B" w:rsidRPr="002A6B7B">
        <w:rPr>
          <w:rFonts w:cs="Times New Roman"/>
          <w:sz w:val="22"/>
          <w:szCs w:val="22"/>
        </w:rPr>
        <w:t>, gather all equipment below</w:t>
      </w:r>
    </w:p>
    <w:p w14:paraId="54FB16F8" w14:textId="584CB8F9" w:rsidR="0030444C" w:rsidRPr="002A6B7B" w:rsidRDefault="0030444C" w:rsidP="0030444C">
      <w:pPr>
        <w:numPr>
          <w:ilvl w:val="0"/>
          <w:numId w:val="1"/>
        </w:numPr>
        <w:rPr>
          <w:rFonts w:cs="Times New Roman"/>
          <w:sz w:val="22"/>
          <w:szCs w:val="22"/>
        </w:rPr>
      </w:pPr>
      <w:r w:rsidRPr="002A6B7B">
        <w:rPr>
          <w:rFonts w:cs="Times New Roman"/>
          <w:b/>
          <w:bCs/>
          <w:sz w:val="22"/>
          <w:szCs w:val="22"/>
        </w:rPr>
        <w:t>Microcontroller:</w:t>
      </w:r>
      <w:r w:rsidRPr="002A6B7B">
        <w:rPr>
          <w:rFonts w:cs="Times New Roman"/>
          <w:sz w:val="22"/>
          <w:szCs w:val="22"/>
        </w:rPr>
        <w:t xml:space="preserve"> Arduino MEGA.</w:t>
      </w:r>
    </w:p>
    <w:p w14:paraId="6BBCD928" w14:textId="2426F110" w:rsidR="0030444C" w:rsidRPr="002A6B7B" w:rsidRDefault="0030444C" w:rsidP="0030444C">
      <w:pPr>
        <w:numPr>
          <w:ilvl w:val="0"/>
          <w:numId w:val="1"/>
        </w:numPr>
        <w:rPr>
          <w:rFonts w:cs="Times New Roman"/>
          <w:sz w:val="22"/>
          <w:szCs w:val="22"/>
        </w:rPr>
      </w:pPr>
      <w:r w:rsidRPr="002A6B7B">
        <w:rPr>
          <w:rFonts w:cs="Times New Roman"/>
          <w:b/>
          <w:bCs/>
          <w:sz w:val="22"/>
          <w:szCs w:val="22"/>
        </w:rPr>
        <w:t>Interface:</w:t>
      </w:r>
      <w:r w:rsidRPr="002A6B7B">
        <w:rPr>
          <w:rFonts w:cs="Times New Roman"/>
          <w:sz w:val="22"/>
          <w:szCs w:val="22"/>
        </w:rPr>
        <w:t xml:space="preserve"> 3D-printed ASA filament cover, sliding rear cover, and mounting bracket.</w:t>
      </w:r>
    </w:p>
    <w:p w14:paraId="2BA9575B" w14:textId="3FAD49EB" w:rsidR="0030444C" w:rsidRPr="002A6B7B" w:rsidRDefault="0030444C" w:rsidP="0030444C">
      <w:pPr>
        <w:numPr>
          <w:ilvl w:val="0"/>
          <w:numId w:val="1"/>
        </w:numPr>
        <w:rPr>
          <w:rFonts w:cs="Times New Roman"/>
          <w:sz w:val="22"/>
          <w:szCs w:val="22"/>
        </w:rPr>
      </w:pPr>
      <w:r w:rsidRPr="002A6B7B">
        <w:rPr>
          <w:rFonts w:cs="Times New Roman"/>
          <w:b/>
          <w:bCs/>
          <w:sz w:val="22"/>
          <w:szCs w:val="22"/>
        </w:rPr>
        <w:t>Circuitry Components:</w:t>
      </w:r>
      <w:r w:rsidRPr="002A6B7B">
        <w:rPr>
          <w:rFonts w:cs="Times New Roman"/>
          <w:sz w:val="22"/>
          <w:szCs w:val="22"/>
        </w:rPr>
        <w:t xml:space="preserve"> N-channel MOSFETs, digital potentiometer, 10 </w:t>
      </w:r>
      <w:proofErr w:type="spellStart"/>
      <w:r w:rsidRPr="002A6B7B">
        <w:rPr>
          <w:rFonts w:cs="Times New Roman"/>
          <w:sz w:val="22"/>
          <w:szCs w:val="22"/>
        </w:rPr>
        <w:t>kΩ</w:t>
      </w:r>
      <w:proofErr w:type="spellEnd"/>
      <w:r w:rsidRPr="002A6B7B">
        <w:rPr>
          <w:rFonts w:cs="Times New Roman"/>
          <w:sz w:val="22"/>
          <w:szCs w:val="22"/>
        </w:rPr>
        <w:t xml:space="preserve"> and 1 </w:t>
      </w:r>
      <w:proofErr w:type="spellStart"/>
      <w:r w:rsidRPr="002A6B7B">
        <w:rPr>
          <w:rFonts w:cs="Times New Roman"/>
          <w:sz w:val="22"/>
          <w:szCs w:val="22"/>
        </w:rPr>
        <w:t>kΩ</w:t>
      </w:r>
      <w:proofErr w:type="spellEnd"/>
      <w:r w:rsidRPr="002A6B7B">
        <w:rPr>
          <w:rFonts w:cs="Times New Roman"/>
          <w:sz w:val="22"/>
          <w:szCs w:val="22"/>
        </w:rPr>
        <w:t xml:space="preserve"> resistors, LCD screens (16x2), and an SD card module.</w:t>
      </w:r>
    </w:p>
    <w:p w14:paraId="1A8904A5" w14:textId="77777777" w:rsidR="0030444C" w:rsidRPr="002A6B7B" w:rsidRDefault="0030444C" w:rsidP="0030444C">
      <w:pPr>
        <w:numPr>
          <w:ilvl w:val="0"/>
          <w:numId w:val="1"/>
        </w:numPr>
        <w:rPr>
          <w:rFonts w:cs="Times New Roman"/>
          <w:sz w:val="22"/>
          <w:szCs w:val="22"/>
        </w:rPr>
      </w:pPr>
      <w:r w:rsidRPr="002A6B7B">
        <w:rPr>
          <w:rFonts w:cs="Times New Roman"/>
          <w:b/>
          <w:bCs/>
          <w:sz w:val="22"/>
          <w:szCs w:val="22"/>
        </w:rPr>
        <w:t>Sensors:</w:t>
      </w:r>
      <w:r w:rsidRPr="002A6B7B">
        <w:rPr>
          <w:rFonts w:cs="Times New Roman"/>
          <w:sz w:val="22"/>
          <w:szCs w:val="22"/>
        </w:rPr>
        <w:t xml:space="preserve"> Temperature and humidity sensors.</w:t>
      </w:r>
    </w:p>
    <w:p w14:paraId="1583E577" w14:textId="77777777" w:rsidR="0030444C" w:rsidRPr="002A6B7B" w:rsidRDefault="0030444C" w:rsidP="0030444C">
      <w:pPr>
        <w:numPr>
          <w:ilvl w:val="0"/>
          <w:numId w:val="1"/>
        </w:numPr>
        <w:rPr>
          <w:rFonts w:cs="Times New Roman"/>
          <w:sz w:val="22"/>
          <w:szCs w:val="22"/>
        </w:rPr>
      </w:pPr>
      <w:r w:rsidRPr="002A6B7B">
        <w:rPr>
          <w:rFonts w:cs="Times New Roman"/>
          <w:b/>
          <w:bCs/>
          <w:sz w:val="22"/>
          <w:szCs w:val="22"/>
        </w:rPr>
        <w:t>Wiring:</w:t>
      </w:r>
      <w:r w:rsidRPr="002A6B7B">
        <w:rPr>
          <w:rFonts w:cs="Times New Roman"/>
          <w:sz w:val="22"/>
          <w:szCs w:val="22"/>
        </w:rPr>
        <w:t xml:space="preserve"> AWG </w:t>
      </w:r>
      <w:proofErr w:type="gramStart"/>
      <w:r w:rsidRPr="002A6B7B">
        <w:rPr>
          <w:rFonts w:cs="Times New Roman"/>
          <w:sz w:val="22"/>
          <w:szCs w:val="22"/>
        </w:rPr>
        <w:t>22 gauge</w:t>
      </w:r>
      <w:proofErr w:type="gramEnd"/>
      <w:r w:rsidRPr="002A6B7B">
        <w:rPr>
          <w:rFonts w:cs="Times New Roman"/>
          <w:sz w:val="22"/>
          <w:szCs w:val="22"/>
        </w:rPr>
        <w:t xml:space="preserve"> wire for fans.</w:t>
      </w:r>
    </w:p>
    <w:p w14:paraId="4B2625A4" w14:textId="1C7D5B05" w:rsidR="0030444C" w:rsidRPr="002A6B7B" w:rsidRDefault="0030444C" w:rsidP="0030444C">
      <w:pPr>
        <w:numPr>
          <w:ilvl w:val="0"/>
          <w:numId w:val="1"/>
        </w:numPr>
        <w:rPr>
          <w:rFonts w:cs="Times New Roman"/>
          <w:sz w:val="22"/>
          <w:szCs w:val="22"/>
        </w:rPr>
      </w:pPr>
      <w:r w:rsidRPr="002A6B7B">
        <w:rPr>
          <w:rFonts w:cs="Times New Roman"/>
          <w:b/>
          <w:bCs/>
          <w:sz w:val="22"/>
          <w:szCs w:val="22"/>
        </w:rPr>
        <w:t>Tools:</w:t>
      </w:r>
      <w:r w:rsidRPr="002A6B7B">
        <w:rPr>
          <w:rFonts w:cs="Times New Roman"/>
          <w:sz w:val="22"/>
          <w:szCs w:val="22"/>
        </w:rPr>
        <w:t xml:space="preserve"> Soldering equipment, wire strippers, digital calipers, and twist-on wire connectors.</w:t>
      </w:r>
    </w:p>
    <w:p w14:paraId="117EDF9F" w14:textId="77777777" w:rsidR="0030444C" w:rsidRPr="002A6B7B" w:rsidRDefault="0030444C" w:rsidP="0030444C">
      <w:pPr>
        <w:pStyle w:val="Heading2"/>
        <w:rPr>
          <w:rFonts w:asciiTheme="minorHAnsi" w:hAnsiTheme="minorHAnsi" w:cs="Times New Roman"/>
        </w:rPr>
      </w:pPr>
      <w:r w:rsidRPr="002A6B7B">
        <w:rPr>
          <w:rFonts w:asciiTheme="minorHAnsi" w:hAnsiTheme="minorHAnsi" w:cs="Times New Roman"/>
        </w:rPr>
        <w:lastRenderedPageBreak/>
        <w:t>2. Interface Assembly &amp; Component Fitment</w:t>
      </w:r>
    </w:p>
    <w:p w14:paraId="29E1CC23" w14:textId="5F714E79" w:rsidR="0030444C" w:rsidRPr="002A6B7B" w:rsidRDefault="0030444C" w:rsidP="0030444C">
      <w:pPr>
        <w:rPr>
          <w:rFonts w:cs="Times New Roman"/>
          <w:sz w:val="22"/>
          <w:szCs w:val="22"/>
        </w:rPr>
      </w:pPr>
      <w:r w:rsidRPr="002A6B7B">
        <w:rPr>
          <w:rFonts w:cs="Times New Roman"/>
          <w:sz w:val="22"/>
          <w:szCs w:val="22"/>
        </w:rPr>
        <w:t xml:space="preserve">The interface uses standardized symbols and color-coding (e.g., green for start, blue for settings) </w:t>
      </w:r>
    </w:p>
    <w:p w14:paraId="695266F4" w14:textId="605429BF" w:rsidR="0030444C" w:rsidRPr="002A6B7B" w:rsidRDefault="0030444C" w:rsidP="0030444C">
      <w:pPr>
        <w:numPr>
          <w:ilvl w:val="0"/>
          <w:numId w:val="2"/>
        </w:numPr>
        <w:rPr>
          <w:rFonts w:cs="Times New Roman"/>
          <w:sz w:val="22"/>
          <w:szCs w:val="22"/>
        </w:rPr>
      </w:pPr>
      <w:r w:rsidRPr="002A6B7B">
        <w:rPr>
          <w:rFonts w:cs="Times New Roman"/>
          <w:b/>
          <w:bCs/>
          <w:sz w:val="22"/>
          <w:szCs w:val="22"/>
        </w:rPr>
        <w:t>Mounting Components:</w:t>
      </w:r>
      <w:r w:rsidRPr="002A6B7B">
        <w:rPr>
          <w:rFonts w:cs="Times New Roman"/>
          <w:sz w:val="22"/>
          <w:szCs w:val="22"/>
        </w:rPr>
        <w:t xml:space="preserve"> Place the LCD screens, physical buttons, and indicator LEDs into the specific geometric features (mounting holes and groves) of the 3D-printed ASA interface faceplate.</w:t>
      </w:r>
    </w:p>
    <w:p w14:paraId="1944A092" w14:textId="12BA1A06" w:rsidR="0030444C" w:rsidRPr="002A6B7B" w:rsidRDefault="0030444C" w:rsidP="0030444C">
      <w:pPr>
        <w:numPr>
          <w:ilvl w:val="0"/>
          <w:numId w:val="2"/>
        </w:numPr>
        <w:rPr>
          <w:rFonts w:cs="Times New Roman"/>
          <w:sz w:val="22"/>
          <w:szCs w:val="22"/>
        </w:rPr>
      </w:pPr>
      <w:r w:rsidRPr="002A6B7B">
        <w:rPr>
          <w:rFonts w:cs="Times New Roman"/>
          <w:b/>
          <w:bCs/>
          <w:sz w:val="22"/>
          <w:szCs w:val="22"/>
        </w:rPr>
        <w:t>Internal Configuration:</w:t>
      </w:r>
      <w:r w:rsidRPr="002A6B7B">
        <w:rPr>
          <w:rFonts w:cs="Times New Roman"/>
          <w:sz w:val="22"/>
          <w:szCs w:val="22"/>
        </w:rPr>
        <w:t xml:space="preserve"> </w:t>
      </w:r>
      <w:r w:rsidR="00570036" w:rsidRPr="002A6B7B">
        <w:rPr>
          <w:rFonts w:cs="Times New Roman"/>
          <w:sz w:val="22"/>
          <w:szCs w:val="22"/>
        </w:rPr>
        <w:t>Assure</w:t>
      </w:r>
      <w:r w:rsidRPr="002A6B7B">
        <w:rPr>
          <w:rFonts w:cs="Times New Roman"/>
          <w:sz w:val="22"/>
          <w:szCs w:val="22"/>
        </w:rPr>
        <w:t xml:space="preserve"> the Arduino MEGA using the specialized bracket.</w:t>
      </w:r>
    </w:p>
    <w:p w14:paraId="79763FF3" w14:textId="47343A1B" w:rsidR="0030444C" w:rsidRPr="002A6B7B" w:rsidRDefault="0030444C" w:rsidP="0030444C">
      <w:pPr>
        <w:numPr>
          <w:ilvl w:val="0"/>
          <w:numId w:val="2"/>
        </w:numPr>
        <w:rPr>
          <w:rFonts w:cs="Times New Roman"/>
          <w:sz w:val="22"/>
          <w:szCs w:val="22"/>
        </w:rPr>
      </w:pPr>
      <w:r w:rsidRPr="002A6B7B">
        <w:rPr>
          <w:rFonts w:cs="Times New Roman"/>
          <w:b/>
          <w:bCs/>
          <w:sz w:val="22"/>
          <w:szCs w:val="22"/>
        </w:rPr>
        <w:t>Wiring Paths:</w:t>
      </w:r>
      <w:r w:rsidRPr="002A6B7B">
        <w:rPr>
          <w:rFonts w:cs="Times New Roman"/>
          <w:sz w:val="22"/>
          <w:szCs w:val="22"/>
        </w:rPr>
        <w:t xml:space="preserve"> Route internal wiring through the designated channels to avoid interference with the sliding rear cover. Ensure all wire bends have a sufficiently large radius to prevent damage to the insulation.</w:t>
      </w:r>
    </w:p>
    <w:p w14:paraId="48804A7B" w14:textId="77777777" w:rsidR="0030444C" w:rsidRPr="002A6B7B" w:rsidRDefault="0030444C" w:rsidP="0030444C">
      <w:pPr>
        <w:numPr>
          <w:ilvl w:val="0"/>
          <w:numId w:val="2"/>
        </w:numPr>
        <w:rPr>
          <w:rFonts w:cs="Times New Roman"/>
          <w:sz w:val="22"/>
          <w:szCs w:val="22"/>
        </w:rPr>
      </w:pPr>
      <w:r w:rsidRPr="002A6B7B">
        <w:rPr>
          <w:rFonts w:cs="Times New Roman"/>
          <w:b/>
          <w:bCs/>
          <w:sz w:val="22"/>
          <w:szCs w:val="22"/>
        </w:rPr>
        <w:t>Closing the Unit:</w:t>
      </w:r>
      <w:r w:rsidRPr="002A6B7B">
        <w:rPr>
          <w:rFonts w:cs="Times New Roman"/>
          <w:sz w:val="22"/>
          <w:szCs w:val="22"/>
        </w:rPr>
        <w:t xml:space="preserve"> Slide the rigid rear cover downward into the guide channels behind the button plane to protect the electronics and support button actuation.</w:t>
      </w:r>
    </w:p>
    <w:p w14:paraId="55DBA810" w14:textId="77777777" w:rsidR="002B380E" w:rsidRPr="002A6B7B" w:rsidRDefault="002B380E" w:rsidP="002B380E">
      <w:pPr>
        <w:keepNext/>
        <w:ind w:left="360"/>
        <w:jc w:val="center"/>
      </w:pPr>
      <w:r w:rsidRPr="002A6B7B">
        <w:rPr>
          <w:rFonts w:cs="Times New Roman"/>
          <w:noProof/>
        </w:rPr>
        <w:drawing>
          <wp:inline distT="0" distB="0" distL="0" distR="0" wp14:anchorId="6D10B977" wp14:editId="41A4404C">
            <wp:extent cx="3495675" cy="3512480"/>
            <wp:effectExtent l="0" t="0" r="0" b="0"/>
            <wp:docPr id="356794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3577" cy="3520420"/>
                    </a:xfrm>
                    <a:prstGeom prst="rect">
                      <a:avLst/>
                    </a:prstGeom>
                    <a:noFill/>
                    <a:ln>
                      <a:noFill/>
                    </a:ln>
                  </pic:spPr>
                </pic:pic>
              </a:graphicData>
            </a:graphic>
          </wp:inline>
        </w:drawing>
      </w:r>
    </w:p>
    <w:p w14:paraId="7287846D" w14:textId="607EEC0F" w:rsidR="00570036" w:rsidRDefault="002B380E" w:rsidP="002B380E">
      <w:pPr>
        <w:pStyle w:val="Caption"/>
        <w:jc w:val="center"/>
      </w:pPr>
      <w:r w:rsidRPr="002A6B7B">
        <w:t xml:space="preserve">Figure </w:t>
      </w:r>
      <w:fldSimple w:instr=" SEQ Figure \* ARABIC ">
        <w:r w:rsidRPr="002A6B7B">
          <w:rPr>
            <w:noProof/>
          </w:rPr>
          <w:t>2</w:t>
        </w:r>
      </w:fldSimple>
      <w:r w:rsidRPr="002A6B7B">
        <w:t xml:space="preserve"> - Full assembly of CAD model for the interface and electrical box</w:t>
      </w:r>
    </w:p>
    <w:p w14:paraId="2024EC2A" w14:textId="7A67E34F" w:rsidR="002A6B7B" w:rsidRPr="002A6B7B" w:rsidRDefault="002A6B7B" w:rsidP="002A6B7B"/>
    <w:p w14:paraId="5C8A8BC0" w14:textId="77777777" w:rsidR="002A6B7B" w:rsidRPr="002A6B7B" w:rsidRDefault="002A6B7B" w:rsidP="002A6B7B"/>
    <w:p w14:paraId="13E783CA" w14:textId="77777777" w:rsidR="0030444C" w:rsidRPr="002A6B7B" w:rsidRDefault="0030444C" w:rsidP="0030444C">
      <w:pPr>
        <w:rPr>
          <w:rFonts w:cs="Times New Roman"/>
          <w:b/>
          <w:bCs/>
        </w:rPr>
      </w:pPr>
      <w:r w:rsidRPr="002A6B7B">
        <w:rPr>
          <w:rFonts w:cs="Times New Roman"/>
          <w:b/>
          <w:bCs/>
        </w:rPr>
        <w:t>3.2 Symbol Convention</w:t>
      </w:r>
    </w:p>
    <w:p w14:paraId="33B799FA" w14:textId="77777777" w:rsidR="0030444C" w:rsidRPr="002A6B7B" w:rsidRDefault="0030444C" w:rsidP="0030444C">
      <w:pPr>
        <w:rPr>
          <w:rFonts w:cs="Times New Roman"/>
        </w:rPr>
      </w:pPr>
      <w:r w:rsidRPr="002A6B7B">
        <w:rPr>
          <w:rFonts w:cs="Times New Roman"/>
        </w:rPr>
        <w:t>The interface uses standardized symbols to overcome language barriers:</w:t>
      </w:r>
    </w:p>
    <w:p w14:paraId="259ACB23" w14:textId="77777777" w:rsidR="0030444C" w:rsidRPr="002A6B7B" w:rsidRDefault="0030444C" w:rsidP="0030444C">
      <w:pPr>
        <w:numPr>
          <w:ilvl w:val="0"/>
          <w:numId w:val="6"/>
        </w:numPr>
        <w:rPr>
          <w:rFonts w:cs="Times New Roman"/>
        </w:rPr>
      </w:pPr>
      <w:r w:rsidRPr="002A6B7B">
        <w:rPr>
          <w:rFonts w:cs="Times New Roman"/>
          <w:b/>
          <w:bCs/>
        </w:rPr>
        <w:t>Power:</w:t>
      </w:r>
      <w:r w:rsidRPr="002A6B7B">
        <w:rPr>
          <w:rFonts w:cs="Times New Roman"/>
        </w:rPr>
        <w:t xml:space="preserve"> Standard IEC 60417-5009 symbol (White).</w:t>
      </w:r>
    </w:p>
    <w:p w14:paraId="3E6FC3D9" w14:textId="77777777" w:rsidR="0030444C" w:rsidRPr="002A6B7B" w:rsidRDefault="0030444C" w:rsidP="0030444C">
      <w:pPr>
        <w:numPr>
          <w:ilvl w:val="0"/>
          <w:numId w:val="6"/>
        </w:numPr>
        <w:rPr>
          <w:rFonts w:cs="Times New Roman"/>
        </w:rPr>
      </w:pPr>
      <w:r w:rsidRPr="002A6B7B">
        <w:rPr>
          <w:rFonts w:cs="Times New Roman"/>
          <w:b/>
          <w:bCs/>
        </w:rPr>
        <w:lastRenderedPageBreak/>
        <w:t>Start:</w:t>
      </w:r>
      <w:r w:rsidRPr="002A6B7B">
        <w:rPr>
          <w:rFonts w:cs="Times New Roman"/>
        </w:rPr>
        <w:t xml:space="preserve"> Right-pointing triangle (Green).</w:t>
      </w:r>
    </w:p>
    <w:p w14:paraId="60B93645" w14:textId="77777777" w:rsidR="0030444C" w:rsidRPr="002A6B7B" w:rsidRDefault="0030444C" w:rsidP="0030444C">
      <w:pPr>
        <w:numPr>
          <w:ilvl w:val="0"/>
          <w:numId w:val="6"/>
        </w:numPr>
        <w:rPr>
          <w:rFonts w:cs="Times New Roman"/>
        </w:rPr>
      </w:pPr>
      <w:r w:rsidRPr="002A6B7B">
        <w:rPr>
          <w:rFonts w:cs="Times New Roman"/>
          <w:b/>
          <w:bCs/>
        </w:rPr>
        <w:t>Recipe Selection:</w:t>
      </w:r>
      <w:r w:rsidRPr="002A6B7B">
        <w:rPr>
          <w:rFonts w:cs="Times New Roman"/>
        </w:rPr>
        <w:t xml:space="preserve"> Icons for Fish, Seaweed, and Vegetables (Blue).</w:t>
      </w:r>
    </w:p>
    <w:p w14:paraId="3C63D81F" w14:textId="77777777" w:rsidR="0030444C" w:rsidRPr="002A6B7B" w:rsidRDefault="0030444C" w:rsidP="0030444C">
      <w:pPr>
        <w:numPr>
          <w:ilvl w:val="0"/>
          <w:numId w:val="6"/>
        </w:numPr>
        <w:rPr>
          <w:rFonts w:cs="Times New Roman"/>
        </w:rPr>
      </w:pPr>
      <w:r w:rsidRPr="002A6B7B">
        <w:rPr>
          <w:rFonts w:cs="Times New Roman"/>
          <w:b/>
          <w:bCs/>
        </w:rPr>
        <w:t>Manual Mode:</w:t>
      </w:r>
      <w:r w:rsidRPr="002A6B7B">
        <w:rPr>
          <w:rFonts w:cs="Times New Roman"/>
        </w:rPr>
        <w:t xml:space="preserve"> Hand symbol (Yellow).</w:t>
      </w:r>
    </w:p>
    <w:p w14:paraId="7CB63E9A" w14:textId="225AA643" w:rsidR="0030444C" w:rsidRPr="002A6B7B" w:rsidRDefault="0030444C" w:rsidP="0030444C">
      <w:pPr>
        <w:rPr>
          <w:rFonts w:cs="Times New Roman"/>
        </w:rPr>
      </w:pPr>
      <w:r w:rsidRPr="002A6B7B">
        <w:rPr>
          <w:rFonts w:cs="Times New Roman"/>
          <w:noProof/>
        </w:rPr>
        <w:drawing>
          <wp:inline distT="0" distB="0" distL="0" distR="0" wp14:anchorId="0AA91CCA" wp14:editId="2AE7F413">
            <wp:extent cx="5338763" cy="4669706"/>
            <wp:effectExtent l="0" t="0" r="0" b="0"/>
            <wp:docPr id="98650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04234" name=""/>
                    <pic:cNvPicPr/>
                  </pic:nvPicPr>
                  <pic:blipFill>
                    <a:blip r:embed="rId10"/>
                    <a:stretch>
                      <a:fillRect/>
                    </a:stretch>
                  </pic:blipFill>
                  <pic:spPr>
                    <a:xfrm>
                      <a:off x="0" y="0"/>
                      <a:ext cx="5344235" cy="4674493"/>
                    </a:xfrm>
                    <a:prstGeom prst="rect">
                      <a:avLst/>
                    </a:prstGeom>
                  </pic:spPr>
                </pic:pic>
              </a:graphicData>
            </a:graphic>
          </wp:inline>
        </w:drawing>
      </w:r>
    </w:p>
    <w:p w14:paraId="768C85B0" w14:textId="77777777" w:rsidR="0030444C" w:rsidRPr="002A6B7B" w:rsidRDefault="0030444C" w:rsidP="0030444C">
      <w:pPr>
        <w:pStyle w:val="Heading2"/>
        <w:rPr>
          <w:rFonts w:asciiTheme="minorHAnsi" w:hAnsiTheme="minorHAnsi" w:cs="Times New Roman"/>
        </w:rPr>
      </w:pPr>
      <w:r w:rsidRPr="002A6B7B">
        <w:rPr>
          <w:rFonts w:asciiTheme="minorHAnsi" w:hAnsiTheme="minorHAnsi" w:cs="Times New Roman"/>
        </w:rPr>
        <w:t>3. Circuitry &amp; Hardware Integration</w:t>
      </w:r>
    </w:p>
    <w:p w14:paraId="5F507660" w14:textId="18537AAE" w:rsidR="0030444C" w:rsidRPr="002A6B7B" w:rsidRDefault="0030444C" w:rsidP="0030444C">
      <w:pPr>
        <w:rPr>
          <w:rFonts w:cs="Times New Roman"/>
        </w:rPr>
      </w:pPr>
      <w:r w:rsidRPr="002A6B7B">
        <w:rPr>
          <w:rFonts w:cs="Times New Roman"/>
        </w:rPr>
        <w:t xml:space="preserve">The system uses discrete control for heaters and exhaust fans. </w:t>
      </w:r>
      <w:r w:rsidRPr="002A6B7B">
        <w:rPr>
          <w:rFonts w:cs="Times New Roman"/>
          <w:b/>
          <w:bCs/>
        </w:rPr>
        <w:t>Note:</w:t>
      </w:r>
      <w:r w:rsidRPr="002A6B7B">
        <w:rPr>
          <w:rFonts w:cs="Times New Roman"/>
        </w:rPr>
        <w:t xml:space="preserve"> For safety during prototyping, the 220V heaters are tested independently and excluded from the main microcontroller circuit to prevent lethal electrocution risks.</w:t>
      </w:r>
    </w:p>
    <w:p w14:paraId="463CD048" w14:textId="71A8E5E8" w:rsidR="0030444C" w:rsidRPr="002A6B7B" w:rsidRDefault="0030444C" w:rsidP="0030444C">
      <w:pPr>
        <w:numPr>
          <w:ilvl w:val="0"/>
          <w:numId w:val="3"/>
        </w:numPr>
        <w:rPr>
          <w:rFonts w:cs="Times New Roman"/>
        </w:rPr>
      </w:pPr>
      <w:r w:rsidRPr="002A6B7B">
        <w:rPr>
          <w:rFonts w:cs="Times New Roman"/>
          <w:b/>
          <w:bCs/>
        </w:rPr>
        <w:t>Fan Control:</w:t>
      </w:r>
      <w:r w:rsidRPr="002A6B7B">
        <w:rPr>
          <w:rFonts w:cs="Times New Roman"/>
        </w:rPr>
        <w:t xml:space="preserve"> Connect the fans to the circuit using an N-channel MOSFET and digital potentiometer.</w:t>
      </w:r>
    </w:p>
    <w:p w14:paraId="30D768F9" w14:textId="594EB259" w:rsidR="0030444C" w:rsidRPr="002A6B7B" w:rsidRDefault="0030444C" w:rsidP="0030444C">
      <w:pPr>
        <w:numPr>
          <w:ilvl w:val="0"/>
          <w:numId w:val="3"/>
        </w:numPr>
        <w:rPr>
          <w:rFonts w:cs="Times New Roman"/>
        </w:rPr>
      </w:pPr>
      <w:r w:rsidRPr="002A6B7B">
        <w:rPr>
          <w:rFonts w:cs="Times New Roman"/>
          <w:b/>
          <w:bCs/>
        </w:rPr>
        <w:t>Thermal Management:</w:t>
      </w:r>
      <w:r w:rsidRPr="002A6B7B">
        <w:rPr>
          <w:rFonts w:cs="Times New Roman"/>
        </w:rPr>
        <w:t xml:space="preserve"> Attach a heatsink to the MOSFET. It must have a maximum thermal resistance of to prevent component failure or burns.</w:t>
      </w:r>
    </w:p>
    <w:p w14:paraId="52E2E7BB" w14:textId="77777777" w:rsidR="0030444C" w:rsidRPr="002A6B7B" w:rsidRDefault="0030444C" w:rsidP="0030444C">
      <w:pPr>
        <w:numPr>
          <w:ilvl w:val="0"/>
          <w:numId w:val="3"/>
        </w:numPr>
        <w:rPr>
          <w:rFonts w:cs="Times New Roman"/>
        </w:rPr>
      </w:pPr>
      <w:r w:rsidRPr="002A6B7B">
        <w:rPr>
          <w:rFonts w:cs="Times New Roman"/>
          <w:b/>
          <w:bCs/>
        </w:rPr>
        <w:lastRenderedPageBreak/>
        <w:t>Terminations:</w:t>
      </w:r>
      <w:r w:rsidRPr="002A6B7B">
        <w:rPr>
          <w:rFonts w:cs="Times New Roman"/>
        </w:rPr>
        <w:t xml:space="preserve"> Follow Canadian Electrical Code Section 12-116; make all conductor terminations with pressure connectors, solder lugs, or splices.</w:t>
      </w:r>
    </w:p>
    <w:p w14:paraId="35832A7F" w14:textId="43F92156" w:rsidR="0030444C" w:rsidRPr="002A6B7B" w:rsidRDefault="0030444C" w:rsidP="0030444C">
      <w:pPr>
        <w:numPr>
          <w:ilvl w:val="0"/>
          <w:numId w:val="3"/>
        </w:numPr>
        <w:rPr>
          <w:rFonts w:cs="Times New Roman"/>
        </w:rPr>
      </w:pPr>
      <w:r w:rsidRPr="002A6B7B">
        <w:rPr>
          <w:rFonts w:cs="Times New Roman"/>
          <w:b/>
          <w:bCs/>
        </w:rPr>
        <w:t>Power:</w:t>
      </w:r>
      <w:r w:rsidRPr="002A6B7B">
        <w:rPr>
          <w:rFonts w:cs="Times New Roman"/>
        </w:rPr>
        <w:t xml:space="preserve"> Connect to a 24V DC power source for fans and the Arduino power supply.</w:t>
      </w:r>
    </w:p>
    <w:p w14:paraId="32A8AFB2" w14:textId="77777777" w:rsidR="0030444C" w:rsidRPr="002A6B7B" w:rsidRDefault="0030444C" w:rsidP="0030444C">
      <w:pPr>
        <w:ind w:left="360"/>
        <w:rPr>
          <w:rFonts w:cs="Times New Roman"/>
        </w:rPr>
      </w:pPr>
    </w:p>
    <w:p w14:paraId="040213CC" w14:textId="77777777" w:rsidR="0030444C" w:rsidRPr="002A6B7B" w:rsidRDefault="0030444C" w:rsidP="0030444C">
      <w:pPr>
        <w:pStyle w:val="Heading2"/>
        <w:rPr>
          <w:rFonts w:asciiTheme="minorHAnsi" w:hAnsiTheme="minorHAnsi" w:cs="Times New Roman"/>
        </w:rPr>
      </w:pPr>
      <w:r w:rsidRPr="002A6B7B">
        <w:rPr>
          <w:rFonts w:asciiTheme="minorHAnsi" w:hAnsiTheme="minorHAnsi" w:cs="Times New Roman"/>
        </w:rPr>
        <w:t>4. Software Implementation</w:t>
      </w:r>
    </w:p>
    <w:p w14:paraId="5EBE1B6D" w14:textId="77777777" w:rsidR="0030444C" w:rsidRPr="002A6B7B" w:rsidRDefault="0030444C" w:rsidP="0030444C">
      <w:pPr>
        <w:numPr>
          <w:ilvl w:val="0"/>
          <w:numId w:val="4"/>
        </w:numPr>
        <w:rPr>
          <w:rFonts w:cs="Times New Roman"/>
        </w:rPr>
      </w:pPr>
      <w:r w:rsidRPr="002A6B7B">
        <w:rPr>
          <w:rFonts w:cs="Times New Roman"/>
          <w:b/>
          <w:bCs/>
        </w:rPr>
        <w:t>Environment:</w:t>
      </w:r>
      <w:r w:rsidRPr="002A6B7B">
        <w:rPr>
          <w:rFonts w:cs="Times New Roman"/>
        </w:rPr>
        <w:t xml:space="preserve"> Install Arduino IDE Version 2.3.7 on a compatible computer (Windows 10, Linux, or macOS 10.15+).</w:t>
      </w:r>
    </w:p>
    <w:p w14:paraId="0439C841" w14:textId="4A052B97" w:rsidR="0030444C" w:rsidRPr="002A6B7B" w:rsidRDefault="0030444C" w:rsidP="0030444C">
      <w:pPr>
        <w:numPr>
          <w:ilvl w:val="0"/>
          <w:numId w:val="4"/>
        </w:numPr>
        <w:rPr>
          <w:rFonts w:cs="Times New Roman"/>
        </w:rPr>
      </w:pPr>
      <w:r w:rsidRPr="002A6B7B">
        <w:rPr>
          <w:rFonts w:cs="Times New Roman"/>
          <w:b/>
          <w:bCs/>
        </w:rPr>
        <w:t>Uploading Code:</w:t>
      </w:r>
      <w:r w:rsidRPr="002A6B7B">
        <w:rPr>
          <w:rFonts w:cs="Times New Roman"/>
        </w:rPr>
        <w:t xml:space="preserve"> Upload the provided code to the Arduino MEGA.</w:t>
      </w:r>
    </w:p>
    <w:p w14:paraId="17178C19" w14:textId="77777777" w:rsidR="0030444C" w:rsidRPr="002A6B7B" w:rsidRDefault="0030444C" w:rsidP="0030444C">
      <w:pPr>
        <w:numPr>
          <w:ilvl w:val="0"/>
          <w:numId w:val="4"/>
        </w:numPr>
        <w:rPr>
          <w:rFonts w:cs="Times New Roman"/>
        </w:rPr>
      </w:pPr>
      <w:r w:rsidRPr="002A6B7B">
        <w:rPr>
          <w:rFonts w:cs="Times New Roman"/>
          <w:b/>
          <w:bCs/>
        </w:rPr>
        <w:t>Documentation:</w:t>
      </w:r>
      <w:r w:rsidRPr="002A6B7B">
        <w:rPr>
          <w:rFonts w:cs="Times New Roman"/>
        </w:rPr>
        <w:t xml:space="preserve"> Refer to the line-by-line video explanations and heavily commented code to understand logic flow or to make future edits.</w:t>
      </w:r>
    </w:p>
    <w:p w14:paraId="7D6667A8" w14:textId="77777777" w:rsidR="0030444C" w:rsidRPr="002A6B7B" w:rsidRDefault="0030444C" w:rsidP="0030444C">
      <w:pPr>
        <w:numPr>
          <w:ilvl w:val="0"/>
          <w:numId w:val="4"/>
        </w:numPr>
        <w:rPr>
          <w:rFonts w:cs="Times New Roman"/>
        </w:rPr>
      </w:pPr>
      <w:r w:rsidRPr="002A6B7B">
        <w:rPr>
          <w:rFonts w:cs="Times New Roman"/>
          <w:b/>
          <w:bCs/>
        </w:rPr>
        <w:t>Validation:</w:t>
      </w:r>
      <w:r w:rsidRPr="002A6B7B">
        <w:rPr>
          <w:rFonts w:cs="Times New Roman"/>
        </w:rPr>
        <w:t xml:space="preserve"> Use the Serial Monitor to verify that temperature measurements are being recorded and that the MOSFET is responding correctly to the defined temperature deadbands.</w:t>
      </w:r>
    </w:p>
    <w:p w14:paraId="08FD5F9A" w14:textId="1778AD95" w:rsidR="0030444C" w:rsidRPr="002A6B7B" w:rsidRDefault="0030444C" w:rsidP="0030444C">
      <w:pPr>
        <w:rPr>
          <w:rFonts w:cs="Times New Roman"/>
        </w:rPr>
      </w:pPr>
    </w:p>
    <w:p w14:paraId="7B495030" w14:textId="77777777" w:rsidR="0030444C" w:rsidRPr="002A6B7B" w:rsidRDefault="0030444C" w:rsidP="0030444C">
      <w:pPr>
        <w:pStyle w:val="Heading2"/>
        <w:rPr>
          <w:rFonts w:asciiTheme="minorHAnsi" w:hAnsiTheme="minorHAnsi" w:cs="Times New Roman"/>
        </w:rPr>
      </w:pPr>
      <w:r w:rsidRPr="002A6B7B">
        <w:rPr>
          <w:rFonts w:asciiTheme="minorHAnsi" w:hAnsiTheme="minorHAnsi" w:cs="Times New Roman"/>
        </w:rPr>
        <w:t>5. Safety &amp; Operational Constraints</w:t>
      </w:r>
    </w:p>
    <w:p w14:paraId="0C139155" w14:textId="687E1389" w:rsidR="0030444C" w:rsidRPr="002A6B7B" w:rsidRDefault="0030444C" w:rsidP="0030444C">
      <w:pPr>
        <w:numPr>
          <w:ilvl w:val="0"/>
          <w:numId w:val="5"/>
        </w:numPr>
        <w:rPr>
          <w:rFonts w:cs="Times New Roman"/>
        </w:rPr>
      </w:pPr>
      <w:r w:rsidRPr="002A6B7B">
        <w:rPr>
          <w:rFonts w:cs="Times New Roman"/>
          <w:b/>
          <w:bCs/>
        </w:rPr>
        <w:t>Emergency Stop:</w:t>
      </w:r>
      <w:r w:rsidRPr="002A6B7B">
        <w:rPr>
          <w:rFonts w:cs="Times New Roman"/>
        </w:rPr>
        <w:t xml:space="preserve"> MAVUNOLAB must install a physical emergency stop that directly disconnects power to both heaters and fans, as the software stop is not sufficient for hardware failures.</w:t>
      </w:r>
    </w:p>
    <w:p w14:paraId="65BB0F31" w14:textId="77777777" w:rsidR="0030444C" w:rsidRPr="002A6B7B" w:rsidRDefault="0030444C" w:rsidP="0030444C">
      <w:pPr>
        <w:numPr>
          <w:ilvl w:val="0"/>
          <w:numId w:val="5"/>
        </w:numPr>
        <w:rPr>
          <w:rFonts w:cs="Times New Roman"/>
        </w:rPr>
      </w:pPr>
      <w:r w:rsidRPr="002A6B7B">
        <w:rPr>
          <w:rFonts w:cs="Times New Roman"/>
          <w:b/>
          <w:bCs/>
        </w:rPr>
        <w:t>Environment:</w:t>
      </w:r>
      <w:r w:rsidRPr="002A6B7B">
        <w:rPr>
          <w:rFonts w:cs="Times New Roman"/>
        </w:rPr>
        <w:t xml:space="preserve"> The entire interface and controller unit must be housed within the existing weather-proof control box to protect against Tanzanian humidity and rain.</w:t>
      </w:r>
    </w:p>
    <w:p w14:paraId="4D31FB4D" w14:textId="77777777" w:rsidR="005B2C5D" w:rsidRPr="002A6B7B" w:rsidRDefault="0030444C" w:rsidP="005B2C5D">
      <w:pPr>
        <w:numPr>
          <w:ilvl w:val="0"/>
          <w:numId w:val="5"/>
        </w:numPr>
        <w:rPr>
          <w:rFonts w:cs="Times New Roman"/>
        </w:rPr>
      </w:pPr>
      <w:r w:rsidRPr="002A6B7B">
        <w:rPr>
          <w:rFonts w:cs="Times New Roman"/>
          <w:b/>
          <w:bCs/>
        </w:rPr>
        <w:t>Power Limit:</w:t>
      </w:r>
      <w:r w:rsidRPr="002A6B7B">
        <w:rPr>
          <w:rFonts w:cs="Times New Roman"/>
        </w:rPr>
        <w:t xml:space="preserve"> Total system power consumption must remain below 5% of the total available power.</w:t>
      </w:r>
    </w:p>
    <w:p w14:paraId="6ED9D248" w14:textId="12C402AB" w:rsidR="005B2C5D" w:rsidRPr="002A6B7B" w:rsidRDefault="005B2C5D" w:rsidP="005B2C5D">
      <w:pPr>
        <w:pStyle w:val="Heading2"/>
        <w:rPr>
          <w:rFonts w:asciiTheme="minorHAnsi" w:hAnsiTheme="minorHAnsi" w:cs="Times New Roman"/>
        </w:rPr>
      </w:pPr>
      <w:r w:rsidRPr="002A6B7B">
        <w:rPr>
          <w:rFonts w:asciiTheme="minorHAnsi" w:hAnsiTheme="minorHAnsi"/>
        </w:rPr>
        <w:t>6.Detailed Maintenance Schedule</w:t>
      </w:r>
    </w:p>
    <w:p w14:paraId="35650A78" w14:textId="77777777" w:rsidR="005B2C5D" w:rsidRPr="002A6B7B" w:rsidRDefault="005B2C5D" w:rsidP="005B2C5D">
      <w:r w:rsidRPr="002A6B7B">
        <w:t>To ensure the system maintains the target temperature within $\pm5^{\circ}C$ and survives the harsh environment, follow this schedule.</w:t>
      </w:r>
    </w:p>
    <w:p w14:paraId="004F703E" w14:textId="1993234E" w:rsidR="005B2C5D" w:rsidRPr="002A6B7B" w:rsidRDefault="005B2C5D" w:rsidP="005B2C5D">
      <w:pPr>
        <w:rPr>
          <w:b/>
          <w:bCs/>
        </w:rPr>
      </w:pPr>
      <w:r w:rsidRPr="002A6B7B">
        <w:rPr>
          <w:b/>
          <w:bCs/>
        </w:rPr>
        <w:t>6.1 Weekly Maintenance</w:t>
      </w:r>
    </w:p>
    <w:p w14:paraId="0291BB6A" w14:textId="77777777" w:rsidR="005B2C5D" w:rsidRPr="002A6B7B" w:rsidRDefault="005B2C5D" w:rsidP="005B2C5D">
      <w:pPr>
        <w:numPr>
          <w:ilvl w:val="0"/>
          <w:numId w:val="7"/>
        </w:numPr>
      </w:pPr>
      <w:r w:rsidRPr="002A6B7B">
        <w:rPr>
          <w:b/>
          <w:bCs/>
        </w:rPr>
        <w:t>Visual Inspection:</w:t>
      </w:r>
      <w:r w:rsidRPr="002A6B7B">
        <w:t xml:space="preserve"> Check the 3D-printed interface for any signs of thermal warping or cracking, despite using heat-stable ASA.</w:t>
      </w:r>
    </w:p>
    <w:p w14:paraId="2BCF9087" w14:textId="77777777" w:rsidR="005B2C5D" w:rsidRPr="002A6B7B" w:rsidRDefault="005B2C5D" w:rsidP="005B2C5D">
      <w:pPr>
        <w:numPr>
          <w:ilvl w:val="0"/>
          <w:numId w:val="7"/>
        </w:numPr>
      </w:pPr>
      <w:r w:rsidRPr="002A6B7B">
        <w:rPr>
          <w:b/>
          <w:bCs/>
        </w:rPr>
        <w:t>Sensor Cleaning:</w:t>
      </w:r>
      <w:r w:rsidRPr="002A6B7B">
        <w:t xml:space="preserve"> Wipe temperature and humidity sensors to ensure dust or debris does not cause "noise" that impacts incorrect cycling of fans and heaters.</w:t>
      </w:r>
    </w:p>
    <w:p w14:paraId="54E843AD" w14:textId="77777777" w:rsidR="005B2C5D" w:rsidRPr="002A6B7B" w:rsidRDefault="005B2C5D" w:rsidP="005B2C5D">
      <w:pPr>
        <w:numPr>
          <w:ilvl w:val="0"/>
          <w:numId w:val="7"/>
        </w:numPr>
      </w:pPr>
      <w:r w:rsidRPr="002A6B7B">
        <w:rPr>
          <w:b/>
          <w:bCs/>
        </w:rPr>
        <w:lastRenderedPageBreak/>
        <w:t>Data Retrieval:</w:t>
      </w:r>
      <w:r w:rsidRPr="002A6B7B">
        <w:t xml:space="preserve"> Download the .csv log files from the SD card to monitor for any performance drift.</w:t>
      </w:r>
    </w:p>
    <w:p w14:paraId="6D792A16" w14:textId="6775C86F" w:rsidR="005B2C5D" w:rsidRPr="002A6B7B" w:rsidRDefault="005B2C5D" w:rsidP="005B2C5D">
      <w:pPr>
        <w:rPr>
          <w:b/>
          <w:bCs/>
        </w:rPr>
      </w:pPr>
      <w:r w:rsidRPr="002A6B7B">
        <w:rPr>
          <w:b/>
          <w:bCs/>
        </w:rPr>
        <w:t>6.2 Monthly Maintenance</w:t>
      </w:r>
    </w:p>
    <w:p w14:paraId="5C50753E" w14:textId="77777777" w:rsidR="005B2C5D" w:rsidRPr="002A6B7B" w:rsidRDefault="005B2C5D" w:rsidP="005B2C5D">
      <w:pPr>
        <w:numPr>
          <w:ilvl w:val="0"/>
          <w:numId w:val="8"/>
        </w:numPr>
      </w:pPr>
      <w:r w:rsidRPr="002A6B7B">
        <w:rPr>
          <w:b/>
          <w:bCs/>
        </w:rPr>
        <w:t>Fan Performance Test:</w:t>
      </w:r>
      <w:r w:rsidRPr="002A6B7B">
        <w:t xml:space="preserve"> Visually verify the fan varies from 0% to 100% speed to ensure the digital potentiometer and MOSFET are functioning correctly.</w:t>
      </w:r>
    </w:p>
    <w:p w14:paraId="15AEB10E" w14:textId="77777777" w:rsidR="005B2C5D" w:rsidRPr="002A6B7B" w:rsidRDefault="005B2C5D" w:rsidP="005B2C5D">
      <w:pPr>
        <w:numPr>
          <w:ilvl w:val="0"/>
          <w:numId w:val="8"/>
        </w:numPr>
      </w:pPr>
      <w:r w:rsidRPr="002A6B7B">
        <w:rPr>
          <w:b/>
          <w:bCs/>
        </w:rPr>
        <w:t>Wiring Check:</w:t>
      </w:r>
      <w:r w:rsidRPr="002A6B7B">
        <w:t xml:space="preserve"> Inspect terminal parts for corrosion or loose connections, ensuring they remain secure under vibration or thermal expansion.</w:t>
      </w:r>
    </w:p>
    <w:p w14:paraId="69CB1E48" w14:textId="77777777" w:rsidR="005B2C5D" w:rsidRPr="002A6B7B" w:rsidRDefault="005B2C5D" w:rsidP="005B2C5D">
      <w:pPr>
        <w:numPr>
          <w:ilvl w:val="0"/>
          <w:numId w:val="8"/>
        </w:numPr>
      </w:pPr>
      <w:r w:rsidRPr="002A6B7B">
        <w:rPr>
          <w:b/>
          <w:bCs/>
        </w:rPr>
        <w:t>Heatsink Inspection:</w:t>
      </w:r>
      <w:r w:rsidRPr="002A6B7B">
        <w:t xml:space="preserve"> Ensure the MOSFET heatsink is free of dust and is still securely attached to prevent overheating.</w:t>
      </w:r>
    </w:p>
    <w:p w14:paraId="305592D7" w14:textId="41B43E7E" w:rsidR="005B2C5D" w:rsidRPr="002A6B7B" w:rsidRDefault="005B2C5D" w:rsidP="005B2C5D">
      <w:pPr>
        <w:rPr>
          <w:b/>
          <w:bCs/>
        </w:rPr>
      </w:pPr>
      <w:r w:rsidRPr="002A6B7B">
        <w:rPr>
          <w:b/>
          <w:bCs/>
        </w:rPr>
        <w:t>6.3 Annual Maintenance</w:t>
      </w:r>
    </w:p>
    <w:p w14:paraId="5DEEFE0C" w14:textId="77777777" w:rsidR="005B2C5D" w:rsidRPr="002A6B7B" w:rsidRDefault="005B2C5D" w:rsidP="005B2C5D">
      <w:pPr>
        <w:numPr>
          <w:ilvl w:val="0"/>
          <w:numId w:val="9"/>
        </w:numPr>
      </w:pPr>
      <w:r w:rsidRPr="002A6B7B">
        <w:rPr>
          <w:b/>
          <w:bCs/>
        </w:rPr>
        <w:t>Seal Integrity:</w:t>
      </w:r>
      <w:r w:rsidRPr="002A6B7B">
        <w:t xml:space="preserve"> Inspect the weather-proof control box gaskets to ensure no moisture is reaching the Arduino or internal circuitry.</w:t>
      </w:r>
    </w:p>
    <w:p w14:paraId="3494F830" w14:textId="77777777" w:rsidR="005B2C5D" w:rsidRPr="002A6B7B" w:rsidRDefault="005B2C5D" w:rsidP="005B2C5D">
      <w:pPr>
        <w:numPr>
          <w:ilvl w:val="0"/>
          <w:numId w:val="9"/>
        </w:numPr>
      </w:pPr>
      <w:r w:rsidRPr="002A6B7B">
        <w:rPr>
          <w:b/>
          <w:bCs/>
        </w:rPr>
        <w:t>Full System Recalibration:</w:t>
      </w:r>
      <w:r w:rsidRPr="002A6B7B">
        <w:t xml:space="preserve"> Compare the internal sensor readings against a calibrated handheld thermometer to identify any sensor degradation.</w:t>
      </w:r>
    </w:p>
    <w:p w14:paraId="52021D82" w14:textId="77777777" w:rsidR="005B2C5D" w:rsidRPr="002A6B7B" w:rsidRDefault="005B2C5D" w:rsidP="005B2C5D">
      <w:pPr>
        <w:numPr>
          <w:ilvl w:val="0"/>
          <w:numId w:val="9"/>
        </w:numPr>
      </w:pPr>
      <w:r w:rsidRPr="002A6B7B">
        <w:rPr>
          <w:b/>
          <w:bCs/>
        </w:rPr>
        <w:t>Code Review:</w:t>
      </w:r>
      <w:r w:rsidRPr="002A6B7B">
        <w:t xml:space="preserve"> Review the SD card logs for any "Errors in Code" or unexpected resets that may require a firmware update</w:t>
      </w:r>
    </w:p>
    <w:p w14:paraId="1E539AFD" w14:textId="5716B928" w:rsidR="0030444C" w:rsidRPr="002A6B7B" w:rsidRDefault="00542749" w:rsidP="00542749">
      <w:pPr>
        <w:pStyle w:val="Heading2"/>
        <w:rPr>
          <w:rFonts w:asciiTheme="minorHAnsi" w:hAnsiTheme="minorHAnsi"/>
        </w:rPr>
      </w:pPr>
      <w:r w:rsidRPr="002A6B7B">
        <w:rPr>
          <w:rFonts w:asciiTheme="minorHAnsi" w:hAnsiTheme="minorHAnsi"/>
        </w:rPr>
        <w:t>Code Modification</w:t>
      </w:r>
    </w:p>
    <w:p w14:paraId="13EF9204" w14:textId="6C446DBA" w:rsidR="00E50DB3" w:rsidRPr="002A6B7B" w:rsidRDefault="00E50DB3" w:rsidP="00E50DB3">
      <w:pPr>
        <w:pStyle w:val="ListParagraph"/>
        <w:numPr>
          <w:ilvl w:val="0"/>
          <w:numId w:val="10"/>
        </w:numPr>
      </w:pPr>
      <w:r w:rsidRPr="002A6B7B">
        <w:t xml:space="preserve">Accessing the </w:t>
      </w:r>
      <w:proofErr w:type="spellStart"/>
      <w:r w:rsidRPr="002A6B7B">
        <w:t>GitHib</w:t>
      </w:r>
      <w:proofErr w:type="spellEnd"/>
      <w:r w:rsidRPr="002A6B7B">
        <w:t xml:space="preserve"> Repository</w:t>
      </w:r>
    </w:p>
    <w:p w14:paraId="66A94806" w14:textId="77777777" w:rsidR="000817AD" w:rsidRPr="002A6B7B" w:rsidRDefault="000817AD" w:rsidP="000817AD">
      <w:pPr>
        <w:ind w:left="360"/>
      </w:pPr>
    </w:p>
    <w:p w14:paraId="6C28912E" w14:textId="77777777" w:rsidR="00E50DB3" w:rsidRPr="002A6B7B" w:rsidRDefault="00E50DB3" w:rsidP="00E50DB3">
      <w:pPr>
        <w:ind w:left="360"/>
      </w:pPr>
      <w:r w:rsidRPr="002A6B7B">
        <w:t xml:space="preserve">To access the GitHub repository for MAVUNOLAB, start by going to </w:t>
      </w:r>
      <w:hyperlink r:id="rId11" w:history="1">
        <w:r w:rsidRPr="002A6B7B">
          <w:rPr>
            <w:rStyle w:val="Hyperlink"/>
          </w:rPr>
          <w:t>GitHub</w:t>
        </w:r>
      </w:hyperlink>
      <w:r w:rsidRPr="002A6B7B">
        <w:t xml:space="preserve"> and logging into your account. In the search bar, type “</w:t>
      </w:r>
      <w:hyperlink r:id="rId12" w:history="1">
        <w:r w:rsidRPr="002A6B7B">
          <w:rPr>
            <w:rStyle w:val="Hyperlink"/>
          </w:rPr>
          <w:t>MAVUNOLA</w:t>
        </w:r>
        <w:r w:rsidRPr="002A6B7B">
          <w:rPr>
            <w:rStyle w:val="Hyperlink"/>
          </w:rPr>
          <w:t>B</w:t>
        </w:r>
      </w:hyperlink>
      <w:r w:rsidRPr="002A6B7B">
        <w:t>” and select the correct repository from the results</w:t>
      </w:r>
      <w:r w:rsidRPr="002A6B7B">
        <w:t>, or use the link provided</w:t>
      </w:r>
      <w:r w:rsidRPr="002A6B7B">
        <w:t xml:space="preserve">. </w:t>
      </w:r>
    </w:p>
    <w:p w14:paraId="5F22C5C9" w14:textId="25A764D7" w:rsidR="00E50DB3" w:rsidRPr="002A6B7B" w:rsidRDefault="00E50DB3" w:rsidP="00E50DB3">
      <w:pPr>
        <w:ind w:left="360"/>
      </w:pPr>
      <w:r w:rsidRPr="002A6B7B">
        <w:t>Once on the repository page, you can view files, documentation, and code online, or click the green “Code” button to copy the repository URL. You can then clone it to your computer using a tool like Git by running git clone in your terminal, which downloads the full project so you can work with it locally.</w:t>
      </w:r>
      <w:r w:rsidR="000817AD" w:rsidRPr="002A6B7B">
        <w:t xml:space="preserve"> </w:t>
      </w:r>
    </w:p>
    <w:p w14:paraId="0D7B8D51" w14:textId="25A57AA9" w:rsidR="0030444C" w:rsidRPr="002A6B7B" w:rsidRDefault="001631E4" w:rsidP="001631E4">
      <w:pPr>
        <w:pStyle w:val="ListParagraph"/>
        <w:numPr>
          <w:ilvl w:val="0"/>
          <w:numId w:val="10"/>
        </w:numPr>
      </w:pPr>
      <w:r w:rsidRPr="002A6B7B">
        <w:t>Download all libraries</w:t>
      </w:r>
    </w:p>
    <w:p w14:paraId="48AED6AA" w14:textId="77777777" w:rsidR="00570036" w:rsidRPr="002A6B7B" w:rsidRDefault="00570036" w:rsidP="00570036">
      <w:pPr>
        <w:ind w:left="360"/>
      </w:pPr>
      <w:r w:rsidRPr="002A6B7B">
        <w:t xml:space="preserve">To import Arduino libraries, open the IDE and navigate to </w:t>
      </w:r>
    </w:p>
    <w:p w14:paraId="77722E94" w14:textId="77777777" w:rsidR="00570036" w:rsidRPr="002A6B7B" w:rsidRDefault="00570036" w:rsidP="00570036">
      <w:pPr>
        <w:ind w:left="360"/>
        <w:rPr>
          <w:b/>
          <w:bCs/>
        </w:rPr>
      </w:pPr>
      <w:r w:rsidRPr="002A6B7B">
        <w:rPr>
          <w:b/>
          <w:bCs/>
        </w:rPr>
        <w:t>Sketch &gt; Include Library &gt; Manage Libraries</w:t>
      </w:r>
      <w:r w:rsidRPr="002A6B7B">
        <w:rPr>
          <w:b/>
          <w:bCs/>
        </w:rPr>
        <w:t>.</w:t>
      </w:r>
      <w:r w:rsidRPr="002A6B7B">
        <w:rPr>
          <w:b/>
          <w:bCs/>
        </w:rPr>
        <w:t xml:space="preserve"> </w:t>
      </w:r>
    </w:p>
    <w:p w14:paraId="1B77A2D1" w14:textId="766E103F" w:rsidR="00570036" w:rsidRPr="002A6B7B" w:rsidRDefault="00570036" w:rsidP="00570036">
      <w:pPr>
        <w:ind w:left="360"/>
      </w:pPr>
      <w:r w:rsidRPr="002A6B7B">
        <w:lastRenderedPageBreak/>
        <w:t>T</w:t>
      </w:r>
      <w:r w:rsidRPr="002A6B7B">
        <w:t>o search for and install a library automatically. If you have a downloaded file, use Sketch &gt; Include Library &gt; Add .ZIP Library... to select it from your computer. These methods correctly link the header files, allowing you to use the #include statement in your code.</w:t>
      </w:r>
    </w:p>
    <w:p w14:paraId="79192A91" w14:textId="77777777" w:rsidR="00570036" w:rsidRPr="002A6B7B" w:rsidRDefault="00570036" w:rsidP="00570036">
      <w:pPr>
        <w:ind w:left="360"/>
      </w:pPr>
      <w:r w:rsidRPr="002A6B7B">
        <w:t>For troubleshooting or specific questions on library compatibility,</w:t>
      </w:r>
      <w:r w:rsidRPr="002A6B7B">
        <w:t xml:space="preserve"> visit the link below:</w:t>
      </w:r>
    </w:p>
    <w:p w14:paraId="07289F2D" w14:textId="0B89C3EF" w:rsidR="00570036" w:rsidRPr="002A6B7B" w:rsidRDefault="00570036" w:rsidP="00570036">
      <w:pPr>
        <w:ind w:left="360"/>
      </w:pPr>
      <w:hyperlink r:id="rId13" w:history="1">
        <w:r w:rsidRPr="002A6B7B">
          <w:rPr>
            <w:rStyle w:val="Hyperlink"/>
          </w:rPr>
          <w:t>Arduino Forum - Libraries</w:t>
        </w:r>
      </w:hyperlink>
    </w:p>
    <w:p w14:paraId="451E34F7" w14:textId="449537FF" w:rsidR="001631E4" w:rsidRPr="002A6B7B" w:rsidRDefault="00DA7EF2" w:rsidP="00570036">
      <w:pPr>
        <w:pStyle w:val="ListParagraph"/>
        <w:numPr>
          <w:ilvl w:val="0"/>
          <w:numId w:val="10"/>
        </w:numPr>
      </w:pPr>
      <w:r w:rsidRPr="002A6B7B">
        <w:t xml:space="preserve">In </w:t>
      </w:r>
      <w:r w:rsidR="00DC6E0D" w:rsidRPr="002A6B7B">
        <w:t>Temperature setpoint variables</w:t>
      </w:r>
    </w:p>
    <w:p w14:paraId="7CBEA84D" w14:textId="46194CC4" w:rsidR="00DC6E0D" w:rsidRPr="002A6B7B" w:rsidRDefault="00DC6E0D" w:rsidP="00DC6E0D">
      <w:pPr>
        <w:pStyle w:val="ListParagraph"/>
        <w:numPr>
          <w:ilvl w:val="1"/>
          <w:numId w:val="10"/>
        </w:numPr>
      </w:pPr>
      <w:r w:rsidRPr="002A6B7B">
        <w:t>Set recipe setpoints and mi</w:t>
      </w:r>
      <w:r w:rsidR="00570036" w:rsidRPr="002A6B7B">
        <w:t>n/max temperatures</w:t>
      </w:r>
    </w:p>
    <w:p w14:paraId="5EF40ED1" w14:textId="77777777" w:rsidR="00C9548B" w:rsidRPr="002A6B7B" w:rsidRDefault="00C9548B" w:rsidP="00C9548B">
      <w:pPr>
        <w:keepNext/>
      </w:pPr>
      <w:r w:rsidRPr="002A6B7B">
        <w:rPr>
          <w:noProof/>
        </w:rPr>
        <w:drawing>
          <wp:inline distT="0" distB="0" distL="0" distR="0" wp14:anchorId="3A956A3F" wp14:editId="2726F8A3">
            <wp:extent cx="5524500" cy="1009650"/>
            <wp:effectExtent l="0" t="0" r="0" b="0"/>
            <wp:docPr id="199608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1009650"/>
                    </a:xfrm>
                    <a:prstGeom prst="rect">
                      <a:avLst/>
                    </a:prstGeom>
                    <a:noFill/>
                    <a:ln>
                      <a:noFill/>
                    </a:ln>
                  </pic:spPr>
                </pic:pic>
              </a:graphicData>
            </a:graphic>
          </wp:inline>
        </w:drawing>
      </w:r>
    </w:p>
    <w:p w14:paraId="53E949B5" w14:textId="446ECAF5" w:rsidR="00C9548B" w:rsidRPr="002A6B7B" w:rsidRDefault="00C9548B" w:rsidP="00C9548B">
      <w:pPr>
        <w:pStyle w:val="Caption"/>
      </w:pPr>
      <w:r w:rsidRPr="002A6B7B">
        <w:t xml:space="preserve">Figure </w:t>
      </w:r>
      <w:fldSimple w:instr=" SEQ Figure \* ARABIC ">
        <w:r w:rsidR="002B380E" w:rsidRPr="002A6B7B">
          <w:rPr>
            <w:noProof/>
          </w:rPr>
          <w:t>3</w:t>
        </w:r>
      </w:fldSimple>
      <w:r w:rsidRPr="002A6B7B">
        <w:t xml:space="preserve"> - Code to Modify Temperature Set Points</w:t>
      </w:r>
    </w:p>
    <w:p w14:paraId="097EC4B5" w14:textId="77777777" w:rsidR="00C9548B" w:rsidRPr="002A6B7B" w:rsidRDefault="00C9548B" w:rsidP="00C9548B">
      <w:pPr>
        <w:keepNext/>
      </w:pPr>
      <w:r w:rsidRPr="002A6B7B">
        <w:rPr>
          <w:noProof/>
        </w:rPr>
        <w:drawing>
          <wp:inline distT="0" distB="0" distL="0" distR="0" wp14:anchorId="1911FCCF" wp14:editId="16123B18">
            <wp:extent cx="4519930" cy="1357630"/>
            <wp:effectExtent l="0" t="0" r="0" b="0"/>
            <wp:docPr id="583900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9930" cy="1357630"/>
                    </a:xfrm>
                    <a:prstGeom prst="rect">
                      <a:avLst/>
                    </a:prstGeom>
                    <a:noFill/>
                    <a:ln>
                      <a:noFill/>
                    </a:ln>
                  </pic:spPr>
                </pic:pic>
              </a:graphicData>
            </a:graphic>
          </wp:inline>
        </w:drawing>
      </w:r>
    </w:p>
    <w:p w14:paraId="729261B2" w14:textId="41CA011E" w:rsidR="007B083D" w:rsidRPr="002A6B7B" w:rsidRDefault="00C9548B" w:rsidP="00C9548B">
      <w:pPr>
        <w:pStyle w:val="Caption"/>
      </w:pPr>
      <w:r w:rsidRPr="002A6B7B">
        <w:t xml:space="preserve">Figure </w:t>
      </w:r>
      <w:fldSimple w:instr=" SEQ Figure \* ARABIC ">
        <w:r w:rsidR="002B380E" w:rsidRPr="002A6B7B">
          <w:rPr>
            <w:noProof/>
          </w:rPr>
          <w:t>4</w:t>
        </w:r>
      </w:fldSimple>
      <w:r w:rsidRPr="002A6B7B">
        <w:t xml:space="preserve"> - Code Sample to Modify Recipe Temperatures</w:t>
      </w:r>
    </w:p>
    <w:p w14:paraId="796B96EB" w14:textId="4EC3F2B7" w:rsidR="00E50DB3" w:rsidRPr="002A6B7B" w:rsidRDefault="00E50DB3" w:rsidP="00E50DB3"/>
    <w:p w14:paraId="54023F8A" w14:textId="77777777" w:rsidR="00FC4113" w:rsidRPr="002A6B7B" w:rsidRDefault="00FC4113" w:rsidP="00E50DB3"/>
    <w:p w14:paraId="11BEAC77" w14:textId="77777777" w:rsidR="00FC4113" w:rsidRPr="002A6B7B" w:rsidRDefault="00FC4113" w:rsidP="00E50DB3"/>
    <w:p w14:paraId="07090F72" w14:textId="77777777" w:rsidR="00FC4113" w:rsidRPr="002A6B7B" w:rsidRDefault="00FC4113" w:rsidP="00E50DB3"/>
    <w:p w14:paraId="464DFD9B" w14:textId="77777777" w:rsidR="00FC4113" w:rsidRPr="002A6B7B" w:rsidRDefault="00FC4113" w:rsidP="00E50DB3"/>
    <w:p w14:paraId="5C52B621" w14:textId="77777777" w:rsidR="00FC4113" w:rsidRPr="002A6B7B" w:rsidRDefault="00FC4113" w:rsidP="00E50DB3"/>
    <w:p w14:paraId="6DA98973" w14:textId="77777777" w:rsidR="00FC4113" w:rsidRPr="002A6B7B" w:rsidRDefault="00FC4113" w:rsidP="00E50DB3"/>
    <w:p w14:paraId="6C4B7946" w14:textId="77777777" w:rsidR="00FC4113" w:rsidRPr="002A6B7B" w:rsidRDefault="00FC4113" w:rsidP="00E50DB3"/>
    <w:p w14:paraId="7476B252" w14:textId="77777777" w:rsidR="00FC4113" w:rsidRPr="002A6B7B" w:rsidRDefault="00FC4113" w:rsidP="00E50DB3"/>
    <w:p w14:paraId="1116F42A" w14:textId="77777777" w:rsidR="00FC4113" w:rsidRPr="002A6B7B" w:rsidRDefault="00FC4113" w:rsidP="00E50DB3"/>
    <w:p w14:paraId="2CA1EFD3" w14:textId="77777777" w:rsidR="00FC4113" w:rsidRPr="002A6B7B" w:rsidRDefault="00FC4113" w:rsidP="00E50DB3"/>
    <w:p w14:paraId="7934060B" w14:textId="77777777" w:rsidR="00FC4113" w:rsidRPr="002A6B7B" w:rsidRDefault="00FC4113" w:rsidP="00E50DB3"/>
    <w:p w14:paraId="2DA1B614" w14:textId="49A23BA2" w:rsidR="00FC4113" w:rsidRPr="002A6B7B" w:rsidRDefault="00FC4113" w:rsidP="00FC4113">
      <w:pPr>
        <w:pStyle w:val="Heading1"/>
        <w:jc w:val="center"/>
        <w:rPr>
          <w:rFonts w:asciiTheme="minorHAnsi" w:hAnsiTheme="minorHAnsi" w:cs="Times New Roman"/>
        </w:rPr>
      </w:pPr>
      <w:r w:rsidRPr="002A6B7B">
        <w:rPr>
          <w:rFonts w:asciiTheme="minorHAnsi" w:hAnsiTheme="minorHAnsi" w:cs="Times New Roman"/>
        </w:rPr>
        <w:t xml:space="preserve">MAVUNOLAB Solar Dryer: </w:t>
      </w:r>
      <w:r w:rsidRPr="002A6B7B">
        <w:rPr>
          <w:rFonts w:asciiTheme="minorHAnsi" w:hAnsiTheme="minorHAnsi" w:cs="Times New Roman"/>
        </w:rPr>
        <w:t>User Instructions</w:t>
      </w:r>
    </w:p>
    <w:p w14:paraId="2774244F" w14:textId="04F46D43" w:rsidR="00FC4113" w:rsidRPr="002A6B7B" w:rsidRDefault="00FC4113" w:rsidP="00FC4113">
      <w:pPr>
        <w:jc w:val="center"/>
      </w:pPr>
      <w:r w:rsidRPr="002A6B7B">
        <w:rPr>
          <w:rFonts w:cs="Times New Roman"/>
          <w:noProof/>
        </w:rPr>
        <w:drawing>
          <wp:inline distT="0" distB="0" distL="0" distR="0" wp14:anchorId="3010638E" wp14:editId="7FC80B9C">
            <wp:extent cx="3871831" cy="3257550"/>
            <wp:effectExtent l="0" t="0" r="0" b="0"/>
            <wp:docPr id="120361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a:extLst>
                        <a:ext uri="{28A0092B-C50C-407E-A947-70E740481C1C}">
                          <a14:useLocalDpi xmlns:a14="http://schemas.microsoft.com/office/drawing/2010/main" val="0"/>
                        </a:ext>
                      </a:extLst>
                    </a:blip>
                    <a:srcRect l="34134" t="25071" r="32532" b="25071"/>
                    <a:stretch>
                      <a:fillRect/>
                    </a:stretch>
                  </pic:blipFill>
                  <pic:spPr bwMode="auto">
                    <a:xfrm>
                      <a:off x="0" y="0"/>
                      <a:ext cx="3881320" cy="3265533"/>
                    </a:xfrm>
                    <a:prstGeom prst="rect">
                      <a:avLst/>
                    </a:prstGeom>
                    <a:noFill/>
                    <a:ln>
                      <a:noFill/>
                    </a:ln>
                    <a:extLst>
                      <a:ext uri="{53640926-AAD7-44D8-BBD7-CCE9431645EC}">
                        <a14:shadowObscured xmlns:a14="http://schemas.microsoft.com/office/drawing/2010/main"/>
                      </a:ext>
                    </a:extLst>
                  </pic:spPr>
                </pic:pic>
              </a:graphicData>
            </a:graphic>
          </wp:inline>
        </w:drawing>
      </w:r>
    </w:p>
    <w:p w14:paraId="6F05EF26" w14:textId="77777777" w:rsidR="00F16F34" w:rsidRPr="002A6B7B" w:rsidRDefault="00F16F34" w:rsidP="00FC4113">
      <w:pPr>
        <w:jc w:val="center"/>
      </w:pPr>
    </w:p>
    <w:p w14:paraId="144B7BE4" w14:textId="77777777" w:rsidR="00F16F34" w:rsidRPr="002A6B7B" w:rsidRDefault="00F16F34" w:rsidP="00FC4113">
      <w:pPr>
        <w:jc w:val="center"/>
      </w:pPr>
    </w:p>
    <w:p w14:paraId="60EBBB10" w14:textId="77777777" w:rsidR="00F16F34" w:rsidRPr="002A6B7B" w:rsidRDefault="00F16F34" w:rsidP="00FC4113">
      <w:pPr>
        <w:jc w:val="center"/>
      </w:pPr>
    </w:p>
    <w:p w14:paraId="5CCC5035" w14:textId="77777777" w:rsidR="00F16F34" w:rsidRPr="002A6B7B" w:rsidRDefault="00F16F34" w:rsidP="00FC4113">
      <w:pPr>
        <w:jc w:val="center"/>
      </w:pPr>
    </w:p>
    <w:p w14:paraId="6AFE9C1B" w14:textId="77777777" w:rsidR="00F16F34" w:rsidRPr="002A6B7B" w:rsidRDefault="00F16F34" w:rsidP="00FC4113">
      <w:pPr>
        <w:jc w:val="center"/>
      </w:pPr>
    </w:p>
    <w:p w14:paraId="52C2AECF" w14:textId="77777777" w:rsidR="00F16F34" w:rsidRDefault="00F16F34" w:rsidP="00FC4113">
      <w:pPr>
        <w:jc w:val="center"/>
      </w:pPr>
    </w:p>
    <w:p w14:paraId="5A114967" w14:textId="77777777" w:rsidR="003A1D68" w:rsidRPr="002A6B7B" w:rsidRDefault="003A1D68" w:rsidP="00FC4113">
      <w:pPr>
        <w:jc w:val="center"/>
      </w:pPr>
    </w:p>
    <w:p w14:paraId="07A1ED31" w14:textId="77777777" w:rsidR="00F16F34" w:rsidRPr="002A6B7B" w:rsidRDefault="00F16F34" w:rsidP="00FC4113">
      <w:pPr>
        <w:jc w:val="center"/>
      </w:pPr>
    </w:p>
    <w:p w14:paraId="49065EFD" w14:textId="77777777" w:rsidR="00F16F34" w:rsidRPr="002A6B7B" w:rsidRDefault="00F16F34" w:rsidP="00FC4113">
      <w:pPr>
        <w:jc w:val="center"/>
      </w:pPr>
    </w:p>
    <w:p w14:paraId="3298C969" w14:textId="77777777" w:rsidR="00F16F34" w:rsidRPr="002A6B7B" w:rsidRDefault="00F16F34" w:rsidP="00FC4113">
      <w:pPr>
        <w:jc w:val="center"/>
      </w:pPr>
    </w:p>
    <w:p w14:paraId="439E6EF8" w14:textId="77777777" w:rsidR="00F16F34" w:rsidRPr="00F16F34" w:rsidRDefault="00F16F34" w:rsidP="00F16F34">
      <w:pPr>
        <w:rPr>
          <w:b/>
          <w:bCs/>
        </w:rPr>
      </w:pPr>
      <w:r w:rsidRPr="00F16F34">
        <w:rPr>
          <w:b/>
          <w:bCs/>
        </w:rPr>
        <w:lastRenderedPageBreak/>
        <w:t>1. Interface Overview: Buttons &amp; Screens</w:t>
      </w:r>
    </w:p>
    <w:p w14:paraId="30140207" w14:textId="77777777" w:rsidR="00F16F34" w:rsidRPr="00F16F34" w:rsidRDefault="00F16F34" w:rsidP="00F16F34">
      <w:r w:rsidRPr="00F16F34">
        <w:t>The control panel uses standardized colors and symbols to make operation simple regardless of language.</w:t>
      </w:r>
    </w:p>
    <w:p w14:paraId="0A9E8988" w14:textId="77777777" w:rsidR="00F16F34" w:rsidRPr="00F16F34" w:rsidRDefault="00F16F34" w:rsidP="00F16F34">
      <w:pPr>
        <w:numPr>
          <w:ilvl w:val="0"/>
          <w:numId w:val="11"/>
        </w:numPr>
      </w:pPr>
      <w:r w:rsidRPr="00F16F34">
        <w:rPr>
          <w:b/>
          <w:bCs/>
        </w:rPr>
        <w:t>Power (White Icon):</w:t>
      </w:r>
      <w:r w:rsidRPr="00F16F34">
        <w:t xml:space="preserve"> Turns the system interface on or off without disconnecting the main power source.</w:t>
      </w:r>
    </w:p>
    <w:p w14:paraId="7F0EE8B7" w14:textId="77777777" w:rsidR="00F16F34" w:rsidRPr="00F16F34" w:rsidRDefault="00F16F34" w:rsidP="00F16F34">
      <w:pPr>
        <w:numPr>
          <w:ilvl w:val="0"/>
          <w:numId w:val="11"/>
        </w:numPr>
      </w:pPr>
      <w:r w:rsidRPr="00F16F34">
        <w:rPr>
          <w:b/>
          <w:bCs/>
        </w:rPr>
        <w:t>Recipe Selection (Blue Icons):</w:t>
      </w:r>
      <w:r w:rsidRPr="00F16F34">
        <w:t xml:space="preserve"> Chooses the pre-programmed temperature sequence for Fish, Seaweed, or Vegetables.</w:t>
      </w:r>
    </w:p>
    <w:p w14:paraId="7A02AB2A" w14:textId="77777777" w:rsidR="00F16F34" w:rsidRPr="00F16F34" w:rsidRDefault="00F16F34" w:rsidP="00F16F34">
      <w:pPr>
        <w:numPr>
          <w:ilvl w:val="0"/>
          <w:numId w:val="11"/>
        </w:numPr>
      </w:pPr>
      <w:r w:rsidRPr="00F16F34">
        <w:rPr>
          <w:b/>
          <w:bCs/>
        </w:rPr>
        <w:t>Temperature Adjustment (Blue Triangles):</w:t>
      </w:r>
      <w:r w:rsidRPr="00F16F34">
        <w:t xml:space="preserve"> The triangle pointing up increases the temperature, and the triangle pointing down decreases it.</w:t>
      </w:r>
    </w:p>
    <w:p w14:paraId="536D5FAB" w14:textId="77777777" w:rsidR="00F16F34" w:rsidRPr="00F16F34" w:rsidRDefault="00F16F34" w:rsidP="00F16F34">
      <w:pPr>
        <w:numPr>
          <w:ilvl w:val="0"/>
          <w:numId w:val="11"/>
        </w:numPr>
      </w:pPr>
      <w:r w:rsidRPr="00F16F34">
        <w:rPr>
          <w:b/>
          <w:bCs/>
        </w:rPr>
        <w:t>Start (Green Triangle):</w:t>
      </w:r>
      <w:r w:rsidRPr="00F16F34">
        <w:t xml:space="preserve"> Initiates the normal drying cycle.</w:t>
      </w:r>
    </w:p>
    <w:p w14:paraId="25FC153D" w14:textId="77777777" w:rsidR="00F16F34" w:rsidRPr="00F16F34" w:rsidRDefault="00F16F34" w:rsidP="00F16F34">
      <w:pPr>
        <w:numPr>
          <w:ilvl w:val="0"/>
          <w:numId w:val="11"/>
        </w:numPr>
      </w:pPr>
      <w:r w:rsidRPr="00F16F34">
        <w:rPr>
          <w:b/>
          <w:bCs/>
        </w:rPr>
        <w:t>Manual Mode (Yellow Hand):</w:t>
      </w:r>
      <w:r w:rsidRPr="00F16F34">
        <w:t xml:space="preserve"> A trapezoid button that allows you to override normal operation and manually input controls during abnormal conditions.</w:t>
      </w:r>
    </w:p>
    <w:p w14:paraId="52C79123" w14:textId="77777777" w:rsidR="00F16F34" w:rsidRPr="00F16F34" w:rsidRDefault="00F16F34" w:rsidP="00F16F34">
      <w:pPr>
        <w:numPr>
          <w:ilvl w:val="0"/>
          <w:numId w:val="11"/>
        </w:numPr>
      </w:pPr>
      <w:r w:rsidRPr="00F16F34">
        <w:rPr>
          <w:b/>
          <w:bCs/>
        </w:rPr>
        <w:t>LCD Information Screens:</w:t>
      </w:r>
      <w:r w:rsidRPr="00F16F34">
        <w:t xml:space="preserve"> The top screen displays your current </w:t>
      </w:r>
      <w:r w:rsidRPr="00F16F34">
        <w:rPr>
          <w:i/>
          <w:iCs/>
        </w:rPr>
        <w:t>Temperature Set Point</w:t>
      </w:r>
      <w:r w:rsidRPr="00F16F34">
        <w:t xml:space="preserve"> (e.g., 75°). The bottom screen displays the </w:t>
      </w:r>
      <w:r w:rsidRPr="00F16F34">
        <w:rPr>
          <w:i/>
          <w:iCs/>
        </w:rPr>
        <w:t>Elapsed Time</w:t>
      </w:r>
      <w:r w:rsidRPr="00F16F34">
        <w:t xml:space="preserve"> (e.g., 56:00) and real-time </w:t>
      </w:r>
      <w:r w:rsidRPr="00F16F34">
        <w:rPr>
          <w:i/>
          <w:iCs/>
        </w:rPr>
        <w:t>Temperature Measurements</w:t>
      </w:r>
      <w:r w:rsidRPr="00F16F34">
        <w:t xml:space="preserve"> inside the dryer.</w:t>
      </w:r>
    </w:p>
    <w:p w14:paraId="4D17CC99" w14:textId="1BF731DB" w:rsidR="00F16F34" w:rsidRPr="00F16F34" w:rsidRDefault="00F16F34" w:rsidP="00F16F34"/>
    <w:p w14:paraId="2510DE1A" w14:textId="77777777" w:rsidR="00F16F34" w:rsidRPr="00F16F34" w:rsidRDefault="00F16F34" w:rsidP="00F16F34">
      <w:pPr>
        <w:rPr>
          <w:b/>
          <w:bCs/>
        </w:rPr>
      </w:pPr>
      <w:r w:rsidRPr="00F16F34">
        <w:rPr>
          <w:b/>
          <w:bCs/>
        </w:rPr>
        <w:t>2. Standard Operating Instructions</w:t>
      </w:r>
    </w:p>
    <w:p w14:paraId="13256117" w14:textId="77777777" w:rsidR="00F16F34" w:rsidRPr="00F16F34" w:rsidRDefault="00F16F34" w:rsidP="00F16F34">
      <w:r w:rsidRPr="00F16F34">
        <w:t>Follow these 4 steps to begin a standard drying cycle:</w:t>
      </w:r>
    </w:p>
    <w:p w14:paraId="1C0A7A70" w14:textId="77777777" w:rsidR="00F16F34" w:rsidRPr="00F16F34" w:rsidRDefault="00F16F34" w:rsidP="00F16F34">
      <w:pPr>
        <w:numPr>
          <w:ilvl w:val="0"/>
          <w:numId w:val="12"/>
        </w:numPr>
      </w:pPr>
      <w:r w:rsidRPr="00F16F34">
        <w:rPr>
          <w:b/>
          <w:bCs/>
        </w:rPr>
        <w:t>Power On:</w:t>
      </w:r>
      <w:r w:rsidRPr="00F16F34">
        <w:t xml:space="preserve"> Press the white </w:t>
      </w:r>
      <w:r w:rsidRPr="00F16F34">
        <w:rPr>
          <w:b/>
          <w:bCs/>
        </w:rPr>
        <w:t>Power</w:t>
      </w:r>
      <w:r w:rsidRPr="00F16F34">
        <w:t xml:space="preserve"> symbol button to turn on the interface and system.</w:t>
      </w:r>
    </w:p>
    <w:p w14:paraId="5907CE50" w14:textId="77777777" w:rsidR="00F16F34" w:rsidRPr="00F16F34" w:rsidRDefault="00F16F34" w:rsidP="00F16F34">
      <w:pPr>
        <w:numPr>
          <w:ilvl w:val="0"/>
          <w:numId w:val="12"/>
        </w:numPr>
      </w:pPr>
      <w:r w:rsidRPr="00F16F34">
        <w:rPr>
          <w:b/>
          <w:bCs/>
        </w:rPr>
        <w:t>Select a Recipe:</w:t>
      </w:r>
      <w:r w:rsidRPr="00F16F34">
        <w:t xml:space="preserve"> Press the blue </w:t>
      </w:r>
      <w:r w:rsidRPr="00F16F34">
        <w:rPr>
          <w:b/>
          <w:bCs/>
        </w:rPr>
        <w:t>Recipe Selection</w:t>
      </w:r>
      <w:r w:rsidRPr="00F16F34">
        <w:t xml:space="preserve"> button with the vector icons to choose the appropriate drying mode for your crop (Fish, Seaweed, or Vegetables).</w:t>
      </w:r>
    </w:p>
    <w:p w14:paraId="1B82B2AC" w14:textId="77777777" w:rsidR="00F16F34" w:rsidRPr="00F16F34" w:rsidRDefault="00F16F34" w:rsidP="00F16F34">
      <w:pPr>
        <w:numPr>
          <w:ilvl w:val="0"/>
          <w:numId w:val="12"/>
        </w:numPr>
      </w:pPr>
      <w:r w:rsidRPr="00F16F34">
        <w:rPr>
          <w:b/>
          <w:bCs/>
        </w:rPr>
        <w:t xml:space="preserve">Adjust Temperature (If </w:t>
      </w:r>
      <w:proofErr w:type="gramStart"/>
      <w:r w:rsidRPr="00F16F34">
        <w:rPr>
          <w:b/>
          <w:bCs/>
        </w:rPr>
        <w:t>Needed</w:t>
      </w:r>
      <w:proofErr w:type="gramEnd"/>
      <w:r w:rsidRPr="00F16F34">
        <w:rPr>
          <w:b/>
          <w:bCs/>
        </w:rPr>
        <w:t>):</w:t>
      </w:r>
      <w:r w:rsidRPr="00F16F34">
        <w:t xml:space="preserve"> Check the top LCD screen to view the default </w:t>
      </w:r>
      <w:r w:rsidRPr="00F16F34">
        <w:rPr>
          <w:i/>
          <w:iCs/>
        </w:rPr>
        <w:t>Temperature Set Point</w:t>
      </w:r>
      <w:r w:rsidRPr="00F16F34">
        <w:t xml:space="preserve"> for your recipe. If you need it hotter or cooler, press the blue </w:t>
      </w:r>
      <w:r w:rsidRPr="00F16F34">
        <w:rPr>
          <w:b/>
          <w:bCs/>
        </w:rPr>
        <w:t>Up or Down Triangles</w:t>
      </w:r>
      <w:r w:rsidRPr="00F16F34">
        <w:t xml:space="preserve"> to change the target temperature.</w:t>
      </w:r>
    </w:p>
    <w:p w14:paraId="000D41A3" w14:textId="77777777" w:rsidR="00F16F34" w:rsidRPr="00F16F34" w:rsidRDefault="00F16F34" w:rsidP="00F16F34">
      <w:pPr>
        <w:numPr>
          <w:ilvl w:val="0"/>
          <w:numId w:val="12"/>
        </w:numPr>
      </w:pPr>
      <w:r w:rsidRPr="00F16F34">
        <w:rPr>
          <w:b/>
          <w:bCs/>
        </w:rPr>
        <w:t>Start Drying:</w:t>
      </w:r>
      <w:r w:rsidRPr="00F16F34">
        <w:t xml:space="preserve"> Press the green </w:t>
      </w:r>
      <w:r w:rsidRPr="00F16F34">
        <w:rPr>
          <w:b/>
          <w:bCs/>
        </w:rPr>
        <w:t>Start</w:t>
      </w:r>
      <w:r w:rsidRPr="00F16F34">
        <w:t xml:space="preserve"> triangle. You can now monitor the process using the bottom LCD screen, which will show the running </w:t>
      </w:r>
      <w:r w:rsidRPr="00F16F34">
        <w:rPr>
          <w:i/>
          <w:iCs/>
        </w:rPr>
        <w:t>Elapsed Time</w:t>
      </w:r>
      <w:r w:rsidRPr="00F16F34">
        <w:t xml:space="preserve"> and actual </w:t>
      </w:r>
      <w:r w:rsidRPr="00F16F34">
        <w:rPr>
          <w:i/>
          <w:iCs/>
        </w:rPr>
        <w:t>Temperature Measurements</w:t>
      </w:r>
      <w:r w:rsidRPr="00F16F34">
        <w:t>.</w:t>
      </w:r>
    </w:p>
    <w:p w14:paraId="179BB2D4" w14:textId="77777777" w:rsidR="00F16F34" w:rsidRPr="00F16F34" w:rsidRDefault="00F16F34" w:rsidP="00F16F34">
      <w:r w:rsidRPr="00F16F34">
        <w:rPr>
          <w:i/>
          <w:iCs/>
        </w:rPr>
        <w:t xml:space="preserve">(Note: If the system enters an abnormal state or you wish to bypass the recipes, press the yellow </w:t>
      </w:r>
      <w:r w:rsidRPr="00F16F34">
        <w:rPr>
          <w:b/>
          <w:bCs/>
          <w:i/>
          <w:iCs/>
        </w:rPr>
        <w:t>Manual Mode</w:t>
      </w:r>
      <w:r w:rsidRPr="00F16F34">
        <w:rPr>
          <w:i/>
          <w:iCs/>
        </w:rPr>
        <w:t xml:space="preserve"> hand symbol instead of step 2.)</w:t>
      </w:r>
    </w:p>
    <w:p w14:paraId="60AF3390" w14:textId="77777777" w:rsidR="00960D19" w:rsidRPr="00960D19" w:rsidRDefault="00960D19" w:rsidP="00960D19">
      <w:pPr>
        <w:rPr>
          <w:b/>
          <w:bCs/>
        </w:rPr>
      </w:pPr>
      <w:r w:rsidRPr="00960D19">
        <w:rPr>
          <w:b/>
          <w:bCs/>
        </w:rPr>
        <w:lastRenderedPageBreak/>
        <w:t>3. Safety &amp; Routine Maintenance</w:t>
      </w:r>
    </w:p>
    <w:p w14:paraId="3C5A0809" w14:textId="77777777" w:rsidR="00960D19" w:rsidRPr="00960D19" w:rsidRDefault="00960D19" w:rsidP="00960D19">
      <w:pPr>
        <w:numPr>
          <w:ilvl w:val="0"/>
          <w:numId w:val="13"/>
        </w:numPr>
      </w:pPr>
      <w:r w:rsidRPr="00960D19">
        <w:rPr>
          <w:b/>
          <w:bCs/>
        </w:rPr>
        <w:t>Emergency Stop:</w:t>
      </w:r>
      <w:r w:rsidRPr="00960D19">
        <w:t xml:space="preserve"> Do not use the white interface power button for emergencies. You must use the physical emergency stop switch to directly disconnect power to the heaters and fans in the event of a hardware failure.</w:t>
      </w:r>
    </w:p>
    <w:p w14:paraId="64F30A3F" w14:textId="77777777" w:rsidR="00960D19" w:rsidRPr="00960D19" w:rsidRDefault="00960D19" w:rsidP="00960D19">
      <w:pPr>
        <w:numPr>
          <w:ilvl w:val="0"/>
          <w:numId w:val="13"/>
        </w:numPr>
      </w:pPr>
      <w:r w:rsidRPr="00960D19">
        <w:rPr>
          <w:b/>
          <w:bCs/>
        </w:rPr>
        <w:t>Weather Protection:</w:t>
      </w:r>
      <w:r w:rsidRPr="00960D19">
        <w:t xml:space="preserve"> Ensure the sliding rear cover is closed and the interface is properly housed in its weather-proof box to protect the electronics from humidity and rain.</w:t>
      </w:r>
    </w:p>
    <w:p w14:paraId="5ADD0FF1" w14:textId="77777777" w:rsidR="00960D19" w:rsidRPr="002A6B7B" w:rsidRDefault="00960D19" w:rsidP="00960D19">
      <w:pPr>
        <w:numPr>
          <w:ilvl w:val="0"/>
          <w:numId w:val="13"/>
        </w:numPr>
      </w:pPr>
      <w:r w:rsidRPr="00960D19">
        <w:rPr>
          <w:b/>
          <w:bCs/>
        </w:rPr>
        <w:t>Weekly Upkeep:</w:t>
      </w:r>
      <w:r w:rsidRPr="00960D19">
        <w:t xml:space="preserve"> Once a week, wipe the temperature and humidity sensors clean of dust or debris to ensure the fans and heaters cycle correctly. Inspect the 3D-printed faceplate for any thermal warping or cracking.</w:t>
      </w:r>
    </w:p>
    <w:p w14:paraId="362F1FE0" w14:textId="77777777" w:rsidR="00960D19" w:rsidRPr="002A6B7B" w:rsidRDefault="00960D19" w:rsidP="00960D19"/>
    <w:p w14:paraId="561D957C" w14:textId="63135763" w:rsidR="00960D19" w:rsidRPr="002A6B7B" w:rsidRDefault="00960D19" w:rsidP="00960D19">
      <w:pPr>
        <w:pStyle w:val="Heading1"/>
        <w:jc w:val="center"/>
        <w:rPr>
          <w:rFonts w:asciiTheme="minorHAnsi" w:hAnsiTheme="minorHAnsi"/>
        </w:rPr>
      </w:pPr>
      <w:r w:rsidRPr="002A6B7B">
        <w:rPr>
          <w:rFonts w:asciiTheme="minorHAnsi" w:hAnsiTheme="minorHAnsi"/>
        </w:rPr>
        <w:t>MAVUNOLAB DISPOSAL</w:t>
      </w:r>
    </w:p>
    <w:p w14:paraId="1EB53DE8" w14:textId="5B6C6EBE" w:rsidR="00960D19" w:rsidRPr="00960D19" w:rsidRDefault="00960D19" w:rsidP="00960D19">
      <w:pPr>
        <w:rPr>
          <w:b/>
          <w:bCs/>
        </w:rPr>
      </w:pPr>
      <w:r w:rsidRPr="00960D19">
        <w:rPr>
          <w:b/>
          <w:bCs/>
        </w:rPr>
        <w:t xml:space="preserve"> End-of-Life &amp; System Disposal</w:t>
      </w:r>
    </w:p>
    <w:p w14:paraId="2A14A4A8" w14:textId="77777777" w:rsidR="00960D19" w:rsidRPr="00960D19" w:rsidRDefault="00960D19" w:rsidP="00960D19">
      <w:r w:rsidRPr="00960D19">
        <w:t>Proper disposal of the control system is critical to prevent environmental contamination, especially concerning the electronic components and heavy metals. When the system is damaged beyond repair or reaches the end of its operational lifespan, do not discard it in standard municipal waste or agricultural burn piles.</w:t>
      </w:r>
    </w:p>
    <w:p w14:paraId="74FD7D6C" w14:textId="77777777" w:rsidR="00960D19" w:rsidRPr="00960D19" w:rsidRDefault="00960D19" w:rsidP="00960D19">
      <w:r w:rsidRPr="00960D19">
        <w:rPr>
          <w:b/>
          <w:bCs/>
        </w:rPr>
        <w:t>Step 1: Safe Disconnection</w:t>
      </w:r>
    </w:p>
    <w:p w14:paraId="3BC18182" w14:textId="77777777" w:rsidR="00960D19" w:rsidRPr="00960D19" w:rsidRDefault="00960D19" w:rsidP="00960D19">
      <w:pPr>
        <w:numPr>
          <w:ilvl w:val="0"/>
          <w:numId w:val="14"/>
        </w:numPr>
      </w:pPr>
      <w:r w:rsidRPr="00960D19">
        <w:t>Ensure the entire dryer system is powered down.</w:t>
      </w:r>
    </w:p>
    <w:p w14:paraId="09923A03" w14:textId="77777777" w:rsidR="00960D19" w:rsidRPr="00960D19" w:rsidRDefault="00960D19" w:rsidP="00960D19">
      <w:pPr>
        <w:numPr>
          <w:ilvl w:val="0"/>
          <w:numId w:val="14"/>
        </w:numPr>
      </w:pPr>
      <w:r w:rsidRPr="00960D19">
        <w:t>Completely disconnect the system from the 24V DC power source and the 220V heaters before attempting any disassembly.</w:t>
      </w:r>
    </w:p>
    <w:p w14:paraId="49C83A24" w14:textId="77777777" w:rsidR="00960D19" w:rsidRPr="00960D19" w:rsidRDefault="00960D19" w:rsidP="00960D19">
      <w:r w:rsidRPr="00960D19">
        <w:rPr>
          <w:b/>
          <w:bCs/>
        </w:rPr>
        <w:t>Step 2: Disassembly &amp; Sorting</w:t>
      </w:r>
    </w:p>
    <w:p w14:paraId="216B41A2" w14:textId="77777777" w:rsidR="00960D19" w:rsidRPr="00960D19" w:rsidRDefault="00960D19" w:rsidP="00960D19">
      <w:pPr>
        <w:numPr>
          <w:ilvl w:val="0"/>
          <w:numId w:val="15"/>
        </w:numPr>
      </w:pPr>
      <w:r w:rsidRPr="00960D19">
        <w:t>Slide off the rigid rear cover and unscrew the Arduino MEGA from its specialized mounting bracket.</w:t>
      </w:r>
    </w:p>
    <w:p w14:paraId="2AC1B36D" w14:textId="77777777" w:rsidR="00960D19" w:rsidRPr="00960D19" w:rsidRDefault="00960D19" w:rsidP="00960D19">
      <w:pPr>
        <w:numPr>
          <w:ilvl w:val="0"/>
          <w:numId w:val="15"/>
        </w:numPr>
      </w:pPr>
      <w:r w:rsidRPr="00960D19">
        <w:t>Carefully remove all screens, buttons, and wiring from the mounting holes of the 3D-printed faceplate.</w:t>
      </w:r>
    </w:p>
    <w:p w14:paraId="640D32B0" w14:textId="77777777" w:rsidR="00960D19" w:rsidRPr="00960D19" w:rsidRDefault="00960D19" w:rsidP="00960D19">
      <w:pPr>
        <w:numPr>
          <w:ilvl w:val="0"/>
          <w:numId w:val="15"/>
        </w:numPr>
      </w:pPr>
      <w:r w:rsidRPr="00960D19">
        <w:t>Separate the materials into three distinct categories: E-Waste, Metals, and Plastics.</w:t>
      </w:r>
    </w:p>
    <w:p w14:paraId="695E7ED3" w14:textId="77777777" w:rsidR="00960D19" w:rsidRPr="00960D19" w:rsidRDefault="00960D19" w:rsidP="00960D19">
      <w:r w:rsidRPr="00960D19">
        <w:rPr>
          <w:b/>
          <w:bCs/>
        </w:rPr>
        <w:t>Step 3: Component-Specific Disposal</w:t>
      </w:r>
    </w:p>
    <w:p w14:paraId="69344C47" w14:textId="77777777" w:rsidR="00960D19" w:rsidRPr="00960D19" w:rsidRDefault="00960D19" w:rsidP="00960D19">
      <w:pPr>
        <w:numPr>
          <w:ilvl w:val="0"/>
          <w:numId w:val="16"/>
        </w:numPr>
      </w:pPr>
      <w:r w:rsidRPr="00960D19">
        <w:rPr>
          <w:b/>
          <w:bCs/>
        </w:rPr>
        <w:lastRenderedPageBreak/>
        <w:t>Electronic Waste (E-Waste):</w:t>
      </w:r>
      <w:r w:rsidRPr="00960D19">
        <w:t xml:space="preserve"> The Arduino MEGA, 16x2 LCD screens, N-channel MOSFETs, digital potentiometers, SD card module, and the temperature/humidity sensors contain hazardous materials like lead and silicon. These must be taken to a designated e-waste recycling facility.</w:t>
      </w:r>
    </w:p>
    <w:p w14:paraId="165F21A7" w14:textId="77777777" w:rsidR="00960D19" w:rsidRPr="00960D19" w:rsidRDefault="00960D19" w:rsidP="00960D19">
      <w:pPr>
        <w:numPr>
          <w:ilvl w:val="0"/>
          <w:numId w:val="16"/>
        </w:numPr>
      </w:pPr>
      <w:r w:rsidRPr="00960D19">
        <w:rPr>
          <w:b/>
          <w:bCs/>
        </w:rPr>
        <w:t>Metals &amp; Wiring:</w:t>
      </w:r>
      <w:r w:rsidRPr="00960D19">
        <w:t xml:space="preserve"> The metal heatsinks and the AWG </w:t>
      </w:r>
      <w:proofErr w:type="gramStart"/>
      <w:r w:rsidRPr="00960D19">
        <w:t>22 gauge</w:t>
      </w:r>
      <w:proofErr w:type="gramEnd"/>
      <w:r w:rsidRPr="00960D19">
        <w:t xml:space="preserve"> copper wires can be recycled. If local facilities allow, strip the plastic insulation off the wires to recycle the copper at a scrap metal collection point.</w:t>
      </w:r>
    </w:p>
    <w:p w14:paraId="5A9ABFAF" w14:textId="77777777" w:rsidR="00960D19" w:rsidRPr="00960D19" w:rsidRDefault="00960D19" w:rsidP="00960D19">
      <w:pPr>
        <w:numPr>
          <w:ilvl w:val="0"/>
          <w:numId w:val="16"/>
        </w:numPr>
      </w:pPr>
      <w:r w:rsidRPr="00960D19">
        <w:rPr>
          <w:b/>
          <w:bCs/>
        </w:rPr>
        <w:t>Plastics:</w:t>
      </w:r>
      <w:r w:rsidRPr="00960D19">
        <w:t xml:space="preserve"> The interface cover, sliding rear cover, and mounting bracket are made from 3D-printed ASA (Acrylonitrile Styrene Acrylate) filament. ASA is a durable thermoplastic; check with local recycling centers to see if they accept Number 7 (Other) industrial plastics. If not, dispose of it in standard solid waste, but never burn it, as it releases toxic fumes.</w:t>
      </w:r>
    </w:p>
    <w:p w14:paraId="312FDA28" w14:textId="29220A6B" w:rsidR="00F16F34" w:rsidRPr="00E50DB3" w:rsidRDefault="00F16F34" w:rsidP="00960D19"/>
    <w:sectPr w:rsidR="00F16F34" w:rsidRPr="00E50D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1F0"/>
    <w:multiLevelType w:val="multilevel"/>
    <w:tmpl w:val="43F4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389D"/>
    <w:multiLevelType w:val="hybridMultilevel"/>
    <w:tmpl w:val="A034965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9F35BF1"/>
    <w:multiLevelType w:val="multilevel"/>
    <w:tmpl w:val="106E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87C37"/>
    <w:multiLevelType w:val="multilevel"/>
    <w:tmpl w:val="39F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B1282"/>
    <w:multiLevelType w:val="multilevel"/>
    <w:tmpl w:val="5DCE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3560A"/>
    <w:multiLevelType w:val="multilevel"/>
    <w:tmpl w:val="F36A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F5328"/>
    <w:multiLevelType w:val="multilevel"/>
    <w:tmpl w:val="E93C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B49AC"/>
    <w:multiLevelType w:val="multilevel"/>
    <w:tmpl w:val="2C78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9293C"/>
    <w:multiLevelType w:val="multilevel"/>
    <w:tmpl w:val="4518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931324"/>
    <w:multiLevelType w:val="multilevel"/>
    <w:tmpl w:val="0DA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8502F"/>
    <w:multiLevelType w:val="multilevel"/>
    <w:tmpl w:val="DA38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A2254"/>
    <w:multiLevelType w:val="multilevel"/>
    <w:tmpl w:val="715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B6F45"/>
    <w:multiLevelType w:val="multilevel"/>
    <w:tmpl w:val="11E0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B4105"/>
    <w:multiLevelType w:val="multilevel"/>
    <w:tmpl w:val="5144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222D0"/>
    <w:multiLevelType w:val="multilevel"/>
    <w:tmpl w:val="A206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BE5D6F"/>
    <w:multiLevelType w:val="multilevel"/>
    <w:tmpl w:val="7A3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493366">
    <w:abstractNumId w:val="0"/>
  </w:num>
  <w:num w:numId="2" w16cid:durableId="1117682403">
    <w:abstractNumId w:val="7"/>
  </w:num>
  <w:num w:numId="3" w16cid:durableId="197016385">
    <w:abstractNumId w:val="8"/>
  </w:num>
  <w:num w:numId="4" w16cid:durableId="106241984">
    <w:abstractNumId w:val="14"/>
  </w:num>
  <w:num w:numId="5" w16cid:durableId="1161655250">
    <w:abstractNumId w:val="12"/>
  </w:num>
  <w:num w:numId="6" w16cid:durableId="1238976100">
    <w:abstractNumId w:val="11"/>
  </w:num>
  <w:num w:numId="7" w16cid:durableId="1469667260">
    <w:abstractNumId w:val="9"/>
  </w:num>
  <w:num w:numId="8" w16cid:durableId="266738402">
    <w:abstractNumId w:val="15"/>
  </w:num>
  <w:num w:numId="9" w16cid:durableId="2041279793">
    <w:abstractNumId w:val="3"/>
  </w:num>
  <w:num w:numId="10" w16cid:durableId="987126418">
    <w:abstractNumId w:val="1"/>
  </w:num>
  <w:num w:numId="11" w16cid:durableId="230317272">
    <w:abstractNumId w:val="10"/>
  </w:num>
  <w:num w:numId="12" w16cid:durableId="817037926">
    <w:abstractNumId w:val="5"/>
  </w:num>
  <w:num w:numId="13" w16cid:durableId="1670789539">
    <w:abstractNumId w:val="4"/>
  </w:num>
  <w:num w:numId="14" w16cid:durableId="919556849">
    <w:abstractNumId w:val="13"/>
  </w:num>
  <w:num w:numId="15" w16cid:durableId="66459005">
    <w:abstractNumId w:val="6"/>
  </w:num>
  <w:num w:numId="16" w16cid:durableId="451478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4C"/>
    <w:rsid w:val="000817AD"/>
    <w:rsid w:val="00096771"/>
    <w:rsid w:val="001631E4"/>
    <w:rsid w:val="001D0F4D"/>
    <w:rsid w:val="00204F32"/>
    <w:rsid w:val="00290266"/>
    <w:rsid w:val="002A6B7B"/>
    <w:rsid w:val="002B380E"/>
    <w:rsid w:val="0030444C"/>
    <w:rsid w:val="003A1D68"/>
    <w:rsid w:val="003C4110"/>
    <w:rsid w:val="005217B6"/>
    <w:rsid w:val="00542749"/>
    <w:rsid w:val="00570036"/>
    <w:rsid w:val="005B2C5D"/>
    <w:rsid w:val="007B083D"/>
    <w:rsid w:val="00960D19"/>
    <w:rsid w:val="00C9548B"/>
    <w:rsid w:val="00DA7EF2"/>
    <w:rsid w:val="00DC6E0D"/>
    <w:rsid w:val="00E50DB3"/>
    <w:rsid w:val="00F16F34"/>
    <w:rsid w:val="00F7096A"/>
    <w:rsid w:val="00FC41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7070"/>
  <w15:chartTrackingRefBased/>
  <w15:docId w15:val="{EF3366FF-8F09-46CB-9F32-A446E09C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44C"/>
    <w:rPr>
      <w:rFonts w:eastAsiaTheme="majorEastAsia" w:cstheme="majorBidi"/>
      <w:color w:val="272727" w:themeColor="text1" w:themeTint="D8"/>
    </w:rPr>
  </w:style>
  <w:style w:type="paragraph" w:styleId="Title">
    <w:name w:val="Title"/>
    <w:basedOn w:val="Normal"/>
    <w:next w:val="Normal"/>
    <w:link w:val="TitleChar"/>
    <w:uiPriority w:val="10"/>
    <w:qFormat/>
    <w:rsid w:val="00304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44C"/>
    <w:pPr>
      <w:spacing w:before="160"/>
      <w:jc w:val="center"/>
    </w:pPr>
    <w:rPr>
      <w:i/>
      <w:iCs/>
      <w:color w:val="404040" w:themeColor="text1" w:themeTint="BF"/>
    </w:rPr>
  </w:style>
  <w:style w:type="character" w:customStyle="1" w:styleId="QuoteChar">
    <w:name w:val="Quote Char"/>
    <w:basedOn w:val="DefaultParagraphFont"/>
    <w:link w:val="Quote"/>
    <w:uiPriority w:val="29"/>
    <w:rsid w:val="0030444C"/>
    <w:rPr>
      <w:i/>
      <w:iCs/>
      <w:color w:val="404040" w:themeColor="text1" w:themeTint="BF"/>
    </w:rPr>
  </w:style>
  <w:style w:type="paragraph" w:styleId="ListParagraph">
    <w:name w:val="List Paragraph"/>
    <w:basedOn w:val="Normal"/>
    <w:uiPriority w:val="34"/>
    <w:qFormat/>
    <w:rsid w:val="0030444C"/>
    <w:pPr>
      <w:ind w:left="720"/>
      <w:contextualSpacing/>
    </w:pPr>
  </w:style>
  <w:style w:type="character" w:styleId="IntenseEmphasis">
    <w:name w:val="Intense Emphasis"/>
    <w:basedOn w:val="DefaultParagraphFont"/>
    <w:uiPriority w:val="21"/>
    <w:qFormat/>
    <w:rsid w:val="0030444C"/>
    <w:rPr>
      <w:i/>
      <w:iCs/>
      <w:color w:val="0F4761" w:themeColor="accent1" w:themeShade="BF"/>
    </w:rPr>
  </w:style>
  <w:style w:type="paragraph" w:styleId="IntenseQuote">
    <w:name w:val="Intense Quote"/>
    <w:basedOn w:val="Normal"/>
    <w:next w:val="Normal"/>
    <w:link w:val="IntenseQuoteChar"/>
    <w:uiPriority w:val="30"/>
    <w:qFormat/>
    <w:rsid w:val="00304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44C"/>
    <w:rPr>
      <w:i/>
      <w:iCs/>
      <w:color w:val="0F4761" w:themeColor="accent1" w:themeShade="BF"/>
    </w:rPr>
  </w:style>
  <w:style w:type="character" w:styleId="IntenseReference">
    <w:name w:val="Intense Reference"/>
    <w:basedOn w:val="DefaultParagraphFont"/>
    <w:uiPriority w:val="32"/>
    <w:qFormat/>
    <w:rsid w:val="0030444C"/>
    <w:rPr>
      <w:b/>
      <w:bCs/>
      <w:smallCaps/>
      <w:color w:val="0F4761" w:themeColor="accent1" w:themeShade="BF"/>
      <w:spacing w:val="5"/>
    </w:rPr>
  </w:style>
  <w:style w:type="paragraph" w:styleId="Caption">
    <w:name w:val="caption"/>
    <w:basedOn w:val="Normal"/>
    <w:next w:val="Normal"/>
    <w:uiPriority w:val="35"/>
    <w:unhideWhenUsed/>
    <w:qFormat/>
    <w:rsid w:val="00C9548B"/>
    <w:pPr>
      <w:spacing w:after="200" w:line="240" w:lineRule="auto"/>
    </w:pPr>
    <w:rPr>
      <w:i/>
      <w:iCs/>
      <w:color w:val="0E2841" w:themeColor="text2"/>
      <w:sz w:val="18"/>
      <w:szCs w:val="18"/>
    </w:rPr>
  </w:style>
  <w:style w:type="character" w:styleId="Hyperlink">
    <w:name w:val="Hyperlink"/>
    <w:basedOn w:val="DefaultParagraphFont"/>
    <w:uiPriority w:val="99"/>
    <w:unhideWhenUsed/>
    <w:rsid w:val="00570036"/>
    <w:rPr>
      <w:color w:val="467886" w:themeColor="hyperlink"/>
      <w:u w:val="single"/>
    </w:rPr>
  </w:style>
  <w:style w:type="character" w:styleId="UnresolvedMention">
    <w:name w:val="Unresolved Mention"/>
    <w:basedOn w:val="DefaultParagraphFont"/>
    <w:uiPriority w:val="99"/>
    <w:semiHidden/>
    <w:unhideWhenUsed/>
    <w:rsid w:val="005700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orum.arduino.cc/t/using-arduino-libraries-in-c/644486"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sarahjdube/MAVUNOLAB"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1f9fcf5-3c28-4ef6-924b-76fc5c6342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F1FB00B9168649A0C27F5965A8E0A1" ma:contentTypeVersion="14" ma:contentTypeDescription="Create a new document." ma:contentTypeScope="" ma:versionID="c0db78953389256593a2303ed5a50ae4">
  <xsd:schema xmlns:xsd="http://www.w3.org/2001/XMLSchema" xmlns:xs="http://www.w3.org/2001/XMLSchema" xmlns:p="http://schemas.microsoft.com/office/2006/metadata/properties" xmlns:ns3="01f9fcf5-3c28-4ef6-924b-76fc5c634236" xmlns:ns4="7cacf173-af35-4abb-971f-fa15b00b4933" targetNamespace="http://schemas.microsoft.com/office/2006/metadata/properties" ma:root="true" ma:fieldsID="7908c1355840803185bf8d43fa5ceffc" ns3:_="" ns4:_="">
    <xsd:import namespace="01f9fcf5-3c28-4ef6-924b-76fc5c634236"/>
    <xsd:import namespace="7cacf173-af35-4abb-971f-fa15b00b493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GenerationTime" minOccurs="0"/>
                <xsd:element ref="ns3:MediaServiceEventHashCode"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f9fcf5-3c28-4ef6-924b-76fc5c6342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acf173-af35-4abb-971f-fa15b00b493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A9E695-9679-4C23-AAEF-CC49565B27D5}">
  <ds:schemaRefs>
    <ds:schemaRef ds:uri="http://schemas.microsoft.com/office/2006/metadata/properties"/>
    <ds:schemaRef ds:uri="http://schemas.microsoft.com/office/infopath/2007/PartnerControls"/>
    <ds:schemaRef ds:uri="01f9fcf5-3c28-4ef6-924b-76fc5c634236"/>
  </ds:schemaRefs>
</ds:datastoreItem>
</file>

<file path=customXml/itemProps2.xml><?xml version="1.0" encoding="utf-8"?>
<ds:datastoreItem xmlns:ds="http://schemas.openxmlformats.org/officeDocument/2006/customXml" ds:itemID="{BD471292-A79B-43A6-845B-3C1B65797F27}">
  <ds:schemaRefs>
    <ds:schemaRef ds:uri="http://schemas.microsoft.com/sharepoint/v3/contenttype/forms"/>
  </ds:schemaRefs>
</ds:datastoreItem>
</file>

<file path=customXml/itemProps3.xml><?xml version="1.0" encoding="utf-8"?>
<ds:datastoreItem xmlns:ds="http://schemas.openxmlformats.org/officeDocument/2006/customXml" ds:itemID="{05C5207F-DCB3-4D36-AA26-28674913F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f9fcf5-3c28-4ef6-924b-76fc5c634236"/>
    <ds:schemaRef ds:uri="7cacf173-af35-4abb-971f-fa15b00b4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1635</Words>
  <Characters>9240</Characters>
  <Application>Microsoft Office Word</Application>
  <DocSecurity>0</DocSecurity>
  <Lines>369</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Dube</dc:creator>
  <cp:keywords/>
  <dc:description/>
  <cp:lastModifiedBy>Sarah Dube</cp:lastModifiedBy>
  <cp:revision>2</cp:revision>
  <cp:lastPrinted>2026-03-20T13:40:00Z</cp:lastPrinted>
  <dcterms:created xsi:type="dcterms:W3CDTF">2026-03-21T13:11:00Z</dcterms:created>
  <dcterms:modified xsi:type="dcterms:W3CDTF">2026-03-21T13:11:00Z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0x01010078F1FB00B9168649A0C27F5965A8E0A1</vt:lpwstr>
  </property>
</Properties>
</file>