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tting-started"/>
    <w:p>
      <w:pPr>
        <w:pStyle w:val="Heading1"/>
      </w:pPr>
      <w:r>
        <w:t xml:space="preserve">Getting started</w:t>
      </w:r>
    </w:p>
    <w:bookmarkStart w:id="22" w:name="initial-setup"/>
    <w:p>
      <w:pPr>
        <w:pStyle w:val="Heading2"/>
      </w:pPr>
      <w:r>
        <w:t xml:space="preserve">Initial setup</w:t>
      </w:r>
    </w:p>
    <w:p>
      <w:pPr>
        <w:numPr>
          <w:ilvl w:val="0"/>
          <w:numId w:val="1001"/>
        </w:numPr>
      </w:pPr>
      <w:r>
        <w:t xml:space="preserve">:material-format-paint:{ .lg .middle }</w:t>
      </w:r>
      <w:r>
        <w:t xml:space="preserve"> </w:t>
      </w:r>
      <w:r>
        <w:rPr>
          <w:b/>
          <w:bCs/>
        </w:rPr>
        <w:t xml:space="preserve">System requirements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Learn more about the minimum and recommended system requirements for running the nGenue desktop application.</w:t>
      </w:r>
    </w:p>
    <w:p>
      <w:pPr>
        <w:numPr>
          <w:ilvl w:val="0"/>
          <w:numId w:val="1000"/>
        </w:numPr>
      </w:pPr>
      <w:hyperlink r:id="rId20">
        <w:r>
          <w:rPr>
            <w:rStyle w:val="Hyperlink"/>
          </w:rPr>
          <w:t xml:space="preserve">:octicons-arrow-right-24: Know more</w:t>
        </w:r>
      </w:hyperlink>
    </w:p>
    <w:p>
      <w:pPr>
        <w:numPr>
          <w:ilvl w:val="0"/>
          <w:numId w:val="1001"/>
        </w:numPr>
      </w:pPr>
      <w:r>
        <w:t xml:space="preserve">:material-format-paint:{ .lg .middle }</w:t>
      </w:r>
      <w:r>
        <w:t xml:space="preserve"> </w:t>
      </w:r>
      <w:r>
        <w:rPr>
          <w:b/>
          <w:bCs/>
        </w:rPr>
        <w:t xml:space="preserve">Installation guide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Understand the step-by-step instructions for installing the nGenue desktop application.</w:t>
      </w:r>
    </w:p>
    <w:p>
      <w:pPr>
        <w:numPr>
          <w:ilvl w:val="0"/>
          <w:numId w:val="1000"/>
        </w:numPr>
      </w:pPr>
      <w:hyperlink r:id="rId21">
        <w:r>
          <w:rPr>
            <w:rStyle w:val="Hyperlink"/>
          </w:rPr>
          <w:t xml:space="preserve">:octicons-arrow-right-24: Know more</w:t>
        </w:r>
      </w:hyperlink>
    </w:p>
    <w:bookmarkEnd w:id="22"/>
    <w:bookmarkStart w:id="25" w:name="system-configurations"/>
    <w:p>
      <w:pPr>
        <w:pStyle w:val="Heading2"/>
      </w:pPr>
      <w:r>
        <w:t xml:space="preserve">System configurations</w:t>
      </w:r>
    </w:p>
    <w:p>
      <w:pPr>
        <w:numPr>
          <w:ilvl w:val="0"/>
          <w:numId w:val="1002"/>
        </w:numPr>
      </w:pPr>
      <w:r>
        <w:t xml:space="preserve">:material-format-paint:{ .lg .middle }</w:t>
      </w:r>
      <w:r>
        <w:t xml:space="preserve"> </w:t>
      </w:r>
      <w:r>
        <w:rPr>
          <w:b/>
          <w:bCs/>
        </w:rPr>
        <w:t xml:space="preserve">Menu configurations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Learn more about how you can configure menu categories and layouts in nGenue.</w:t>
      </w:r>
    </w:p>
    <w:p>
      <w:pPr>
        <w:numPr>
          <w:ilvl w:val="0"/>
          <w:numId w:val="1000"/>
        </w:numPr>
      </w:pPr>
      <w:hyperlink r:id="rId23">
        <w:r>
          <w:rPr>
            <w:rStyle w:val="Hyperlink"/>
          </w:rPr>
          <w:t xml:space="preserve">:octicons-arrow-right-24: Know more</w:t>
        </w:r>
      </w:hyperlink>
    </w:p>
    <w:p>
      <w:pPr>
        <w:numPr>
          <w:ilvl w:val="0"/>
          <w:numId w:val="1002"/>
        </w:numPr>
      </w:pPr>
      <w:r>
        <w:t xml:space="preserve">:material-format-paint:{ .lg .middle }</w:t>
      </w:r>
      <w:r>
        <w:t xml:space="preserve"> </w:t>
      </w:r>
      <w:r>
        <w:rPr>
          <w:b/>
          <w:bCs/>
        </w:rPr>
        <w:t xml:space="preserve">Global settings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Learn more about how nGenue’s global settings provide a centralized way to manage system-wide configurations.</w:t>
      </w:r>
    </w:p>
    <w:p>
      <w:pPr>
        <w:numPr>
          <w:ilvl w:val="0"/>
          <w:numId w:val="1000"/>
        </w:numPr>
      </w:pPr>
      <w:hyperlink r:id="rId24">
        <w:r>
          <w:rPr>
            <w:rStyle w:val="Hyperlink"/>
          </w:rPr>
          <w:t xml:space="preserve">:octicons-arrow-right-24: Know more</w:t>
        </w:r>
      </w:hyperlink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installation.md" TargetMode="External" /><Relationship Type="http://schemas.openxmlformats.org/officeDocument/2006/relationships/hyperlink" Id="rId24" Target="../system_configuration/global_settings.md" TargetMode="External" /><Relationship Type="http://schemas.openxmlformats.org/officeDocument/2006/relationships/hyperlink" Id="rId23" Target="../system_configuration/menu_configurations.md" TargetMode="External" /><Relationship Type="http://schemas.openxmlformats.org/officeDocument/2006/relationships/hyperlink" Id="rId20" Target="../system_requirements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installation.md" TargetMode="External" /><Relationship Type="http://schemas.openxmlformats.org/officeDocument/2006/relationships/hyperlink" Id="rId24" Target="../system_configuration/global_settings.md" TargetMode="External" /><Relationship Type="http://schemas.openxmlformats.org/officeDocument/2006/relationships/hyperlink" Id="rId23" Target="../system_configuration/menu_configurations.md" TargetMode="External" /><Relationship Type="http://schemas.openxmlformats.org/officeDocument/2006/relationships/hyperlink" Id="rId20" Target="../system_requirement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2025-02-13T06:09:25Z</dcterms:created>
  <dcterms:modified xsi:type="dcterms:W3CDTF">2025-02-13T06:09:25Z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e">
    <vt:lpwstr/>
  </property>
</Properties>
</file>