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glossary"/>
    <w:p>
      <w:pPr>
        <w:pStyle w:val="Heading1"/>
      </w:pPr>
      <w:r>
        <w:t xml:space="preserve">Glossary</w:t>
      </w:r>
    </w:p>
    <w:p>
      <w:pPr>
        <w:pStyle w:val="FirstParagraph"/>
      </w:pPr>
      <w:r>
        <w:t xml:space="preserve">A collection of phrases, jargon, and terms that relates to nGenue application.</w:t>
      </w:r>
    </w:p>
    <w:bookmarkStart w:id="20" w:name="buy-back"/>
    <w:p>
      <w:pPr>
        <w:pStyle w:val="Heading3"/>
      </w:pPr>
      <w:r>
        <w:t xml:space="preserve">Buy Back</w:t>
      </w:r>
    </w:p>
    <w:p>
      <w:pPr>
        <w:pStyle w:val="FirstParagraph"/>
      </w:pPr>
      <w:r>
        <w:t xml:space="preserve">A buy back is where we buy the gas from specific counterparty at cash out prices. And If we have to buy volumes back, we do not get charged a tax when we buy them back</w:t>
      </w:r>
    </w:p>
    <w:bookmarkEnd w:id="20"/>
    <w:bookmarkStart w:id="21" w:name="btu-british-thermal-unit"/>
    <w:p>
      <w:pPr>
        <w:pStyle w:val="Heading3"/>
      </w:pPr>
      <w:r>
        <w:t xml:space="preserve">BTU: British Thermal Unit</w:t>
      </w:r>
    </w:p>
    <w:p>
      <w:pPr>
        <w:pStyle w:val="FirstParagraph"/>
      </w:pPr>
      <w:r>
        <w:t xml:space="preserve">A British thermal unit, or Btu, is a common measurement of the energy and is often used to express the amount of energy contained in a quantity.</w:t>
      </w:r>
    </w:p>
    <w:bookmarkEnd w:id="21"/>
    <w:bookmarkStart w:id="22" w:name="citygate"/>
    <w:p>
      <w:pPr>
        <w:pStyle w:val="Heading3"/>
      </w:pPr>
      <w:r>
        <w:t xml:space="preserve">Citygate</w:t>
      </w:r>
    </w:p>
    <w:p>
      <w:pPr>
        <w:pStyle w:val="FirstParagraph"/>
      </w:pPr>
      <w:r>
        <w:t xml:space="preserve">It is the intersection between pipeline and LDC where the gas transferred from big pipelines to small pipelines.</w:t>
      </w:r>
    </w:p>
    <w:bookmarkEnd w:id="22"/>
    <w:bookmarkStart w:id="23" w:name="counter-party"/>
    <w:p>
      <w:pPr>
        <w:pStyle w:val="Heading3"/>
      </w:pPr>
      <w:r>
        <w:t xml:space="preserve">Counter Party</w:t>
      </w:r>
    </w:p>
    <w:p>
      <w:pPr>
        <w:pStyle w:val="FirstParagraph"/>
      </w:pPr>
      <w:r>
        <w:t xml:space="preserve">A counter party is the other side of the trader, simply we can say a buyer is the counterparty to the seller. A counter party can do deals between individuals, business and other organizations.</w:t>
      </w:r>
    </w:p>
    <w:bookmarkEnd w:id="23"/>
    <w:bookmarkStart w:id="24" w:name="dcq-daily-contract-quantity"/>
    <w:p>
      <w:pPr>
        <w:pStyle w:val="Heading3"/>
      </w:pPr>
      <w:r>
        <w:t xml:space="preserve">DCQ: Daily Contract Quantity</w:t>
      </w:r>
    </w:p>
    <w:p>
      <w:pPr>
        <w:pStyle w:val="FirstParagraph"/>
      </w:pPr>
      <w:r>
        <w:t xml:space="preserve">This is an agreed daily quantity by reference to which the Buyer makes its nominations for the deliveries of gas on each day. In supply contracts, the agreement specifies a fixed DCQ, for the duration the contract period.</w:t>
      </w:r>
    </w:p>
    <w:bookmarkEnd w:id="24"/>
    <w:bookmarkStart w:id="25" w:name="end-user"/>
    <w:p>
      <w:pPr>
        <w:pStyle w:val="Heading3"/>
      </w:pPr>
      <w:r>
        <w:t xml:space="preserve">End user</w:t>
      </w:r>
    </w:p>
    <w:p>
      <w:pPr>
        <w:pStyle w:val="FirstParagraph"/>
      </w:pPr>
      <w:r>
        <w:t xml:space="preserve">The end users of nGenue application can be anyone who is involved in the natural gas industry, including: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Natural gas marketers</w:t>
      </w:r>
      <w:r>
        <w:t xml:space="preserve"> </w:t>
      </w:r>
      <w:r>
        <w:t xml:space="preserve">- Individuals or companies invloved in buy and sell natural gas.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Natural gas producers</w:t>
      </w:r>
      <w:r>
        <w:t xml:space="preserve">: Companies that extract natural gas from the ground.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Natural gas distributors</w:t>
      </w:r>
      <w:r>
        <w:t xml:space="preserve">: Companies that transport natural gas to customers.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Local distribution companies (LDCs)</w:t>
      </w:r>
      <w:r>
        <w:t xml:space="preserve">: These are companies that distribute natural gas to end-use customers.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Utilities</w:t>
      </w:r>
      <w:r>
        <w:t xml:space="preserve">: Companies that provide essential services to customers, such as electricity, gas, and water.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Pipelines</w:t>
      </w:r>
      <w:r>
        <w:t xml:space="preserve">: Companies that transport natural gas over long distances.</w:t>
      </w:r>
    </w:p>
    <w:p>
      <w:pPr>
        <w:pStyle w:val="FirstParagraph"/>
      </w:pPr>
      <w:r>
        <w:t xml:space="preserve">Basically, anyone who is involved in the buying, selling, transporting, or distributing of natural gas could be an end user of nGenue application.</w:t>
      </w:r>
    </w:p>
    <w:bookmarkEnd w:id="25"/>
    <w:bookmarkStart w:id="26" w:name="facility"/>
    <w:p>
      <w:pPr>
        <w:pStyle w:val="Heading3"/>
      </w:pPr>
      <w:r>
        <w:t xml:space="preserve">Facility</w:t>
      </w:r>
    </w:p>
    <w:p>
      <w:pPr>
        <w:pStyle w:val="FirstParagraph"/>
      </w:pPr>
      <w:r>
        <w:t xml:space="preserve">The physical address where gas being used or consumed.</w:t>
      </w:r>
    </w:p>
    <w:bookmarkEnd w:id="26"/>
    <w:bookmarkStart w:id="27" w:name="interstate"/>
    <w:p>
      <w:pPr>
        <w:pStyle w:val="Heading3"/>
      </w:pPr>
      <w:r>
        <w:t xml:space="preserve">Interstate</w:t>
      </w:r>
    </w:p>
    <w:p>
      <w:pPr>
        <w:pStyle w:val="FirstParagraph"/>
      </w:pPr>
      <w:r>
        <w:t xml:space="preserve">Transportation of gas out of the state.</w:t>
      </w:r>
    </w:p>
    <w:bookmarkEnd w:id="27"/>
    <w:bookmarkStart w:id="28" w:name="intrastate"/>
    <w:p>
      <w:pPr>
        <w:pStyle w:val="Heading3"/>
      </w:pPr>
      <w:r>
        <w:t xml:space="preserve">Intrastate</w:t>
      </w:r>
    </w:p>
    <w:p>
      <w:pPr>
        <w:pStyle w:val="FirstParagraph"/>
      </w:pPr>
      <w:r>
        <w:t xml:space="preserve">Transportation of gas with in the state.</w:t>
      </w:r>
    </w:p>
    <w:bookmarkEnd w:id="28"/>
    <w:bookmarkStart w:id="29" w:name="marketer"/>
    <w:p>
      <w:pPr>
        <w:pStyle w:val="Heading3"/>
      </w:pPr>
      <w:r>
        <w:t xml:space="preserve">Marketer</w:t>
      </w:r>
    </w:p>
    <w:p>
      <w:pPr>
        <w:pStyle w:val="FirstParagraph"/>
      </w:pPr>
      <w:r>
        <w:t xml:space="preserve">Who trade the gas from wholesale market to Retail Market.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2025-02-13T06:10:05Z</dcterms:created>
  <dcterms:modified xsi:type="dcterms:W3CDTF">2025-02-13T06:10:05Z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