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ipeline-management"/>
    <w:p>
      <w:pPr>
        <w:pStyle w:val="Heading1"/>
      </w:pPr>
      <w:r>
        <w:t xml:space="preserve">Pipeline management</w:t>
      </w:r>
    </w:p>
    <w:p>
      <w:pPr>
        <w:numPr>
          <w:ilvl w:val="0"/>
          <w:numId w:val="1001"/>
        </w:numPr>
      </w:pPr>
      <w:r>
        <w:t xml:space="preserve">:material-format-paint:{ .lg .middle }</w:t>
      </w:r>
      <w:r>
        <w:t xml:space="preserve"> </w:t>
      </w:r>
      <w:r>
        <w:rPr>
          <w:b/>
          <w:bCs/>
        </w:rPr>
        <w:t xml:space="preserve">Understanding pipeline, zones, and locations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Learn more about how pipelines are structured, the role of pipeline zones in gas distribution, and how pipeline locations impact transportation and delivery.</w:t>
      </w:r>
    </w:p>
    <w:p>
      <w:pPr>
        <w:numPr>
          <w:ilvl w:val="0"/>
          <w:numId w:val="1000"/>
        </w:numPr>
      </w:pPr>
      <w:hyperlink r:id="rId20">
        <w:r>
          <w:rPr>
            <w:rStyle w:val="Hyperlink"/>
          </w:rPr>
          <w:t xml:space="preserve">:octicons-arrow-right-24: Know more</w:t>
        </w:r>
      </w:hyperlink>
    </w:p>
    <w:p>
      <w:pPr>
        <w:numPr>
          <w:ilvl w:val="0"/>
          <w:numId w:val="1001"/>
        </w:numPr>
      </w:pPr>
      <w:r>
        <w:t xml:space="preserve">:material-format-paint:{ .lg .middle }</w:t>
      </w:r>
      <w:r>
        <w:t xml:space="preserve"> </w:t>
      </w:r>
      <w:r>
        <w:rPr>
          <w:b/>
          <w:bCs/>
        </w:rPr>
        <w:t xml:space="preserve">Configure a pipeline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Learn more about the step-by-step process of configuring a pipeline, including defining key parameters, setting up zones, and ensuring compliance with industry regulations.</w:t>
      </w:r>
    </w:p>
    <w:p>
      <w:pPr>
        <w:numPr>
          <w:ilvl w:val="0"/>
          <w:numId w:val="1000"/>
        </w:numPr>
      </w:pPr>
      <w:hyperlink r:id="rId21">
        <w:r>
          <w:rPr>
            <w:rStyle w:val="Hyperlink"/>
          </w:rPr>
          <w:t xml:space="preserve">:octicons-arrow-right-24: Know more</w:t>
        </w:r>
      </w:hyperlink>
    </w:p>
    <w:p>
      <w:pPr>
        <w:numPr>
          <w:ilvl w:val="0"/>
          <w:numId w:val="1001"/>
        </w:numPr>
      </w:pPr>
      <w:r>
        <w:t xml:space="preserve">:material-format-paint:{ .lg .middle }</w:t>
      </w:r>
      <w:r>
        <w:t xml:space="preserve"> </w:t>
      </w:r>
      <w:r>
        <w:rPr>
          <w:b/>
          <w:bCs/>
        </w:rPr>
        <w:t xml:space="preserve">Rates and tariffs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Learn more about how rates and tariffs are determined in the natural gas industry.</w:t>
      </w:r>
    </w:p>
    <w:p>
      <w:pPr>
        <w:numPr>
          <w:ilvl w:val="0"/>
          <w:numId w:val="1000"/>
        </w:numPr>
      </w:pPr>
      <w:hyperlink r:id="rId22">
        <w:r>
          <w:rPr>
            <w:rStyle w:val="Hyperlink"/>
          </w:rPr>
          <w:t xml:space="preserve">:octicons-arrow-right-24: Know more</w:t>
        </w:r>
      </w:hyperlink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getting_started/configure_pipeline.md" TargetMode="External" /><Relationship Type="http://schemas.openxmlformats.org/officeDocument/2006/relationships/hyperlink" Id="rId20" Target="../getting_started/pipeline.md" TargetMode="External" /><Relationship Type="http://schemas.openxmlformats.org/officeDocument/2006/relationships/hyperlink" Id="rId22" Target="../getting_started/rates_tariff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getting_started/configure_pipeline.md" TargetMode="External" /><Relationship Type="http://schemas.openxmlformats.org/officeDocument/2006/relationships/hyperlink" Id="rId20" Target="../getting_started/pipeline.md" TargetMode="External" /><Relationship Type="http://schemas.openxmlformats.org/officeDocument/2006/relationships/hyperlink" Id="rId22" Target="../getting_started/rates_tariff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2025-02-13T06:10:13Z</dcterms:created>
  <dcterms:modified xsi:type="dcterms:W3CDTF">2025-02-13T06:10:13Z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e">
    <vt:lpwstr/>
  </property>
</Properties>
</file>