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use-cases"/>
    <w:p>
      <w:pPr>
        <w:pStyle w:val="Heading1"/>
      </w:pPr>
      <w:r>
        <w:t xml:space="preserve">Use Cases</w:t>
      </w:r>
    </w:p>
    <w:p>
      <w:pPr>
        <w:pStyle w:val="FirstParagraph"/>
      </w:pPr>
      <w:r>
        <w:t xml:space="preserve">Specific examples of real nGenue clients outlining their success and effectiveness with nGenue.</w:t>
      </w:r>
    </w:p>
    <w:p>
      <w:pPr>
        <w:pStyle w:val="BodyText"/>
      </w:pPr>
      <w:r>
        <w:t xml:space="preserve">To be added.!!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2025-02-13T06:10:59Z</dcterms:created>
  <dcterms:modified xsi:type="dcterms:W3CDTF">2025-02-13T06:10:59Z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