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E3917" w14:textId="2F01C342" w:rsidR="00D90275" w:rsidRDefault="008410BC">
      <w:r>
        <w:t>“</w:t>
      </w:r>
      <w:r w:rsidRPr="008410BC">
        <w:t>we show that avalanches caused 23−65% of all mortality, depending on area</w:t>
      </w:r>
      <w:proofErr w:type="gramStart"/>
      <w:r w:rsidRPr="008410BC">
        <w:t>.</w:t>
      </w:r>
      <w:r>
        <w:t>”</w:t>
      </w:r>
      <w:r w:rsidR="00B36D83">
        <w:t>(</w:t>
      </w:r>
      <w:proofErr w:type="gramEnd"/>
      <w:r w:rsidR="00C148CA">
        <w:t>White, 2024)</w:t>
      </w:r>
    </w:p>
    <w:p w14:paraId="0365F828" w14:textId="4F77B8D8" w:rsidR="00C148CA" w:rsidRDefault="00F53A9A">
      <w:r>
        <w:t>“</w:t>
      </w:r>
      <w:r w:rsidRPr="00F53A9A">
        <w:t>Increases of temperature affect plant phenology and nutritional quality. Cold-adapted plants occurring at lower elevations will shift to higher ones, if available</w:t>
      </w:r>
      <w:r w:rsidR="00716B3E">
        <w:t xml:space="preserve">” (Lovari, </w:t>
      </w:r>
      <w:r w:rsidR="004B126C">
        <w:t>2020</w:t>
      </w:r>
      <w:r w:rsidR="00716B3E">
        <w:t>)</w:t>
      </w:r>
    </w:p>
    <w:p w14:paraId="29115499" w14:textId="19CB57C6" w:rsidR="00E06F14" w:rsidRDefault="00033DD9">
      <w:r>
        <w:t>“</w:t>
      </w:r>
      <w:r w:rsidRPr="00033DD9">
        <w:t>A changing climate now brings new challenges for arctic species; warming temperatures are altering air velocity and the extent and duration of sea ice, all of which conflate to modify ocean currents and the timing and intensity of precipitation</w:t>
      </w:r>
      <w:r>
        <w:t>”</w:t>
      </w:r>
      <w:r w:rsidR="009A7880">
        <w:t xml:space="preserve"> (Berger, 2018)</w:t>
      </w:r>
    </w:p>
    <w:p w14:paraId="112623C9" w14:textId="473F55E4" w:rsidR="009A7880" w:rsidRDefault="00D95D82">
      <w:r>
        <w:t>“</w:t>
      </w:r>
      <w:r w:rsidRPr="00D95D82">
        <w:t>Coincident with warming and regional snowpack reductions, a decline of</w:t>
      </w:r>
      <w:r w:rsidRPr="00D95D82">
        <w:rPr>
          <w:rFonts w:ascii="Arial" w:hAnsi="Arial" w:cs="Arial"/>
        </w:rPr>
        <w:t> </w:t>
      </w:r>
      <w:r w:rsidRPr="00D95D82">
        <w:t>~</w:t>
      </w:r>
      <w:r w:rsidRPr="00D95D82">
        <w:rPr>
          <w:rFonts w:ascii="Arial" w:hAnsi="Arial" w:cs="Arial"/>
        </w:rPr>
        <w:t> </w:t>
      </w:r>
      <w:r w:rsidRPr="00D95D82">
        <w:t>14% (~</w:t>
      </w:r>
      <w:r w:rsidRPr="00D95D82">
        <w:rPr>
          <w:rFonts w:ascii="Arial" w:hAnsi="Arial" w:cs="Arial"/>
        </w:rPr>
        <w:t> </w:t>
      </w:r>
      <w:r w:rsidRPr="00D95D82">
        <w:t>2% per decade) in overall large magnitude avalanche probability is apparent through the period 1950</w:t>
      </w:r>
      <w:r w:rsidRPr="00D95D82">
        <w:rPr>
          <w:rFonts w:ascii="Aptos" w:hAnsi="Aptos" w:cs="Aptos"/>
        </w:rPr>
        <w:t>–</w:t>
      </w:r>
      <w:r w:rsidRPr="00D95D82">
        <w:t>2017</w:t>
      </w:r>
      <w:r>
        <w:t>”</w:t>
      </w:r>
      <w:r w:rsidR="00733CCA">
        <w:t xml:space="preserve"> </w:t>
      </w:r>
      <w:r w:rsidR="00FA2434">
        <w:t>(P</w:t>
      </w:r>
      <w:r w:rsidR="00733CCA">
        <w:t>eitzsch, 2021</w:t>
      </w:r>
      <w:r w:rsidR="00FA2434">
        <w:t>)</w:t>
      </w:r>
    </w:p>
    <w:p w14:paraId="5DFA2708" w14:textId="63CEDC00" w:rsidR="00D90275" w:rsidRDefault="00FA2434">
      <w:r>
        <w:t>“</w:t>
      </w:r>
      <w:r w:rsidRPr="00FA2434">
        <w:t>Though snow conditions had changed over a 50-year period, an associated long-term change in avalanche activity was not discernable</w:t>
      </w:r>
      <w:r w:rsidR="00733CCA">
        <w:t>” (Peitzsch, 2021)</w:t>
      </w:r>
    </w:p>
    <w:p w14:paraId="0B94B10D" w14:textId="5B520F60" w:rsidR="00411604" w:rsidRDefault="00411604">
      <w:r>
        <w:t>“</w:t>
      </w:r>
      <w:proofErr w:type="gramStart"/>
      <w:r w:rsidRPr="00411604">
        <w:t>we</w:t>
      </w:r>
      <w:proofErr w:type="gramEnd"/>
      <w:r w:rsidRPr="00411604">
        <w:t xml:space="preserve"> show evidence that winter warming of +1.35</w:t>
      </w:r>
      <w:r w:rsidRPr="00411604">
        <w:rPr>
          <w:rFonts w:ascii="Arial" w:hAnsi="Arial" w:cs="Arial"/>
        </w:rPr>
        <w:t> </w:t>
      </w:r>
      <w:r w:rsidRPr="00411604">
        <w:rPr>
          <w:rFonts w:ascii="Aptos" w:hAnsi="Aptos" w:cs="Aptos"/>
        </w:rPr>
        <w:t>°</w:t>
      </w:r>
      <w:r w:rsidRPr="00411604">
        <w:t>C induced a sevenfold reduction in the number of avalanches, as well as a reduction of their magnitude and shortening of the avalanche season</w:t>
      </w:r>
      <w:r>
        <w:t>”</w:t>
      </w:r>
      <w:r w:rsidR="004E2AD0">
        <w:t xml:space="preserve"> (Giacona, </w:t>
      </w:r>
      <w:r w:rsidR="004034C3">
        <w:t>2021</w:t>
      </w:r>
      <w:r w:rsidR="004E2AD0">
        <w:t>)</w:t>
      </w:r>
    </w:p>
    <w:p w14:paraId="05C1C9DD" w14:textId="77777777" w:rsidR="003E4F1B" w:rsidRDefault="003E4F1B"/>
    <w:p w14:paraId="6014D8E5" w14:textId="38700A86" w:rsidR="00CB630A" w:rsidRDefault="007F3750">
      <w:proofErr w:type="spellStart"/>
      <w:r>
        <w:t>G</w:t>
      </w:r>
      <w:r w:rsidR="00CB630A">
        <w:t>lm</w:t>
      </w:r>
      <w:proofErr w:type="spellEnd"/>
      <w:r>
        <w:t xml:space="preserve"> total</w:t>
      </w:r>
    </w:p>
    <w:p w14:paraId="011C7600" w14:textId="794A0E5B" w:rsidR="00CB630A" w:rsidRDefault="00CB630A">
      <w:r w:rsidRPr="00CB630A">
        <w:drawing>
          <wp:inline distT="0" distB="0" distL="0" distR="0" wp14:anchorId="2915A51B" wp14:editId="42DD0CF0">
            <wp:extent cx="5943600" cy="3756660"/>
            <wp:effectExtent l="0" t="0" r="0" b="0"/>
            <wp:docPr id="1539910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09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DA34" w14:textId="77777777" w:rsidR="00FA2434" w:rsidRDefault="00FA2434"/>
    <w:p w14:paraId="07CE3D36" w14:textId="728CF851" w:rsidR="007F3750" w:rsidRDefault="007F3750">
      <w:proofErr w:type="spellStart"/>
      <w:r>
        <w:t>Glm</w:t>
      </w:r>
      <w:proofErr w:type="spellEnd"/>
      <w:r>
        <w:t xml:space="preserve"> </w:t>
      </w:r>
      <w:proofErr w:type="spellStart"/>
      <w:r>
        <w:t>gaots</w:t>
      </w:r>
      <w:proofErr w:type="spellEnd"/>
    </w:p>
    <w:p w14:paraId="3B4AB522" w14:textId="024A5282" w:rsidR="007F3750" w:rsidRDefault="007F3750">
      <w:r w:rsidRPr="007F3750">
        <w:lastRenderedPageBreak/>
        <w:drawing>
          <wp:inline distT="0" distB="0" distL="0" distR="0" wp14:anchorId="784BE871" wp14:editId="5A889AF0">
            <wp:extent cx="5943600" cy="2898775"/>
            <wp:effectExtent l="0" t="0" r="0" b="0"/>
            <wp:docPr id="18631096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0963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688B" w14:textId="77777777" w:rsidR="007F3750" w:rsidRDefault="007F3750"/>
    <w:p w14:paraId="00E6369D" w14:textId="17DEAEDE" w:rsidR="007F3750" w:rsidRDefault="007F3750">
      <w:proofErr w:type="spellStart"/>
      <w:r>
        <w:t>Glm</w:t>
      </w:r>
      <w:proofErr w:type="spellEnd"/>
      <w:r>
        <w:t xml:space="preserve"> temps</w:t>
      </w:r>
    </w:p>
    <w:p w14:paraId="2F945C9B" w14:textId="7790D2BE" w:rsidR="0055748A" w:rsidRDefault="0055748A">
      <w:r w:rsidRPr="0055748A">
        <w:drawing>
          <wp:inline distT="0" distB="0" distL="0" distR="0" wp14:anchorId="09F1C241" wp14:editId="690892A7">
            <wp:extent cx="5943600" cy="2679065"/>
            <wp:effectExtent l="0" t="0" r="0" b="6985"/>
            <wp:docPr id="138898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34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6FDE" w14:textId="77777777" w:rsidR="007F3750" w:rsidRDefault="007F3750"/>
    <w:p w14:paraId="254CB000" w14:textId="77777777" w:rsidR="007F3750" w:rsidRDefault="007F3750"/>
    <w:p w14:paraId="0951A70A" w14:textId="77777777" w:rsidR="007F3750" w:rsidRDefault="007F3750"/>
    <w:p w14:paraId="18225656" w14:textId="77777777" w:rsidR="00D90275" w:rsidRDefault="00D90275"/>
    <w:p w14:paraId="35D52C65" w14:textId="77777777" w:rsidR="00D90275" w:rsidRDefault="00D90275"/>
    <w:p w14:paraId="16C5BD1D" w14:textId="77777777" w:rsidR="00D90275" w:rsidRDefault="00D90275"/>
    <w:p w14:paraId="5B0A2C27" w14:textId="77777777" w:rsidR="00D90275" w:rsidRDefault="00D90275"/>
    <w:p w14:paraId="0CDE24CF" w14:textId="77777777" w:rsidR="00D90275" w:rsidRDefault="00D90275"/>
    <w:p w14:paraId="70F77C41" w14:textId="77777777" w:rsidR="00D90275" w:rsidRDefault="00D90275"/>
    <w:p w14:paraId="3E7EB280" w14:textId="77777777" w:rsidR="00D90275" w:rsidRDefault="00D90275"/>
    <w:p w14:paraId="5B35446D" w14:textId="6166C41F" w:rsidR="007C3776" w:rsidRPr="00D90275" w:rsidRDefault="00D97EC3">
      <w:pPr>
        <w:rPr>
          <w:i/>
          <w:iCs/>
          <w:u w:val="single"/>
        </w:rPr>
      </w:pPr>
      <w:r w:rsidRPr="00D90275">
        <w:rPr>
          <w:i/>
          <w:iCs/>
          <w:u w:val="single"/>
        </w:rPr>
        <w:t>References</w:t>
      </w:r>
    </w:p>
    <w:p w14:paraId="7B2AB65B" w14:textId="020071F6" w:rsidR="00EB33FB" w:rsidRDefault="00EB33FB" w:rsidP="00D90275">
      <w:pPr>
        <w:ind w:left="720" w:hanging="720"/>
      </w:pPr>
      <w:r w:rsidRPr="00EB33FB">
        <w:t>Berger, J., Hartway, C., Gruzdev, A. et al. Climate Degradation and Extreme Icing Events Constrain Life in Cold-Adapted Mammals. Sci Rep 8, 1156 (2018).</w:t>
      </w:r>
    </w:p>
    <w:p w14:paraId="0ABBB81D" w14:textId="2362E5F8" w:rsidR="00D90275" w:rsidRDefault="00D90275" w:rsidP="00D90275">
      <w:pPr>
        <w:ind w:left="720" w:hanging="720"/>
      </w:pPr>
      <w:r w:rsidRPr="00D90275">
        <w:t>F</w:t>
      </w:r>
      <w:commentRangeStart w:id="0"/>
      <w:commentRangeStart w:id="1"/>
      <w:r w:rsidRPr="00D90275">
        <w:t>. Giacona, N. Eckert, C. Corona, R. Mainieri, S. Morin, M. Stoffel, B. Martin, M. Naaim, Upslope migration of snow avalanches in a warming climate, Proc. Natl. Acad. Sci. U.S.A. 118 (44) e2107306118,</w:t>
      </w:r>
      <w:commentRangeEnd w:id="0"/>
      <w:r w:rsidR="004034C3">
        <w:rPr>
          <w:rStyle w:val="CommentReference"/>
        </w:rPr>
        <w:commentReference w:id="0"/>
      </w:r>
      <w:commentRangeEnd w:id="1"/>
      <w:r w:rsidR="004034C3">
        <w:rPr>
          <w:rStyle w:val="CommentReference"/>
        </w:rPr>
        <w:commentReference w:id="1"/>
      </w:r>
    </w:p>
    <w:p w14:paraId="308D4937" w14:textId="385366CA" w:rsidR="00513658" w:rsidRDefault="00630B90" w:rsidP="00D90275">
      <w:pPr>
        <w:ind w:left="720" w:hanging="720"/>
      </w:pPr>
      <w:r w:rsidRPr="00630B90">
        <w:t xml:space="preserve">Lovari, S., Franceschi, S., </w:t>
      </w:r>
      <w:proofErr w:type="spellStart"/>
      <w:r w:rsidRPr="00630B90">
        <w:t>Chiatante</w:t>
      </w:r>
      <w:proofErr w:type="spellEnd"/>
      <w:r w:rsidRPr="00630B90">
        <w:t>, G. et al. Climatic changes and the fate of mountain herbivores. Climatic Change 162, 2319–2337 (2020)</w:t>
      </w:r>
    </w:p>
    <w:p w14:paraId="0BE891F8" w14:textId="48F99EB1" w:rsidR="00D90275" w:rsidRDefault="00C73036" w:rsidP="00D90275">
      <w:pPr>
        <w:ind w:left="720" w:hanging="720"/>
      </w:pPr>
      <w:r w:rsidRPr="00C73036">
        <w:t>Peitzsch, E.H., Pederson, G.T., Birkeland, K.W. et al. Climate drivers of large magnitude snow avalanche years in the U.S. northern Rocky Mountains. Sci Rep 11, 10032 (2021).</w:t>
      </w:r>
    </w:p>
    <w:p w14:paraId="1C84F7A6" w14:textId="77777777" w:rsidR="00D90275" w:rsidRDefault="00D90275" w:rsidP="00D90275">
      <w:pPr>
        <w:ind w:left="720" w:hanging="720"/>
      </w:pPr>
      <w:r w:rsidRPr="00513658">
        <w:t>White, K.S., Hood, E., Wolken, G.J. et al. Snow avalanches are a primary climate-linked driver of mountain ungulate populations. Commun Biol 7, 423 (2024)</w:t>
      </w:r>
    </w:p>
    <w:p w14:paraId="201F046B" w14:textId="77777777" w:rsidR="00D90275" w:rsidRDefault="00D90275"/>
    <w:sectPr w:rsidR="00D9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y, Sarah E." w:date="2024-12-09T15:01:00Z" w:initials="SJ">
    <w:p w14:paraId="7624CF68" w14:textId="77777777" w:rsidR="004034C3" w:rsidRDefault="004034C3" w:rsidP="004034C3">
      <w:pPr>
        <w:pStyle w:val="CommentText"/>
      </w:pPr>
      <w:r>
        <w:rPr>
          <w:rStyle w:val="CommentReference"/>
        </w:rPr>
        <w:annotationRef/>
      </w:r>
      <w:r>
        <w:t>Add publication date in here somehwere</w:t>
      </w:r>
    </w:p>
  </w:comment>
  <w:comment w:id="1" w:author="Joy, Sarah E." w:date="2024-12-09T15:01:00Z" w:initials="SJ">
    <w:p w14:paraId="1F7FB878" w14:textId="77777777" w:rsidR="004034C3" w:rsidRDefault="004034C3" w:rsidP="004034C3">
      <w:pPr>
        <w:pStyle w:val="CommentText"/>
      </w:pPr>
      <w:r>
        <w:rPr>
          <w:rStyle w:val="CommentReference"/>
        </w:rPr>
        <w:annotationRef/>
      </w:r>
      <w:r>
        <w:t>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24CF68" w15:done="0"/>
  <w15:commentEx w15:paraId="1F7FB878" w15:paraIdParent="7624CF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1A65A5" w16cex:dateUtc="2024-12-09T20:01:00Z"/>
  <w16cex:commentExtensible w16cex:durableId="28B48117" w16cex:dateUtc="2024-12-09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24CF68" w16cid:durableId="451A65A5"/>
  <w16cid:commentId w16cid:paraId="1F7FB878" w16cid:durableId="28B481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y, Sarah E.">
    <w15:presenceInfo w15:providerId="AD" w15:userId="S::joy@susqu.edu::8ad71f0b-c359-4134-9eeb-dc6db49871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C2"/>
    <w:rsid w:val="00033DD9"/>
    <w:rsid w:val="000674F8"/>
    <w:rsid w:val="003E4F1B"/>
    <w:rsid w:val="004034C3"/>
    <w:rsid w:val="00411604"/>
    <w:rsid w:val="004B126C"/>
    <w:rsid w:val="004D04ED"/>
    <w:rsid w:val="004E2AD0"/>
    <w:rsid w:val="00513658"/>
    <w:rsid w:val="005148D9"/>
    <w:rsid w:val="0055748A"/>
    <w:rsid w:val="00630B90"/>
    <w:rsid w:val="00716B3E"/>
    <w:rsid w:val="00733CCA"/>
    <w:rsid w:val="007C3776"/>
    <w:rsid w:val="007F3750"/>
    <w:rsid w:val="008410BC"/>
    <w:rsid w:val="008938D7"/>
    <w:rsid w:val="008E77C2"/>
    <w:rsid w:val="0098680E"/>
    <w:rsid w:val="009A7880"/>
    <w:rsid w:val="00A04E78"/>
    <w:rsid w:val="00B36D83"/>
    <w:rsid w:val="00BB4E3F"/>
    <w:rsid w:val="00C148CA"/>
    <w:rsid w:val="00C665CF"/>
    <w:rsid w:val="00C73036"/>
    <w:rsid w:val="00CB630A"/>
    <w:rsid w:val="00D90275"/>
    <w:rsid w:val="00D95D82"/>
    <w:rsid w:val="00D97EC3"/>
    <w:rsid w:val="00E06F14"/>
    <w:rsid w:val="00E30ECA"/>
    <w:rsid w:val="00EB33FB"/>
    <w:rsid w:val="00F53A9A"/>
    <w:rsid w:val="00FA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2A7F"/>
  <w15:chartTrackingRefBased/>
  <w15:docId w15:val="{937F390F-B452-4EB6-B1E8-201BA532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7C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0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3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Sarah E.</dc:creator>
  <cp:keywords/>
  <dc:description/>
  <cp:lastModifiedBy>Joy, Sarah E.</cp:lastModifiedBy>
  <cp:revision>2</cp:revision>
  <dcterms:created xsi:type="dcterms:W3CDTF">2024-12-09T23:58:00Z</dcterms:created>
  <dcterms:modified xsi:type="dcterms:W3CDTF">2024-12-09T23:58:00Z</dcterms:modified>
</cp:coreProperties>
</file>