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5086B" w14:textId="72E20283" w:rsidR="00EF4242" w:rsidRPr="00F705FB" w:rsidRDefault="00F705FB">
      <w:pPr>
        <w:rPr>
          <w:i/>
          <w:iCs/>
          <w:u w:val="single"/>
        </w:rPr>
      </w:pPr>
      <w:r w:rsidRPr="00F705FB">
        <w:rPr>
          <w:i/>
          <w:iCs/>
          <w:u w:val="single"/>
        </w:rPr>
        <w:t>Results and Discussion</w:t>
      </w:r>
    </w:p>
    <w:p w14:paraId="4A75F822" w14:textId="4F2CC428" w:rsidR="005A41FD" w:rsidRDefault="005A41FD" w:rsidP="00C61AF5">
      <w:pPr>
        <w:ind w:firstLine="720"/>
      </w:pPr>
      <w:r>
        <w:t xml:space="preserve">During this </w:t>
      </w:r>
      <w:r w:rsidR="003944C8">
        <w:t>correlational</w:t>
      </w:r>
      <w:r>
        <w:t xml:space="preserve"> </w:t>
      </w:r>
      <w:r w:rsidR="00643536">
        <w:t xml:space="preserve">study, I wanted to test </w:t>
      </w:r>
      <w:r w:rsidR="003944C8">
        <w:t xml:space="preserve">if temperature, a known contributor of avalanche activity, </w:t>
      </w:r>
      <w:r w:rsidR="00D72121">
        <w:t>influence</w:t>
      </w:r>
      <w:r w:rsidR="003944C8">
        <w:t xml:space="preserve"> C</w:t>
      </w:r>
      <w:r w:rsidR="003944C8" w:rsidRPr="00516098">
        <w:t xml:space="preserve">oastal Alaskan </w:t>
      </w:r>
      <w:r w:rsidR="003944C8">
        <w:t>M</w:t>
      </w:r>
      <w:r w:rsidR="003944C8" w:rsidRPr="00516098">
        <w:t xml:space="preserve">ountain </w:t>
      </w:r>
      <w:r w:rsidR="003944C8">
        <w:t>Go</w:t>
      </w:r>
      <w:r w:rsidR="003944C8" w:rsidRPr="00516098">
        <w:t>at (Oreamnos americanus)</w:t>
      </w:r>
      <w:r w:rsidR="003944C8">
        <w:t xml:space="preserve"> mortality in avalanche related incidents</w:t>
      </w:r>
      <w:r w:rsidR="00D1508D">
        <w:t xml:space="preserve">. Through some </w:t>
      </w:r>
      <w:r w:rsidR="002B2527">
        <w:t xml:space="preserve">light researching, I hypothesized that rising temperatures, would lead to more avalanches, which would thus lead to more mountain goat deaths. </w:t>
      </w:r>
      <w:r w:rsidR="007D33A2">
        <w:t xml:space="preserve">After all, rising temperatures affect a multitude of different factors that could lead to </w:t>
      </w:r>
      <w:r w:rsidR="00F705FB">
        <w:t>avalanches</w:t>
      </w:r>
      <w:r w:rsidR="007D33A2">
        <w:t xml:space="preserve">. According to </w:t>
      </w:r>
      <w:r w:rsidR="007B2A4B">
        <w:t xml:space="preserve">US Fish &amp; Wildlife </w:t>
      </w:r>
      <w:r w:rsidR="00F705FB">
        <w:t xml:space="preserve">official, J. Berger, </w:t>
      </w:r>
      <w:r w:rsidR="007D33A2">
        <w:t>“</w:t>
      </w:r>
      <w:r w:rsidR="007D33A2" w:rsidRPr="00033DD9">
        <w:t>A changing climate now brings new challenges for arctic species; warming temperatures are altering air velocity and the extent and duration of sea ice, all of which conflate to modify ocean currents and the timing and intensity of precipitation</w:t>
      </w:r>
      <w:r w:rsidR="007D33A2">
        <w:t>” .</w:t>
      </w:r>
      <w:r w:rsidR="00F705FB">
        <w:t xml:space="preserve"> </w:t>
      </w:r>
      <w:r w:rsidR="002B2527">
        <w:t xml:space="preserve">I had </w:t>
      </w:r>
      <w:r w:rsidR="00915252">
        <w:t xml:space="preserve">conducted this experiment by taking Individual goat mortality rates from a </w:t>
      </w:r>
      <w:r w:rsidR="00A42307">
        <w:t xml:space="preserve">2024 study, which would differentiate which out of the </w:t>
      </w:r>
      <w:r w:rsidR="00F15FDF">
        <w:t>258</w:t>
      </w:r>
      <w:r w:rsidR="005F4CF3">
        <w:t xml:space="preserve"> goat deaths were caused by avalanche, compared the cumulative deaths </w:t>
      </w:r>
      <w:r w:rsidR="00374971">
        <w:t xml:space="preserve">by year. After conducting a GLM analysis on this, </w:t>
      </w:r>
      <w:r w:rsidR="00D619C1">
        <w:t xml:space="preserve">the correlation was </w:t>
      </w:r>
      <w:r w:rsidR="00514E94">
        <w:t>statistically</w:t>
      </w:r>
      <w:r w:rsidR="00D619C1">
        <w:t xml:space="preserve"> significant with a p value of </w:t>
      </w:r>
      <w:r w:rsidR="00514E94">
        <w:t>2.</w:t>
      </w:r>
      <w:r w:rsidR="00324DFD">
        <w:t>0</w:t>
      </w:r>
      <w:r w:rsidR="00514E94">
        <w:t>7 x10</w:t>
      </w:r>
      <w:r w:rsidR="00514E94">
        <w:rPr>
          <w:vertAlign w:val="superscript"/>
        </w:rPr>
        <w:t>-12</w:t>
      </w:r>
      <w:r w:rsidR="00514E94">
        <w:t xml:space="preserve"> and an AIC value of 123.18.</w:t>
      </w:r>
    </w:p>
    <w:p w14:paraId="77B9F248" w14:textId="63A9B7B7" w:rsidR="00C61AF5" w:rsidRDefault="00C61AF5" w:rsidP="00C61AF5">
      <w:pPr>
        <w:ind w:firstLine="720"/>
      </w:pPr>
      <w:r>
        <w:t>A similar GLM analysis was conducted on the annual average temperature in the testing site of Juneau Alaska, f</w:t>
      </w:r>
      <w:r w:rsidR="00B403F4">
        <w:t>ro</w:t>
      </w:r>
      <w:r>
        <w:t xml:space="preserve">m the years 2005-2022, when the mountain goats were being observed. By plotting average temperature per year, this </w:t>
      </w:r>
      <w:r w:rsidR="00324DFD">
        <w:t xml:space="preserve">yielded </w:t>
      </w:r>
      <w:r>
        <w:t xml:space="preserve">a </w:t>
      </w:r>
      <w:r w:rsidR="00324DFD">
        <w:t xml:space="preserve">p value of </w:t>
      </w:r>
      <w:r w:rsidR="00853BD2">
        <w:t>0.0649</w:t>
      </w:r>
      <w:r w:rsidR="00D0586F">
        <w:t xml:space="preserve"> and an AIC of 112.4, which is nearly close to being considered statistically significant.</w:t>
      </w:r>
    </w:p>
    <w:p w14:paraId="0B5E1B9B" w14:textId="44A217E9" w:rsidR="00EF4242" w:rsidRDefault="00D0586F" w:rsidP="00AF70D5">
      <w:pPr>
        <w:ind w:firstLine="720"/>
      </w:pPr>
      <w:r>
        <w:t xml:space="preserve">When comparing the combined data set, that being </w:t>
      </w:r>
      <w:r w:rsidR="00847B13">
        <w:t xml:space="preserve">the life ratio of the goats (cumulative deaths over the total number of deceased goats, 258) compared against increasing temperatures. It should be noted that </w:t>
      </w:r>
      <w:r w:rsidR="00242347">
        <w:t>the temperatures at the testing site did not steadily increase as years went on, which could</w:t>
      </w:r>
      <w:r w:rsidR="001170ED">
        <w:t xml:space="preserve"> have led to </w:t>
      </w:r>
      <w:r w:rsidR="000404B2">
        <w:t xml:space="preserve">issues in determining the significance of this correlation. Had I had the opportunity to redo this study, I would have compared </w:t>
      </w:r>
      <w:r w:rsidR="00B403F4">
        <w:t>temperatures</w:t>
      </w:r>
      <w:r w:rsidR="000404B2">
        <w:t xml:space="preserve"> to cumulative deaths within each year, </w:t>
      </w:r>
      <w:r w:rsidR="00B403F4">
        <w:t>rather</w:t>
      </w:r>
      <w:r w:rsidR="000404B2">
        <w:t xml:space="preserve"> than total cumulative deaths</w:t>
      </w:r>
      <w:r w:rsidR="00AF70D5">
        <w:t xml:space="preserve">. </w:t>
      </w:r>
      <w:r w:rsidR="00EF4242">
        <w:t>I had noticed t</w:t>
      </w:r>
      <w:r w:rsidR="006651A0">
        <w:t xml:space="preserve">hat largest increases in life ratio happened between the years of </w:t>
      </w:r>
      <w:r w:rsidR="00D9634E">
        <w:t xml:space="preserve">2016/2017 and 2019/2020 where the temperature dropped by </w:t>
      </w:r>
      <w:r w:rsidR="005875EB">
        <w:t xml:space="preserve">3.4 and </w:t>
      </w:r>
      <w:r w:rsidR="005A41FD">
        <w:t>1.8 degrees, respectively</w:t>
      </w:r>
      <w:r w:rsidR="002F64A2">
        <w:t>, as seen in table 1</w:t>
      </w:r>
      <w:r w:rsidR="005A41FD">
        <w:t xml:space="preserve">. This is congruent with </w:t>
      </w:r>
      <w:r w:rsidR="00DE0DD5">
        <w:t>research</w:t>
      </w:r>
      <w:r w:rsidR="00AF70D5">
        <w:t xml:space="preserve"> </w:t>
      </w:r>
      <w:r w:rsidR="00DE0DD5">
        <w:t>proposed by th</w:t>
      </w:r>
      <w:r w:rsidR="00B403F4">
        <w:t xml:space="preserve">e </w:t>
      </w:r>
      <w:r w:rsidR="00750DC9" w:rsidRPr="00334D36">
        <w:t>Research Unit on Torrent Erosion, Snow, and Avalanches</w:t>
      </w:r>
      <w:r w:rsidR="00750DC9">
        <w:t xml:space="preserve">, known by the acronym, ETNA, in their native language of </w:t>
      </w:r>
      <w:r w:rsidR="00DE0DD5">
        <w:t>French,</w:t>
      </w:r>
      <w:r w:rsidR="00AF70D5">
        <w:t xml:space="preserve"> </w:t>
      </w:r>
      <w:r w:rsidR="00B403F4">
        <w:t>findings</w:t>
      </w:r>
      <w:r w:rsidR="00AF70D5">
        <w:t xml:space="preserve"> that “</w:t>
      </w:r>
      <w:r w:rsidR="00AF70D5" w:rsidRPr="00411604">
        <w:t>we show evidence that winter warming of +1.35</w:t>
      </w:r>
      <w:r w:rsidR="00AF70D5" w:rsidRPr="00411604">
        <w:rPr>
          <w:rFonts w:ascii="Arial" w:hAnsi="Arial" w:cs="Arial"/>
        </w:rPr>
        <w:t> </w:t>
      </w:r>
      <w:r w:rsidR="00AF70D5" w:rsidRPr="00411604">
        <w:rPr>
          <w:rFonts w:ascii="Aptos" w:hAnsi="Aptos" w:cs="Aptos"/>
        </w:rPr>
        <w:t>°</w:t>
      </w:r>
      <w:r w:rsidR="00AF70D5" w:rsidRPr="00411604">
        <w:t>C induced a sevenfold reduction in the number of avalanches, as well as a reduction of their magnitude and shortening of the avalanche season</w:t>
      </w:r>
      <w:r w:rsidR="00AF70D5">
        <w:t>”.</w:t>
      </w:r>
      <w:r w:rsidR="00CA6D85">
        <w:t>(G</w:t>
      </w:r>
      <w:r w:rsidR="00CA61F0">
        <w:t>iacona, 2021</w:t>
      </w:r>
      <w:r w:rsidR="00CA6D85">
        <w:t>)</w:t>
      </w:r>
      <w:r w:rsidR="0046716B">
        <w:t xml:space="preserve">. Meaning that perhaps a decrease in temperature could have caused more avalanche related deaths because </w:t>
      </w:r>
      <w:r w:rsidR="00D6050B">
        <w:t xml:space="preserve">increasing temperatures seem to have little effect. </w:t>
      </w:r>
      <w:r w:rsidR="00BA5BE0">
        <w:t xml:space="preserve">The GLM analysis run on this correlation resulted in a p value of </w:t>
      </w:r>
      <w:r w:rsidR="00CF3852">
        <w:t>0.0836 and an AIC of 142.51</w:t>
      </w:r>
      <w:r w:rsidR="00FA6831">
        <w:t xml:space="preserve">, which are not </w:t>
      </w:r>
      <w:r w:rsidR="00456E80">
        <w:t>statistically</w:t>
      </w:r>
      <w:r w:rsidR="00FA6831">
        <w:t xml:space="preserve"> significant.</w:t>
      </w:r>
    </w:p>
    <w:p w14:paraId="228C0A9A" w14:textId="77777777" w:rsidR="000E548A" w:rsidRDefault="00C86435" w:rsidP="000E548A">
      <w:pPr>
        <w:ind w:firstLine="720"/>
      </w:pPr>
      <w:r>
        <w:t>According</w:t>
      </w:r>
      <w:r w:rsidR="00FA6831">
        <w:t xml:space="preserve"> to Whites study on mountain goat mortality due to avalanche related reasons, “</w:t>
      </w:r>
      <w:r w:rsidR="00FA6831" w:rsidRPr="008410BC">
        <w:t>we show that avalanches caused 23−65% of all mortality, depending on area.</w:t>
      </w:r>
      <w:r w:rsidR="00FA6831">
        <w:t xml:space="preserve">” Which, is quite interesting, but I </w:t>
      </w:r>
      <w:r>
        <w:t xml:space="preserve">believe there is more at play.  Throughout the observed time, average temperature is </w:t>
      </w:r>
      <w:r w:rsidR="007E38A7">
        <w:t>fluctuating rapidly, and it is believed that “i</w:t>
      </w:r>
      <w:r w:rsidR="007E38A7" w:rsidRPr="00F53A9A">
        <w:t>ncreases of temperature affect plant phenology and nutritional quality. Cold-adapted plants occurring at lower elevations will shift to higher ones, if available</w:t>
      </w:r>
      <w:r w:rsidR="007E38A7">
        <w:t xml:space="preserve">” (Lovari, 2020). Therefore, I believe </w:t>
      </w:r>
      <w:r w:rsidR="009C53B5">
        <w:t>these fluctuating temperature changes could be shifting the herbivory of mountain goats that could be leading to their fatalities.</w:t>
      </w:r>
      <w:r w:rsidR="00226FA7">
        <w:t xml:space="preserve"> In fact, Alaskan avalanche incidents have actually decreased</w:t>
      </w:r>
      <w:r w:rsidR="00784272">
        <w:t xml:space="preserve"> by nearly 2% per decade (Peitzsch, 2021)</w:t>
      </w:r>
      <w:r w:rsidR="00A1270A">
        <w:t xml:space="preserve"> and </w:t>
      </w:r>
      <w:r w:rsidR="00456E80">
        <w:t>researchers</w:t>
      </w:r>
      <w:r w:rsidR="00A1270A">
        <w:t xml:space="preserve"> at </w:t>
      </w:r>
      <w:r w:rsidR="00334D36">
        <w:t xml:space="preserve">the </w:t>
      </w:r>
      <w:r w:rsidR="00334D36" w:rsidRPr="00334D36">
        <w:t>Research Unit on Torrent Erosion, Snow, and Avalanches</w:t>
      </w:r>
      <w:r w:rsidR="00334D36">
        <w:t xml:space="preserve"> </w:t>
      </w:r>
      <w:r w:rsidR="00750DC9">
        <w:t>(ETNA)</w:t>
      </w:r>
      <w:r w:rsidR="00A1270A">
        <w:t>found “</w:t>
      </w:r>
      <w:r w:rsidR="00A1270A" w:rsidRPr="00A1270A">
        <w:t>winter warming of +1.35</w:t>
      </w:r>
      <w:r w:rsidR="00A1270A" w:rsidRPr="00A1270A">
        <w:rPr>
          <w:rFonts w:ascii="Arial" w:hAnsi="Arial" w:cs="Arial"/>
        </w:rPr>
        <w:t> </w:t>
      </w:r>
      <w:r w:rsidR="00A1270A" w:rsidRPr="00A1270A">
        <w:rPr>
          <w:rFonts w:ascii="Aptos" w:hAnsi="Aptos" w:cs="Aptos"/>
        </w:rPr>
        <w:t>°</w:t>
      </w:r>
      <w:r w:rsidR="00A1270A" w:rsidRPr="00A1270A">
        <w:t>C induced a sevenfold reduction in the number of avalanches</w:t>
      </w:r>
      <w:r w:rsidR="00A1270A">
        <w:t>”</w:t>
      </w:r>
      <w:r w:rsidR="00E65365">
        <w:t xml:space="preserve"> (G</w:t>
      </w:r>
      <w:r w:rsidR="004736B7">
        <w:t>iacona</w:t>
      </w:r>
      <w:r w:rsidR="00CA61F0">
        <w:t>, 2021</w:t>
      </w:r>
      <w:r w:rsidR="00E65365">
        <w:t>)</w:t>
      </w:r>
      <w:r w:rsidR="00C707D2">
        <w:t>.</w:t>
      </w:r>
    </w:p>
    <w:p w14:paraId="31BABD63" w14:textId="3B96C839" w:rsidR="007E38A7" w:rsidRDefault="00C707D2" w:rsidP="000E548A">
      <w:pPr>
        <w:ind w:firstLine="720"/>
      </w:pPr>
      <w:r>
        <w:lastRenderedPageBreak/>
        <w:t xml:space="preserve">In summation, </w:t>
      </w:r>
      <w:r w:rsidR="00DC2C04">
        <w:t xml:space="preserve">the </w:t>
      </w:r>
      <w:r w:rsidR="00456E80">
        <w:t>correlation</w:t>
      </w:r>
      <w:r w:rsidR="00DC2C04">
        <w:t xml:space="preserve"> between avalanche related mountain goat fatalities </w:t>
      </w:r>
      <w:r w:rsidR="00A024E4">
        <w:t xml:space="preserve">compared to average annual </w:t>
      </w:r>
      <w:r w:rsidR="00456E80">
        <w:t>temperature</w:t>
      </w:r>
      <w:r w:rsidR="00A024E4">
        <w:t xml:space="preserve">, cannot be considered </w:t>
      </w:r>
      <w:r w:rsidR="00456E80">
        <w:t>statistically</w:t>
      </w:r>
      <w:r w:rsidR="00A024E4">
        <w:t xml:space="preserve"> significant for a number of reasons. </w:t>
      </w:r>
      <w:r w:rsidR="00456E80">
        <w:t>Firstly</w:t>
      </w:r>
      <w:r w:rsidR="00A024E4">
        <w:t>, the</w:t>
      </w:r>
      <w:r w:rsidR="00547052">
        <w:t xml:space="preserve"> </w:t>
      </w:r>
      <w:r w:rsidR="00155CF1">
        <w:t>combined dataset</w:t>
      </w:r>
      <w:r w:rsidR="00547052">
        <w:t xml:space="preserve"> did not pass relevant significance tests, avalanche incidents have been on a steady decline, and </w:t>
      </w:r>
      <w:r w:rsidR="00456E80">
        <w:t xml:space="preserve">temperature has proven itself to be an unfit indicator of avalanche activity. </w:t>
      </w:r>
    </w:p>
    <w:p w14:paraId="15CEB4A3" w14:textId="64004D30" w:rsidR="00FA6831" w:rsidRDefault="00FA6831" w:rsidP="00AF70D5">
      <w:pPr>
        <w:ind w:firstLine="720"/>
      </w:pPr>
    </w:p>
    <w:p w14:paraId="087B37CD" w14:textId="698B3693" w:rsidR="00EB7AD5" w:rsidRPr="00D72121" w:rsidRDefault="00D72121">
      <w:r>
        <w:t xml:space="preserve">Table 1 – Average temperature and life ratio of </w:t>
      </w:r>
      <w:r w:rsidRPr="00D72121">
        <w:rPr>
          <w:i/>
          <w:iCs/>
        </w:rPr>
        <w:t>Oreamnos americanus</w:t>
      </w:r>
      <w:r>
        <w:t xml:space="preserve"> values annually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EB7AD5" w14:paraId="59F1A2AF" w14:textId="77777777" w:rsidTr="00CF39D0"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14:paraId="7FBCD7E8" w14:textId="117918DF" w:rsidR="00EB7AD5" w:rsidRDefault="00EB7AD5">
            <w:r>
              <w:t>Year</w:t>
            </w:r>
          </w:p>
        </w:tc>
        <w:tc>
          <w:tcPr>
            <w:tcW w:w="4258" w:type="dxa"/>
            <w:tcBorders>
              <w:top w:val="single" w:sz="4" w:space="0" w:color="auto"/>
              <w:bottom w:val="single" w:sz="4" w:space="0" w:color="auto"/>
            </w:tcBorders>
          </w:tcPr>
          <w:p w14:paraId="0AB3DFDD" w14:textId="4EDDFF94" w:rsidR="00EB7AD5" w:rsidRDefault="00EB7AD5">
            <w:r>
              <w:t>Annual Average Temperature (deg</w:t>
            </w:r>
            <w:r w:rsidR="00C24932">
              <w:t xml:space="preserve"> </w:t>
            </w:r>
            <w:r>
              <w:t>F)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19FC913" w14:textId="5B64B175" w:rsidR="00EB7AD5" w:rsidRDefault="00C24932">
            <w:r>
              <w:t>Life Ratio</w:t>
            </w:r>
            <w:r w:rsidR="007D1178">
              <w:t xml:space="preserve"> (%)</w:t>
            </w:r>
          </w:p>
        </w:tc>
      </w:tr>
      <w:tr w:rsidR="00EB7AD5" w14:paraId="2FCC5C21" w14:textId="77777777" w:rsidTr="00CF39D0">
        <w:tc>
          <w:tcPr>
            <w:tcW w:w="1975" w:type="dxa"/>
            <w:tcBorders>
              <w:top w:val="single" w:sz="4" w:space="0" w:color="auto"/>
            </w:tcBorders>
          </w:tcPr>
          <w:p w14:paraId="25FB0A0A" w14:textId="3B3FDAB0" w:rsidR="00EB7AD5" w:rsidRDefault="00C24932">
            <w:r>
              <w:t>2005</w:t>
            </w:r>
          </w:p>
        </w:tc>
        <w:tc>
          <w:tcPr>
            <w:tcW w:w="4258" w:type="dxa"/>
            <w:tcBorders>
              <w:top w:val="single" w:sz="4" w:space="0" w:color="auto"/>
            </w:tcBorders>
          </w:tcPr>
          <w:p w14:paraId="2ABCDBC7" w14:textId="487D2F9D" w:rsidR="00EB7AD5" w:rsidRDefault="003D6095">
            <w:r>
              <w:t>43.4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2A483956" w14:textId="5FFF4FF8" w:rsidR="00EB7AD5" w:rsidRDefault="00B37010">
            <w:r>
              <w:t>0.00</w:t>
            </w:r>
          </w:p>
        </w:tc>
      </w:tr>
      <w:tr w:rsidR="00EB7AD5" w14:paraId="172D65BB" w14:textId="77777777" w:rsidTr="00CF39D0">
        <w:tc>
          <w:tcPr>
            <w:tcW w:w="1975" w:type="dxa"/>
          </w:tcPr>
          <w:p w14:paraId="4DF72731" w14:textId="23AC27E8" w:rsidR="00EB7AD5" w:rsidRDefault="00C24932">
            <w:r>
              <w:t>2006</w:t>
            </w:r>
          </w:p>
        </w:tc>
        <w:tc>
          <w:tcPr>
            <w:tcW w:w="4258" w:type="dxa"/>
          </w:tcPr>
          <w:p w14:paraId="1DA76E66" w14:textId="0921870D" w:rsidR="00EB7AD5" w:rsidRDefault="003D6095">
            <w:r>
              <w:t>40.2</w:t>
            </w:r>
          </w:p>
        </w:tc>
        <w:tc>
          <w:tcPr>
            <w:tcW w:w="3117" w:type="dxa"/>
          </w:tcPr>
          <w:p w14:paraId="3B43129A" w14:textId="4B66F480" w:rsidR="00EB7AD5" w:rsidRDefault="00B37010">
            <w:r>
              <w:t>0.39</w:t>
            </w:r>
          </w:p>
        </w:tc>
      </w:tr>
      <w:tr w:rsidR="00EB7AD5" w14:paraId="57DCEFDE" w14:textId="77777777" w:rsidTr="00CF39D0">
        <w:tc>
          <w:tcPr>
            <w:tcW w:w="1975" w:type="dxa"/>
          </w:tcPr>
          <w:p w14:paraId="6F11A808" w14:textId="3B87DB83" w:rsidR="00EB7AD5" w:rsidRDefault="00C24932">
            <w:r>
              <w:t>2007</w:t>
            </w:r>
          </w:p>
        </w:tc>
        <w:tc>
          <w:tcPr>
            <w:tcW w:w="4258" w:type="dxa"/>
          </w:tcPr>
          <w:p w14:paraId="13682D66" w14:textId="11FA19DC" w:rsidR="00EB7AD5" w:rsidRDefault="003D6095">
            <w:r>
              <w:t>40.9</w:t>
            </w:r>
          </w:p>
        </w:tc>
        <w:tc>
          <w:tcPr>
            <w:tcW w:w="3117" w:type="dxa"/>
          </w:tcPr>
          <w:p w14:paraId="1EA26A83" w14:textId="5DEFF28D" w:rsidR="00EB7AD5" w:rsidRDefault="00B37010">
            <w:r>
              <w:t>0.76</w:t>
            </w:r>
          </w:p>
        </w:tc>
      </w:tr>
      <w:tr w:rsidR="00EB7AD5" w14:paraId="57DC315C" w14:textId="77777777" w:rsidTr="00CF39D0">
        <w:tc>
          <w:tcPr>
            <w:tcW w:w="1975" w:type="dxa"/>
          </w:tcPr>
          <w:p w14:paraId="21C3AEA2" w14:textId="2CC2F72E" w:rsidR="00EB7AD5" w:rsidRDefault="00C24932">
            <w:r>
              <w:t>2008</w:t>
            </w:r>
          </w:p>
        </w:tc>
        <w:tc>
          <w:tcPr>
            <w:tcW w:w="4258" w:type="dxa"/>
          </w:tcPr>
          <w:p w14:paraId="6B0F3412" w14:textId="1B7E374A" w:rsidR="00EB7AD5" w:rsidRDefault="003D6095">
            <w:r>
              <w:t>40.1</w:t>
            </w:r>
          </w:p>
        </w:tc>
        <w:tc>
          <w:tcPr>
            <w:tcW w:w="3117" w:type="dxa"/>
          </w:tcPr>
          <w:p w14:paraId="414D91B9" w14:textId="239554C0" w:rsidR="00EB7AD5" w:rsidRDefault="00B37010">
            <w:r>
              <w:t>1.55</w:t>
            </w:r>
          </w:p>
        </w:tc>
      </w:tr>
      <w:tr w:rsidR="00EB7AD5" w14:paraId="43EFD3C9" w14:textId="77777777" w:rsidTr="00CF39D0">
        <w:tc>
          <w:tcPr>
            <w:tcW w:w="1975" w:type="dxa"/>
          </w:tcPr>
          <w:p w14:paraId="78D9B70D" w14:textId="5820D516" w:rsidR="00EB7AD5" w:rsidRDefault="00C24932">
            <w:r>
              <w:t>2009</w:t>
            </w:r>
          </w:p>
        </w:tc>
        <w:tc>
          <w:tcPr>
            <w:tcW w:w="4258" w:type="dxa"/>
          </w:tcPr>
          <w:p w14:paraId="53507019" w14:textId="7939223A" w:rsidR="00EB7AD5" w:rsidRDefault="003D6095">
            <w:r>
              <w:t>41.2</w:t>
            </w:r>
          </w:p>
        </w:tc>
        <w:tc>
          <w:tcPr>
            <w:tcW w:w="3117" w:type="dxa"/>
          </w:tcPr>
          <w:p w14:paraId="4FE94B05" w14:textId="1B687823" w:rsidR="00EB7AD5" w:rsidRDefault="009C1611">
            <w:r>
              <w:t>1.94</w:t>
            </w:r>
          </w:p>
        </w:tc>
      </w:tr>
      <w:tr w:rsidR="00EB7AD5" w14:paraId="4FDA38DE" w14:textId="77777777" w:rsidTr="00CF39D0">
        <w:tc>
          <w:tcPr>
            <w:tcW w:w="1975" w:type="dxa"/>
          </w:tcPr>
          <w:p w14:paraId="43A46ADC" w14:textId="5E3EECA7" w:rsidR="00EB7AD5" w:rsidRDefault="00C24932">
            <w:r>
              <w:t>2010</w:t>
            </w:r>
          </w:p>
        </w:tc>
        <w:tc>
          <w:tcPr>
            <w:tcW w:w="4258" w:type="dxa"/>
          </w:tcPr>
          <w:p w14:paraId="15A44F0B" w14:textId="534BCD15" w:rsidR="00EB7AD5" w:rsidRDefault="003D6095">
            <w:r>
              <w:t>42.7</w:t>
            </w:r>
          </w:p>
        </w:tc>
        <w:tc>
          <w:tcPr>
            <w:tcW w:w="3117" w:type="dxa"/>
          </w:tcPr>
          <w:p w14:paraId="5B7919A8" w14:textId="0B47232B" w:rsidR="00EB7AD5" w:rsidRDefault="009C1611">
            <w:r>
              <w:t>3.49</w:t>
            </w:r>
          </w:p>
        </w:tc>
      </w:tr>
      <w:tr w:rsidR="00EB7AD5" w14:paraId="0430A65A" w14:textId="77777777" w:rsidTr="00CF39D0">
        <w:tc>
          <w:tcPr>
            <w:tcW w:w="1975" w:type="dxa"/>
          </w:tcPr>
          <w:p w14:paraId="4ABE31B7" w14:textId="6622DCCF" w:rsidR="00EB7AD5" w:rsidRDefault="007B3C43">
            <w:r>
              <w:t>2011</w:t>
            </w:r>
          </w:p>
        </w:tc>
        <w:tc>
          <w:tcPr>
            <w:tcW w:w="4258" w:type="dxa"/>
          </w:tcPr>
          <w:p w14:paraId="7D860DC5" w14:textId="038D7A77" w:rsidR="00EB7AD5" w:rsidRDefault="003D6095">
            <w:r>
              <w:t>40.6</w:t>
            </w:r>
          </w:p>
        </w:tc>
        <w:tc>
          <w:tcPr>
            <w:tcW w:w="3117" w:type="dxa"/>
          </w:tcPr>
          <w:p w14:paraId="1ACB4C09" w14:textId="7C2E9F30" w:rsidR="00EB7AD5" w:rsidRDefault="009C1611">
            <w:r>
              <w:t>5.43</w:t>
            </w:r>
          </w:p>
        </w:tc>
      </w:tr>
      <w:tr w:rsidR="00EB7AD5" w14:paraId="4930CB17" w14:textId="77777777" w:rsidTr="00CF39D0">
        <w:tc>
          <w:tcPr>
            <w:tcW w:w="1975" w:type="dxa"/>
          </w:tcPr>
          <w:p w14:paraId="7F9949E0" w14:textId="4DEEF9E4" w:rsidR="00EB7AD5" w:rsidRDefault="007B3C43">
            <w:r>
              <w:t>2012</w:t>
            </w:r>
          </w:p>
        </w:tc>
        <w:tc>
          <w:tcPr>
            <w:tcW w:w="4258" w:type="dxa"/>
          </w:tcPr>
          <w:p w14:paraId="36B41275" w14:textId="03960A56" w:rsidR="00EB7AD5" w:rsidRDefault="003D6095">
            <w:r>
              <w:t>40.2</w:t>
            </w:r>
          </w:p>
        </w:tc>
        <w:tc>
          <w:tcPr>
            <w:tcW w:w="3117" w:type="dxa"/>
          </w:tcPr>
          <w:p w14:paraId="3534E48D" w14:textId="7D50F943" w:rsidR="00EB7AD5" w:rsidRDefault="009C1611">
            <w:r>
              <w:t>7.75</w:t>
            </w:r>
          </w:p>
        </w:tc>
      </w:tr>
      <w:tr w:rsidR="00EB7AD5" w14:paraId="4A8B5889" w14:textId="77777777" w:rsidTr="00CF39D0">
        <w:tc>
          <w:tcPr>
            <w:tcW w:w="1975" w:type="dxa"/>
          </w:tcPr>
          <w:p w14:paraId="2B37FFD3" w14:textId="220E8F89" w:rsidR="00EB7AD5" w:rsidRDefault="007B3C43">
            <w:r>
              <w:t>2013</w:t>
            </w:r>
          </w:p>
        </w:tc>
        <w:tc>
          <w:tcPr>
            <w:tcW w:w="4258" w:type="dxa"/>
          </w:tcPr>
          <w:p w14:paraId="1E5E14D3" w14:textId="7492A9DD" w:rsidR="00EB7AD5" w:rsidRDefault="003D6095">
            <w:r>
              <w:t>42.4</w:t>
            </w:r>
          </w:p>
        </w:tc>
        <w:tc>
          <w:tcPr>
            <w:tcW w:w="3117" w:type="dxa"/>
          </w:tcPr>
          <w:p w14:paraId="1A51ADF5" w14:textId="3BF7F45C" w:rsidR="00EB7AD5" w:rsidRDefault="009C1611">
            <w:r>
              <w:t>11.24</w:t>
            </w:r>
          </w:p>
        </w:tc>
      </w:tr>
      <w:tr w:rsidR="00EB7AD5" w14:paraId="6F0B275A" w14:textId="77777777" w:rsidTr="00CF39D0">
        <w:tc>
          <w:tcPr>
            <w:tcW w:w="1975" w:type="dxa"/>
          </w:tcPr>
          <w:p w14:paraId="0D44882D" w14:textId="104927E7" w:rsidR="00EB7AD5" w:rsidRDefault="007B3C43">
            <w:r>
              <w:t>2014</w:t>
            </w:r>
          </w:p>
        </w:tc>
        <w:tc>
          <w:tcPr>
            <w:tcW w:w="4258" w:type="dxa"/>
          </w:tcPr>
          <w:p w14:paraId="1928D687" w14:textId="205DF222" w:rsidR="00EB7AD5" w:rsidRDefault="003D6095">
            <w:r>
              <w:t>43.0</w:t>
            </w:r>
          </w:p>
        </w:tc>
        <w:tc>
          <w:tcPr>
            <w:tcW w:w="3117" w:type="dxa"/>
          </w:tcPr>
          <w:p w14:paraId="4EBACB04" w14:textId="30ADF742" w:rsidR="00EB7AD5" w:rsidRDefault="009C1611">
            <w:r>
              <w:t>13.18</w:t>
            </w:r>
          </w:p>
        </w:tc>
      </w:tr>
      <w:tr w:rsidR="00EB7AD5" w14:paraId="6B21738F" w14:textId="77777777" w:rsidTr="00CF39D0">
        <w:tc>
          <w:tcPr>
            <w:tcW w:w="1975" w:type="dxa"/>
          </w:tcPr>
          <w:p w14:paraId="01C479A3" w14:textId="0B5D7548" w:rsidR="00EB7AD5" w:rsidRDefault="007B3C43">
            <w:r>
              <w:t>2015</w:t>
            </w:r>
          </w:p>
        </w:tc>
        <w:tc>
          <w:tcPr>
            <w:tcW w:w="4258" w:type="dxa"/>
          </w:tcPr>
          <w:p w14:paraId="697B25A6" w14:textId="43EBCC02" w:rsidR="00EB7AD5" w:rsidRDefault="0099215A">
            <w:r>
              <w:t>44.4</w:t>
            </w:r>
          </w:p>
        </w:tc>
        <w:tc>
          <w:tcPr>
            <w:tcW w:w="3117" w:type="dxa"/>
          </w:tcPr>
          <w:p w14:paraId="34603D6E" w14:textId="09FBFBDF" w:rsidR="00EB7AD5" w:rsidRDefault="009C1611">
            <w:r>
              <w:t>15.12</w:t>
            </w:r>
          </w:p>
        </w:tc>
      </w:tr>
      <w:tr w:rsidR="00EB7AD5" w14:paraId="78984CCA" w14:textId="77777777" w:rsidTr="00CF39D0">
        <w:tc>
          <w:tcPr>
            <w:tcW w:w="1975" w:type="dxa"/>
          </w:tcPr>
          <w:p w14:paraId="0F303435" w14:textId="58F6CC15" w:rsidR="00EB7AD5" w:rsidRDefault="007B3C43">
            <w:r>
              <w:t>2016</w:t>
            </w:r>
          </w:p>
        </w:tc>
        <w:tc>
          <w:tcPr>
            <w:tcW w:w="4258" w:type="dxa"/>
          </w:tcPr>
          <w:p w14:paraId="474F8CC7" w14:textId="0123A7FF" w:rsidR="00EB7AD5" w:rsidRDefault="0099215A">
            <w:r>
              <w:t>44.8</w:t>
            </w:r>
          </w:p>
        </w:tc>
        <w:tc>
          <w:tcPr>
            <w:tcW w:w="3117" w:type="dxa"/>
          </w:tcPr>
          <w:p w14:paraId="51D8789F" w14:textId="033567F0" w:rsidR="00EB7AD5" w:rsidRDefault="009C1611">
            <w:r>
              <w:t>16.2</w:t>
            </w:r>
            <w:r w:rsidR="00854753">
              <w:t>8</w:t>
            </w:r>
          </w:p>
        </w:tc>
      </w:tr>
      <w:tr w:rsidR="00EB7AD5" w14:paraId="368552C7" w14:textId="77777777" w:rsidTr="00CF39D0">
        <w:tc>
          <w:tcPr>
            <w:tcW w:w="1975" w:type="dxa"/>
          </w:tcPr>
          <w:p w14:paraId="0005F7AB" w14:textId="7B2BBCD9" w:rsidR="00EB7AD5" w:rsidRDefault="007B3C43">
            <w:r>
              <w:t>2017</w:t>
            </w:r>
          </w:p>
        </w:tc>
        <w:tc>
          <w:tcPr>
            <w:tcW w:w="4258" w:type="dxa"/>
          </w:tcPr>
          <w:p w14:paraId="7FFB030E" w14:textId="74E8F750" w:rsidR="00EB7AD5" w:rsidRDefault="0099215A">
            <w:r>
              <w:t>41.4</w:t>
            </w:r>
          </w:p>
        </w:tc>
        <w:tc>
          <w:tcPr>
            <w:tcW w:w="3117" w:type="dxa"/>
          </w:tcPr>
          <w:p w14:paraId="5BB1292C" w14:textId="452C8E9D" w:rsidR="00EB7AD5" w:rsidRDefault="00854753">
            <w:r>
              <w:t>21.32</w:t>
            </w:r>
          </w:p>
        </w:tc>
      </w:tr>
      <w:tr w:rsidR="00EB7AD5" w14:paraId="2695FD96" w14:textId="77777777" w:rsidTr="00CF39D0">
        <w:tc>
          <w:tcPr>
            <w:tcW w:w="1975" w:type="dxa"/>
          </w:tcPr>
          <w:p w14:paraId="7D5B238A" w14:textId="5D5CA22E" w:rsidR="00EB7AD5" w:rsidRDefault="007B3C43">
            <w:r>
              <w:t>2018</w:t>
            </w:r>
          </w:p>
        </w:tc>
        <w:tc>
          <w:tcPr>
            <w:tcW w:w="4258" w:type="dxa"/>
          </w:tcPr>
          <w:p w14:paraId="2C6F693C" w14:textId="5D04DD63" w:rsidR="00EB7AD5" w:rsidRDefault="0099215A">
            <w:r>
              <w:t>42.8</w:t>
            </w:r>
          </w:p>
        </w:tc>
        <w:tc>
          <w:tcPr>
            <w:tcW w:w="3117" w:type="dxa"/>
          </w:tcPr>
          <w:p w14:paraId="4924DF44" w14:textId="0ED62BEC" w:rsidR="00EB7AD5" w:rsidRDefault="000B46C8">
            <w:r>
              <w:t>24.42</w:t>
            </w:r>
          </w:p>
        </w:tc>
      </w:tr>
      <w:tr w:rsidR="00EB7AD5" w14:paraId="5D9B6A62" w14:textId="77777777" w:rsidTr="00CF39D0">
        <w:tc>
          <w:tcPr>
            <w:tcW w:w="1975" w:type="dxa"/>
          </w:tcPr>
          <w:p w14:paraId="624B699C" w14:textId="3D6D861E" w:rsidR="00EB7AD5" w:rsidRDefault="007B3C43">
            <w:r>
              <w:t>2019</w:t>
            </w:r>
          </w:p>
        </w:tc>
        <w:tc>
          <w:tcPr>
            <w:tcW w:w="4258" w:type="dxa"/>
          </w:tcPr>
          <w:p w14:paraId="021F765E" w14:textId="181F8EFB" w:rsidR="00EB7AD5" w:rsidRDefault="0099215A">
            <w:r>
              <w:t>44.2</w:t>
            </w:r>
          </w:p>
        </w:tc>
        <w:tc>
          <w:tcPr>
            <w:tcW w:w="3117" w:type="dxa"/>
          </w:tcPr>
          <w:p w14:paraId="0C0CAED2" w14:textId="438FCD9F" w:rsidR="00EB7AD5" w:rsidRDefault="000B46C8">
            <w:r>
              <w:t>25.58</w:t>
            </w:r>
          </w:p>
        </w:tc>
      </w:tr>
      <w:tr w:rsidR="00EB7AD5" w14:paraId="7B5518A7" w14:textId="77777777" w:rsidTr="00CF39D0">
        <w:tc>
          <w:tcPr>
            <w:tcW w:w="1975" w:type="dxa"/>
          </w:tcPr>
          <w:p w14:paraId="632E1AB6" w14:textId="59A4F5D3" w:rsidR="00EB7AD5" w:rsidRDefault="007B3C43">
            <w:r>
              <w:t>2020</w:t>
            </w:r>
          </w:p>
        </w:tc>
        <w:tc>
          <w:tcPr>
            <w:tcW w:w="4258" w:type="dxa"/>
          </w:tcPr>
          <w:p w14:paraId="7AC3B34C" w14:textId="6CD0D95D" w:rsidR="00EB7AD5" w:rsidRDefault="00B37010">
            <w:r>
              <w:t>42.4</w:t>
            </w:r>
          </w:p>
        </w:tc>
        <w:tc>
          <w:tcPr>
            <w:tcW w:w="3117" w:type="dxa"/>
          </w:tcPr>
          <w:p w14:paraId="40C25C20" w14:textId="3D4967D9" w:rsidR="00EB7AD5" w:rsidRDefault="000B46C8">
            <w:r>
              <w:t>30.</w:t>
            </w:r>
            <w:r w:rsidR="000C67A8">
              <w:t>23</w:t>
            </w:r>
          </w:p>
        </w:tc>
      </w:tr>
      <w:tr w:rsidR="00EB7AD5" w14:paraId="760C090D" w14:textId="77777777" w:rsidTr="00CF39D0">
        <w:tc>
          <w:tcPr>
            <w:tcW w:w="1975" w:type="dxa"/>
          </w:tcPr>
          <w:p w14:paraId="0A9FC77E" w14:textId="6B05A0FA" w:rsidR="00EB7AD5" w:rsidRDefault="007B3C43">
            <w:r>
              <w:t>2021</w:t>
            </w:r>
          </w:p>
        </w:tc>
        <w:tc>
          <w:tcPr>
            <w:tcW w:w="4258" w:type="dxa"/>
          </w:tcPr>
          <w:p w14:paraId="2EB4D3F6" w14:textId="030DB54E" w:rsidR="00EB7AD5" w:rsidRDefault="00B37010">
            <w:r>
              <w:t>41.7</w:t>
            </w:r>
          </w:p>
        </w:tc>
        <w:tc>
          <w:tcPr>
            <w:tcW w:w="3117" w:type="dxa"/>
          </w:tcPr>
          <w:p w14:paraId="6A345E21" w14:textId="06EBE72C" w:rsidR="00EB7AD5" w:rsidRDefault="001E081E">
            <w:r>
              <w:t>33.33</w:t>
            </w:r>
          </w:p>
        </w:tc>
      </w:tr>
      <w:tr w:rsidR="007D1178" w14:paraId="7280E58A" w14:textId="77777777" w:rsidTr="00CF39D0">
        <w:tc>
          <w:tcPr>
            <w:tcW w:w="1975" w:type="dxa"/>
            <w:tcBorders>
              <w:bottom w:val="single" w:sz="4" w:space="0" w:color="auto"/>
            </w:tcBorders>
          </w:tcPr>
          <w:p w14:paraId="4AE5BDC2" w14:textId="5DA8905F" w:rsidR="007D1178" w:rsidRDefault="007D1178">
            <w:r>
              <w:t>2022</w:t>
            </w:r>
          </w:p>
        </w:tc>
        <w:tc>
          <w:tcPr>
            <w:tcW w:w="4258" w:type="dxa"/>
            <w:tcBorders>
              <w:bottom w:val="single" w:sz="4" w:space="0" w:color="auto"/>
            </w:tcBorders>
          </w:tcPr>
          <w:p w14:paraId="6AADA666" w14:textId="32C1BE8B" w:rsidR="007D1178" w:rsidRDefault="00B37010">
            <w:r>
              <w:t>43.0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2D5789D" w14:textId="4627ACF6" w:rsidR="007D1178" w:rsidRDefault="001E081E">
            <w:r>
              <w:t>36.05</w:t>
            </w:r>
          </w:p>
        </w:tc>
      </w:tr>
    </w:tbl>
    <w:p w14:paraId="1424161C" w14:textId="77777777" w:rsidR="00EB7AD5" w:rsidRDefault="00EB7AD5"/>
    <w:p w14:paraId="55ADF976" w14:textId="2197E190" w:rsidR="00525BEE" w:rsidRPr="00374302" w:rsidRDefault="00C50883">
      <w:r>
        <w:t xml:space="preserve">Figure 1 </w:t>
      </w:r>
      <w:r w:rsidR="00374302">
        <w:t>–</w:t>
      </w:r>
      <w:r>
        <w:t xml:space="preserve"> </w:t>
      </w:r>
      <w:r w:rsidR="00374302">
        <w:t xml:space="preserve">Cumulative deaths of </w:t>
      </w:r>
      <w:r w:rsidR="00374302" w:rsidRPr="00D72121">
        <w:rPr>
          <w:i/>
          <w:iCs/>
        </w:rPr>
        <w:t>Oreamnos americanus</w:t>
      </w:r>
      <w:r w:rsidR="00374302">
        <w:t xml:space="preserve"> plotted per year</w:t>
      </w:r>
    </w:p>
    <w:p w14:paraId="190B57FB" w14:textId="7E5AB522" w:rsidR="00374302" w:rsidRDefault="00C50883">
      <w:r>
        <w:rPr>
          <w:noProof/>
        </w:rPr>
        <w:drawing>
          <wp:inline distT="0" distB="0" distL="0" distR="0" wp14:anchorId="6B8D6941" wp14:editId="7988F198">
            <wp:extent cx="4244340" cy="2655435"/>
            <wp:effectExtent l="0" t="0" r="3810" b="0"/>
            <wp:docPr id="346805549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05549" name="Picture 2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52" cy="266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E1EE" w14:textId="2F3C7576" w:rsidR="00C50883" w:rsidRDefault="00374302">
      <w:r>
        <w:lastRenderedPageBreak/>
        <w:t>Figure 2 – Average temperature of Juneau, Alaska per year</w:t>
      </w:r>
    </w:p>
    <w:p w14:paraId="1EE642C3" w14:textId="32F37A92" w:rsidR="000E548A" w:rsidRDefault="00525BEE">
      <w:r>
        <w:rPr>
          <w:noProof/>
        </w:rPr>
        <w:drawing>
          <wp:inline distT="0" distB="0" distL="0" distR="0" wp14:anchorId="31535A10" wp14:editId="3D18BFF5">
            <wp:extent cx="4128853" cy="2583180"/>
            <wp:effectExtent l="0" t="0" r="5080" b="7620"/>
            <wp:docPr id="1860219947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9947" name="Picture 1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72" cy="259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60E8" w14:textId="77777777" w:rsidR="00374302" w:rsidRDefault="00374302"/>
    <w:p w14:paraId="5A0B73B6" w14:textId="6AA721EB" w:rsidR="00374302" w:rsidRPr="00374302" w:rsidRDefault="00374302">
      <w:r>
        <w:t xml:space="preserve">Figure 3 – Linear Regression Analysis of the life ratio of </w:t>
      </w:r>
      <w:r w:rsidRPr="00D72121">
        <w:rPr>
          <w:i/>
          <w:iCs/>
        </w:rPr>
        <w:t>Oreamnos americanus</w:t>
      </w:r>
      <w:r>
        <w:t xml:space="preserve"> compared to increasing </w:t>
      </w:r>
      <w:r w:rsidR="00682352">
        <w:t>temperatures in Juneau, Alaska</w:t>
      </w:r>
    </w:p>
    <w:p w14:paraId="3C887CAC" w14:textId="2046BF44" w:rsidR="00525BEE" w:rsidRDefault="00C50883">
      <w:r>
        <w:rPr>
          <w:noProof/>
        </w:rPr>
        <w:drawing>
          <wp:inline distT="0" distB="0" distL="0" distR="0" wp14:anchorId="7B7840C4" wp14:editId="2F5A7A76">
            <wp:extent cx="4104495" cy="2567940"/>
            <wp:effectExtent l="0" t="0" r="0" b="3810"/>
            <wp:docPr id="1025245648" name="Picture 3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45648" name="Picture 3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58" cy="257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D6E2" w14:textId="376AA748" w:rsidR="00682352" w:rsidRDefault="000B61E3">
      <w:r>
        <w:t>Confidence interval is depicted by the grey area surround the red trendline of the graph.</w:t>
      </w:r>
    </w:p>
    <w:p w14:paraId="016BCB47" w14:textId="77777777" w:rsidR="00525BEE" w:rsidRDefault="00525BEE"/>
    <w:p w14:paraId="11E8DC23" w14:textId="77777777" w:rsidR="00525BEE" w:rsidRDefault="00525BEE"/>
    <w:p w14:paraId="3B877FB9" w14:textId="77777777" w:rsidR="00525BEE" w:rsidRDefault="00525BEE"/>
    <w:p w14:paraId="3E7EB280" w14:textId="59460116" w:rsidR="00D90275" w:rsidRDefault="00D90275"/>
    <w:p w14:paraId="5CE563E9" w14:textId="77777777" w:rsidR="000E548A" w:rsidRDefault="000E548A"/>
    <w:p w14:paraId="39708CDF" w14:textId="4499C549" w:rsidR="00CE1D76" w:rsidRPr="00AD6242" w:rsidRDefault="00D97EC3">
      <w:pPr>
        <w:rPr>
          <w:i/>
          <w:iCs/>
          <w:u w:val="single"/>
        </w:rPr>
      </w:pPr>
      <w:r w:rsidRPr="00D90275">
        <w:rPr>
          <w:i/>
          <w:iCs/>
          <w:u w:val="single"/>
        </w:rPr>
        <w:lastRenderedPageBreak/>
        <w:t>References</w:t>
      </w:r>
    </w:p>
    <w:p w14:paraId="7B2AB65B" w14:textId="5FE38DC7" w:rsidR="00EB33FB" w:rsidRDefault="00EB33FB" w:rsidP="00D90275">
      <w:pPr>
        <w:ind w:left="720" w:hanging="720"/>
      </w:pPr>
      <w:r w:rsidRPr="00EB33FB">
        <w:t>Berger, J., Hartway, C., Gruzdev, A. et al.</w:t>
      </w:r>
      <w:r w:rsidR="0093538B">
        <w:t>, 2018.</w:t>
      </w:r>
      <w:r w:rsidRPr="00EB33FB">
        <w:t xml:space="preserve"> Climate Degradation and Extreme Icing Events Constrain Life in Cold-Adapted Mammals. Sci Rep 8, 1156</w:t>
      </w:r>
      <w:r w:rsidR="0093538B">
        <w:t>.</w:t>
      </w:r>
    </w:p>
    <w:p w14:paraId="0ABBB81D" w14:textId="02B83DC7" w:rsidR="00D90275" w:rsidRDefault="00D90275" w:rsidP="00D90275">
      <w:pPr>
        <w:ind w:left="720" w:hanging="720"/>
      </w:pPr>
      <w:r w:rsidRPr="00D90275">
        <w:t>Giacona</w:t>
      </w:r>
      <w:r w:rsidR="009B2103">
        <w:t>, F.</w:t>
      </w:r>
      <w:r w:rsidRPr="00D90275">
        <w:t xml:space="preserve">, </w:t>
      </w:r>
      <w:r w:rsidR="004F6A4C">
        <w:t>et al.</w:t>
      </w:r>
      <w:r w:rsidRPr="00D90275">
        <w:t>,</w:t>
      </w:r>
      <w:r w:rsidR="0093538B">
        <w:t xml:space="preserve"> 2021.</w:t>
      </w:r>
      <w:r w:rsidRPr="00D90275">
        <w:t xml:space="preserve"> Upslope migration of snow avalanches in a warming climate, Proc. Natl. Acad. Sci. U.S.A. 118 (44) e2107306118</w:t>
      </w:r>
      <w:r w:rsidR="004736B7">
        <w:t>.</w:t>
      </w:r>
    </w:p>
    <w:p w14:paraId="308D4937" w14:textId="31B5034E" w:rsidR="00513658" w:rsidRDefault="00630B90" w:rsidP="00D90275">
      <w:pPr>
        <w:ind w:left="720" w:hanging="720"/>
      </w:pPr>
      <w:r w:rsidRPr="00630B90">
        <w:t>Lovari, S., et al.</w:t>
      </w:r>
      <w:r w:rsidR="004F6A4C">
        <w:t>, 2020.</w:t>
      </w:r>
      <w:r w:rsidRPr="00630B90">
        <w:t xml:space="preserve"> Climatic changes and the fate of mountain herbivores. Climatic Change 162, 2319–2337</w:t>
      </w:r>
      <w:r w:rsidR="004736B7">
        <w:t>.</w:t>
      </w:r>
    </w:p>
    <w:p w14:paraId="0BE891F8" w14:textId="520C01FC" w:rsidR="00D90275" w:rsidRDefault="00C73036" w:rsidP="00D90275">
      <w:pPr>
        <w:ind w:left="720" w:hanging="720"/>
      </w:pPr>
      <w:r w:rsidRPr="00C73036">
        <w:t>Peitzsch, E.H.,</w:t>
      </w:r>
      <w:r w:rsidR="004736B7">
        <w:t xml:space="preserve"> et al., 2021.</w:t>
      </w:r>
      <w:r w:rsidRPr="00C73036">
        <w:t xml:space="preserve"> Climate drivers of large magnitude snow avalanche years in the U.S. northern Rocky Mountains. Sci Rep 11, 10032</w:t>
      </w:r>
      <w:r w:rsidR="004736B7">
        <w:t>.</w:t>
      </w:r>
    </w:p>
    <w:p w14:paraId="1C84F7A6" w14:textId="65D37EE8" w:rsidR="00D90275" w:rsidRDefault="00D90275" w:rsidP="00D90275">
      <w:pPr>
        <w:ind w:left="720" w:hanging="720"/>
      </w:pPr>
      <w:r w:rsidRPr="00513658">
        <w:t>White, K.S., et al.</w:t>
      </w:r>
      <w:r w:rsidR="004736B7">
        <w:t>, 2024</w:t>
      </w:r>
      <w:r w:rsidRPr="00513658">
        <w:t xml:space="preserve"> Snow avalanches are a primary climate-linked driver of mountain ungulate populations. </w:t>
      </w:r>
      <w:proofErr w:type="spellStart"/>
      <w:r w:rsidRPr="00513658">
        <w:t>Commun</w:t>
      </w:r>
      <w:proofErr w:type="spellEnd"/>
      <w:r w:rsidRPr="00513658">
        <w:t xml:space="preserve"> Biol 7, 423</w:t>
      </w:r>
      <w:r w:rsidR="004736B7">
        <w:t>.</w:t>
      </w:r>
    </w:p>
    <w:p w14:paraId="269AD546" w14:textId="2B8FB379" w:rsidR="009B2103" w:rsidRDefault="009B2103" w:rsidP="00D90275">
      <w:pPr>
        <w:ind w:left="720" w:hanging="720"/>
      </w:pPr>
      <w:r w:rsidRPr="004A4491">
        <w:t>White, K</w:t>
      </w:r>
      <w:r>
        <w:t>,,</w:t>
      </w:r>
      <w:r w:rsidRPr="004A4491">
        <w:t xml:space="preserve"> et al.</w:t>
      </w:r>
      <w:r>
        <w:t xml:space="preserve">, </w:t>
      </w:r>
      <w:r w:rsidRPr="004A4491">
        <w:t>2024. Long-term individual-based records of mountain goat mortality and terrain use in relation to avalanches in coastal Alaska during 2005-2022 [Dataset]. Dryad.</w:t>
      </w:r>
    </w:p>
    <w:p w14:paraId="38C744C6" w14:textId="136D7016" w:rsidR="00A635CC" w:rsidRDefault="00A635CC" w:rsidP="00D90275">
      <w:pPr>
        <w:ind w:left="720" w:hanging="720"/>
      </w:pPr>
      <w:r w:rsidRPr="00A635CC">
        <w:t>Alaska Climate Research Center</w:t>
      </w:r>
      <w:r w:rsidR="00981510">
        <w:t xml:space="preserve">, </w:t>
      </w:r>
      <w:r>
        <w:t>2024</w:t>
      </w:r>
      <w:r w:rsidRPr="00A635CC">
        <w:t>. Time-series data for Alaska climate [</w:t>
      </w:r>
      <w:r w:rsidR="00981510">
        <w:t>Juneau, AK</w:t>
      </w:r>
      <w:r w:rsidRPr="00A635CC">
        <w:t>]. Alaska Climate Research Center</w:t>
      </w:r>
    </w:p>
    <w:p w14:paraId="201F046B" w14:textId="77777777" w:rsidR="00D90275" w:rsidRDefault="00D90275"/>
    <w:sectPr w:rsidR="00D9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CEFBC" w14:textId="77777777" w:rsidR="009F6552" w:rsidRDefault="009F6552" w:rsidP="00C50883">
      <w:pPr>
        <w:spacing w:after="0" w:line="240" w:lineRule="auto"/>
      </w:pPr>
      <w:r>
        <w:separator/>
      </w:r>
    </w:p>
  </w:endnote>
  <w:endnote w:type="continuationSeparator" w:id="0">
    <w:p w14:paraId="48954194" w14:textId="77777777" w:rsidR="009F6552" w:rsidRDefault="009F6552" w:rsidP="00C5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4F4FD" w14:textId="77777777" w:rsidR="009F6552" w:rsidRDefault="009F6552" w:rsidP="00C50883">
      <w:pPr>
        <w:spacing w:after="0" w:line="240" w:lineRule="auto"/>
      </w:pPr>
      <w:r>
        <w:separator/>
      </w:r>
    </w:p>
  </w:footnote>
  <w:footnote w:type="continuationSeparator" w:id="0">
    <w:p w14:paraId="0C31B9E4" w14:textId="77777777" w:rsidR="009F6552" w:rsidRDefault="009F6552" w:rsidP="00C50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C2"/>
    <w:rsid w:val="00033DD9"/>
    <w:rsid w:val="000404B2"/>
    <w:rsid w:val="000674F8"/>
    <w:rsid w:val="000B46C8"/>
    <w:rsid w:val="000B61E3"/>
    <w:rsid w:val="000C67A8"/>
    <w:rsid w:val="000E548A"/>
    <w:rsid w:val="001170ED"/>
    <w:rsid w:val="00155CF1"/>
    <w:rsid w:val="001C4324"/>
    <w:rsid w:val="001E081E"/>
    <w:rsid w:val="00226FA7"/>
    <w:rsid w:val="00242347"/>
    <w:rsid w:val="002B2527"/>
    <w:rsid w:val="002F64A2"/>
    <w:rsid w:val="00324DFD"/>
    <w:rsid w:val="00334D36"/>
    <w:rsid w:val="00374302"/>
    <w:rsid w:val="00374971"/>
    <w:rsid w:val="003944C8"/>
    <w:rsid w:val="003D6095"/>
    <w:rsid w:val="003E4F1B"/>
    <w:rsid w:val="004034C3"/>
    <w:rsid w:val="00411604"/>
    <w:rsid w:val="00456E80"/>
    <w:rsid w:val="0046716B"/>
    <w:rsid w:val="004736B7"/>
    <w:rsid w:val="004B126C"/>
    <w:rsid w:val="004D04ED"/>
    <w:rsid w:val="004E2AD0"/>
    <w:rsid w:val="004F6A4C"/>
    <w:rsid w:val="00513658"/>
    <w:rsid w:val="005148D9"/>
    <w:rsid w:val="00514E94"/>
    <w:rsid w:val="00525BEE"/>
    <w:rsid w:val="00547052"/>
    <w:rsid w:val="0055748A"/>
    <w:rsid w:val="005875EB"/>
    <w:rsid w:val="005A41FD"/>
    <w:rsid w:val="005F4CF3"/>
    <w:rsid w:val="00630B90"/>
    <w:rsid w:val="00643536"/>
    <w:rsid w:val="006651A0"/>
    <w:rsid w:val="00682352"/>
    <w:rsid w:val="00716B3E"/>
    <w:rsid w:val="00733CCA"/>
    <w:rsid w:val="00750DC9"/>
    <w:rsid w:val="00784272"/>
    <w:rsid w:val="007B2A4B"/>
    <w:rsid w:val="007B3C43"/>
    <w:rsid w:val="007C3776"/>
    <w:rsid w:val="007D1178"/>
    <w:rsid w:val="007D33A2"/>
    <w:rsid w:val="007E38A7"/>
    <w:rsid w:val="007F3750"/>
    <w:rsid w:val="008410BC"/>
    <w:rsid w:val="00847B13"/>
    <w:rsid w:val="00853BD2"/>
    <w:rsid w:val="00854753"/>
    <w:rsid w:val="008938D7"/>
    <w:rsid w:val="008E77C2"/>
    <w:rsid w:val="00915252"/>
    <w:rsid w:val="0093538B"/>
    <w:rsid w:val="00981510"/>
    <w:rsid w:val="0098680E"/>
    <w:rsid w:val="0099215A"/>
    <w:rsid w:val="009A7880"/>
    <w:rsid w:val="009B2103"/>
    <w:rsid w:val="009C1611"/>
    <w:rsid w:val="009C53B5"/>
    <w:rsid w:val="009F6552"/>
    <w:rsid w:val="00A024E4"/>
    <w:rsid w:val="00A04E78"/>
    <w:rsid w:val="00A1270A"/>
    <w:rsid w:val="00A31AC2"/>
    <w:rsid w:val="00A42307"/>
    <w:rsid w:val="00A635CC"/>
    <w:rsid w:val="00AD6242"/>
    <w:rsid w:val="00AF70D5"/>
    <w:rsid w:val="00B2272A"/>
    <w:rsid w:val="00B36D83"/>
    <w:rsid w:val="00B37010"/>
    <w:rsid w:val="00B403F4"/>
    <w:rsid w:val="00B75983"/>
    <w:rsid w:val="00BA5BE0"/>
    <w:rsid w:val="00BB4E3F"/>
    <w:rsid w:val="00C148CA"/>
    <w:rsid w:val="00C24932"/>
    <w:rsid w:val="00C50883"/>
    <w:rsid w:val="00C60D23"/>
    <w:rsid w:val="00C61AF5"/>
    <w:rsid w:val="00C665CF"/>
    <w:rsid w:val="00C707D2"/>
    <w:rsid w:val="00C73036"/>
    <w:rsid w:val="00C86435"/>
    <w:rsid w:val="00CA61F0"/>
    <w:rsid w:val="00CA6D85"/>
    <w:rsid w:val="00CB630A"/>
    <w:rsid w:val="00CE1D76"/>
    <w:rsid w:val="00CF3852"/>
    <w:rsid w:val="00CF39D0"/>
    <w:rsid w:val="00D0586F"/>
    <w:rsid w:val="00D1508D"/>
    <w:rsid w:val="00D6050B"/>
    <w:rsid w:val="00D619C1"/>
    <w:rsid w:val="00D72121"/>
    <w:rsid w:val="00D90275"/>
    <w:rsid w:val="00D95D82"/>
    <w:rsid w:val="00D9634E"/>
    <w:rsid w:val="00D97EC3"/>
    <w:rsid w:val="00DC2C04"/>
    <w:rsid w:val="00DE0DD5"/>
    <w:rsid w:val="00E06F14"/>
    <w:rsid w:val="00E30ECA"/>
    <w:rsid w:val="00E65365"/>
    <w:rsid w:val="00E81B7C"/>
    <w:rsid w:val="00EB33FB"/>
    <w:rsid w:val="00EB7AD5"/>
    <w:rsid w:val="00EF4242"/>
    <w:rsid w:val="00F15FDF"/>
    <w:rsid w:val="00F53A9A"/>
    <w:rsid w:val="00F705FB"/>
    <w:rsid w:val="00FA2434"/>
    <w:rsid w:val="00F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2A7F"/>
  <w15:chartTrackingRefBased/>
  <w15:docId w15:val="{937F390F-B452-4EB6-B1E8-201BA532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7C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0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3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C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B7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83"/>
  </w:style>
  <w:style w:type="paragraph" w:styleId="Footer">
    <w:name w:val="footer"/>
    <w:basedOn w:val="Normal"/>
    <w:link w:val="FooterChar"/>
    <w:uiPriority w:val="99"/>
    <w:unhideWhenUsed/>
    <w:rsid w:val="00C50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Sarah E.</dc:creator>
  <cp:keywords/>
  <dc:description/>
  <cp:lastModifiedBy>Joy, Sarah E.</cp:lastModifiedBy>
  <cp:revision>87</cp:revision>
  <dcterms:created xsi:type="dcterms:W3CDTF">2024-12-09T23:58:00Z</dcterms:created>
  <dcterms:modified xsi:type="dcterms:W3CDTF">2024-12-11T01:24:00Z</dcterms:modified>
</cp:coreProperties>
</file>