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6B2CB" w14:textId="5AF2C7DA" w:rsidR="00E35D59" w:rsidRPr="00D847FC" w:rsidRDefault="00D847F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19"/>
          <w:szCs w:val="19"/>
          <w:u w:val="single"/>
        </w:rPr>
      </w:pPr>
      <w:r w:rsidRPr="008C14D3">
        <w:rPr>
          <w:rFonts w:ascii="Consolas" w:hAnsi="Consolas" w:cs="Consolas"/>
          <w:b/>
          <w:bCs/>
          <w:sz w:val="19"/>
          <w:szCs w:val="19"/>
          <w:highlight w:val="lightGray"/>
          <w:u w:val="single"/>
        </w:rPr>
        <w:t>1.</w:t>
      </w:r>
      <w:proofErr w:type="gramStart"/>
      <w:r w:rsidR="00B71A4A" w:rsidRPr="008C14D3">
        <w:rPr>
          <w:rFonts w:ascii="Consolas" w:hAnsi="Consolas" w:cs="Consolas"/>
          <w:b/>
          <w:bCs/>
          <w:sz w:val="19"/>
          <w:szCs w:val="19"/>
          <w:highlight w:val="lightGray"/>
          <w:u w:val="single"/>
        </w:rPr>
        <w:t>All of</w:t>
      </w:r>
      <w:proofErr w:type="gramEnd"/>
      <w:r w:rsidR="00B71A4A" w:rsidRPr="008C14D3">
        <w:rPr>
          <w:rFonts w:ascii="Consolas" w:hAnsi="Consolas" w:cs="Consolas"/>
          <w:b/>
          <w:bCs/>
          <w:sz w:val="19"/>
          <w:szCs w:val="19"/>
          <w:highlight w:val="lightGray"/>
          <w:u w:val="single"/>
        </w:rPr>
        <w:t xml:space="preserve"> the stocks within a specified industry</w:t>
      </w:r>
    </w:p>
    <w:p w14:paraId="694B65AF" w14:textId="77777777" w:rsidR="00E35D59" w:rsidRDefault="00E35D59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2AB03CE3" w14:textId="77777777" w:rsidR="0047130C" w:rsidRDefault="0047130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[Assign06]</w:t>
      </w:r>
    </w:p>
    <w:p w14:paraId="090315D7" w14:textId="54344A37" w:rsidR="0047130C" w:rsidRDefault="0047130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0FFF5C" w14:textId="77777777" w:rsidR="0047130C" w:rsidRDefault="0047130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36E43FE0" w14:textId="67A6E744" w:rsidR="00AE7C2C" w:rsidRDefault="00AE7C2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D734957" w14:textId="77777777" w:rsidR="00AE7C2C" w:rsidRDefault="00AE7C2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D18E0E" w14:textId="77777777" w:rsidR="00AE7C2C" w:rsidRDefault="00AE7C2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443AE3D" w14:textId="77777777" w:rsidR="00AE7C2C" w:rsidRDefault="00AE7C2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Index_industryName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7/31/2020 4:38:13 PM ******/</w:t>
      </w:r>
    </w:p>
    <w:p w14:paraId="43803D71" w14:textId="77777777" w:rsidR="00AE7C2C" w:rsidRDefault="00AE7C2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Index_industryName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[Industry]</w:t>
      </w:r>
    </w:p>
    <w:p w14:paraId="29C1E561" w14:textId="77777777" w:rsidR="00AE7C2C" w:rsidRDefault="00AE7C2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897F1A" w14:textId="77777777" w:rsidR="00AE7C2C" w:rsidRDefault="00AE7C2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BDDB926" w14:textId="77777777" w:rsidR="00AE7C2C" w:rsidRDefault="00AE7C2C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1588BD3" w14:textId="08FF55B9" w:rsidR="00E35D59" w:rsidRDefault="00AE7C2C" w:rsidP="008B080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884105" w14:textId="77777777" w:rsidR="008B080B" w:rsidRPr="008B080B" w:rsidRDefault="008B080B" w:rsidP="008B080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FC63A38" w14:textId="626290E5" w:rsidR="00BB4079" w:rsidRDefault="00BB4079" w:rsidP="008B080B">
      <w:pPr>
        <w:spacing w:after="0" w:line="276" w:lineRule="auto"/>
      </w:pPr>
      <w:proofErr w:type="spellStart"/>
      <w:r>
        <w:t>i</w:t>
      </w:r>
      <w:proofErr w:type="spellEnd"/>
      <w:r>
        <w:t xml:space="preserve">. The name of the table to which the index applies: </w:t>
      </w:r>
      <w:r w:rsidR="006B3ABA" w:rsidRPr="00117D23">
        <w:rPr>
          <w:b/>
          <w:bCs/>
        </w:rPr>
        <w:t>Industry table</w:t>
      </w:r>
    </w:p>
    <w:p w14:paraId="12B43416" w14:textId="480D453A" w:rsidR="00BB4079" w:rsidRDefault="00BB4079" w:rsidP="008B080B">
      <w:pPr>
        <w:spacing w:after="0" w:line="276" w:lineRule="auto"/>
      </w:pPr>
      <w:r>
        <w:t xml:space="preserve">ii. Whether the index is clustered or non-clustered: </w:t>
      </w:r>
      <w:r w:rsidRPr="00117D23">
        <w:rPr>
          <w:b/>
          <w:bCs/>
        </w:rPr>
        <w:t>non-cluster</w:t>
      </w:r>
      <w:r w:rsidR="006B3ABA" w:rsidRPr="00117D23">
        <w:rPr>
          <w:b/>
          <w:bCs/>
        </w:rPr>
        <w:t>ed</w:t>
      </w:r>
    </w:p>
    <w:p w14:paraId="263EFD3F" w14:textId="2357168D" w:rsidR="00BB4079" w:rsidRDefault="00BB4079" w:rsidP="008B080B">
      <w:pPr>
        <w:spacing w:after="0" w:line="276" w:lineRule="auto"/>
      </w:pPr>
      <w:r>
        <w:t xml:space="preserve">iii. Whether the index is unique or non-unique: </w:t>
      </w:r>
      <w:r w:rsidR="00E043C1" w:rsidRPr="00E043C1">
        <w:rPr>
          <w:b/>
          <w:bCs/>
        </w:rPr>
        <w:t>non-</w:t>
      </w:r>
      <w:r w:rsidR="006B3ABA" w:rsidRPr="00117D23">
        <w:rPr>
          <w:b/>
          <w:bCs/>
        </w:rPr>
        <w:t>unique</w:t>
      </w:r>
    </w:p>
    <w:p w14:paraId="598617C7" w14:textId="22F58B7B" w:rsidR="00BB4079" w:rsidRDefault="00BB4079" w:rsidP="008B080B">
      <w:pPr>
        <w:spacing w:after="0" w:line="276" w:lineRule="auto"/>
      </w:pPr>
      <w:r>
        <w:t xml:space="preserve">iv. The name(s) of the index key column(s): </w:t>
      </w:r>
      <w:proofErr w:type="spellStart"/>
      <w:r w:rsidR="001D7657" w:rsidRPr="00117D23">
        <w:rPr>
          <w:b/>
          <w:bCs/>
        </w:rPr>
        <w:t>industryName</w:t>
      </w:r>
      <w:proofErr w:type="spellEnd"/>
    </w:p>
    <w:p w14:paraId="084B087C" w14:textId="23AF4CB4" w:rsidR="00BB4079" w:rsidRPr="002716F5" w:rsidRDefault="00BB4079" w:rsidP="008B080B">
      <w:pPr>
        <w:spacing w:after="0" w:line="276" w:lineRule="auto"/>
        <w:ind w:left="270" w:hanging="270"/>
        <w:rPr>
          <w:b/>
          <w:bCs/>
        </w:rPr>
      </w:pPr>
      <w:r>
        <w:t>v. The names of any additional (</w:t>
      </w:r>
      <w:proofErr w:type="spellStart"/>
      <w:r>
        <w:t>non index</w:t>
      </w:r>
      <w:proofErr w:type="spellEnd"/>
      <w:r>
        <w:t xml:space="preserve"> key) columns that are included in the index: </w:t>
      </w:r>
      <w:r w:rsidR="00CB612D">
        <w:rPr>
          <w:b/>
          <w:bCs/>
        </w:rPr>
        <w:t xml:space="preserve">none, </w:t>
      </w:r>
      <w:r w:rsidR="00CB612D" w:rsidRPr="002716F5">
        <w:t xml:space="preserve">because </w:t>
      </w:r>
      <w:r w:rsidR="002716F5" w:rsidRPr="002716F5">
        <w:t xml:space="preserve">the </w:t>
      </w:r>
      <w:proofErr w:type="spellStart"/>
      <w:r w:rsidR="002716F5" w:rsidRPr="002716F5">
        <w:rPr>
          <w:b/>
          <w:bCs/>
        </w:rPr>
        <w:t>industryId</w:t>
      </w:r>
      <w:proofErr w:type="spellEnd"/>
      <w:r w:rsidR="002716F5" w:rsidRPr="002716F5">
        <w:t xml:space="preserve"> is the primary key of the industry table, and we will use </w:t>
      </w:r>
      <w:proofErr w:type="spellStart"/>
      <w:r w:rsidR="002716F5" w:rsidRPr="002716F5">
        <w:rPr>
          <w:b/>
          <w:bCs/>
        </w:rPr>
        <w:t>industryId</w:t>
      </w:r>
      <w:proofErr w:type="spellEnd"/>
      <w:r w:rsidR="002716F5" w:rsidRPr="002716F5">
        <w:t xml:space="preserve"> to link to </w:t>
      </w:r>
      <w:r w:rsidR="002716F5" w:rsidRPr="002716F5">
        <w:rPr>
          <w:b/>
          <w:bCs/>
        </w:rPr>
        <w:t>stock table.</w:t>
      </w:r>
    </w:p>
    <w:p w14:paraId="70B64E3F" w14:textId="25DC4016" w:rsidR="00BB4079" w:rsidRDefault="00BB4079" w:rsidP="008B080B">
      <w:pPr>
        <w:spacing w:after="0" w:line="276" w:lineRule="auto"/>
        <w:ind w:left="270" w:hanging="270"/>
      </w:pPr>
      <w:r>
        <w:t xml:space="preserve">vi. Your rationale for why the index was included: </w:t>
      </w:r>
      <w:r w:rsidR="000C328E">
        <w:t xml:space="preserve">we </w:t>
      </w:r>
      <w:r w:rsidR="00486499">
        <w:t xml:space="preserve">can insert </w:t>
      </w:r>
      <w:proofErr w:type="spellStart"/>
      <w:r w:rsidR="00486499" w:rsidRPr="00F17633">
        <w:rPr>
          <w:b/>
          <w:bCs/>
          <w:i/>
          <w:iCs/>
        </w:rPr>
        <w:t>industryName</w:t>
      </w:r>
      <w:proofErr w:type="spellEnd"/>
      <w:r w:rsidR="00486499">
        <w:t xml:space="preserve">, and </w:t>
      </w:r>
      <w:r w:rsidR="00B8235A">
        <w:t xml:space="preserve">it will bring up the </w:t>
      </w:r>
      <w:proofErr w:type="spellStart"/>
      <w:r w:rsidR="00B8235A" w:rsidRPr="00F17633">
        <w:rPr>
          <w:b/>
          <w:bCs/>
          <w:i/>
          <w:iCs/>
        </w:rPr>
        <w:t>industryId</w:t>
      </w:r>
      <w:proofErr w:type="spellEnd"/>
      <w:r w:rsidR="00B8235A">
        <w:t xml:space="preserve">. Then </w:t>
      </w:r>
      <w:proofErr w:type="spellStart"/>
      <w:r w:rsidR="00F17633" w:rsidRPr="00F17633">
        <w:rPr>
          <w:b/>
          <w:bCs/>
          <w:i/>
          <w:iCs/>
        </w:rPr>
        <w:t>i</w:t>
      </w:r>
      <w:r w:rsidR="00B8235A" w:rsidRPr="00F17633">
        <w:rPr>
          <w:b/>
          <w:bCs/>
          <w:i/>
          <w:iCs/>
        </w:rPr>
        <w:t>ndustryId</w:t>
      </w:r>
      <w:proofErr w:type="spellEnd"/>
      <w:r w:rsidR="00B8235A">
        <w:t xml:space="preserve"> will link to </w:t>
      </w:r>
      <w:r w:rsidR="005D3774">
        <w:t xml:space="preserve">the </w:t>
      </w:r>
      <w:r w:rsidR="005D3774" w:rsidRPr="00F17633">
        <w:rPr>
          <w:u w:val="single"/>
        </w:rPr>
        <w:t>stock table</w:t>
      </w:r>
      <w:r w:rsidR="005D3774">
        <w:t xml:space="preserve">, and can report the </w:t>
      </w:r>
      <w:proofErr w:type="spellStart"/>
      <w:r w:rsidR="005D3774" w:rsidRPr="00E03B61">
        <w:rPr>
          <w:b/>
          <w:bCs/>
          <w:i/>
          <w:iCs/>
        </w:rPr>
        <w:t>stockName</w:t>
      </w:r>
      <w:proofErr w:type="spellEnd"/>
      <w:r w:rsidR="005D3774">
        <w:t xml:space="preserve"> and </w:t>
      </w:r>
      <w:proofErr w:type="spellStart"/>
      <w:r w:rsidR="005D3774" w:rsidRPr="00E03B61">
        <w:rPr>
          <w:b/>
          <w:bCs/>
          <w:i/>
          <w:iCs/>
        </w:rPr>
        <w:t>tickerSymbol</w:t>
      </w:r>
      <w:proofErr w:type="spellEnd"/>
      <w:r w:rsidR="00FF11DF">
        <w:t xml:space="preserve"> back.</w:t>
      </w:r>
    </w:p>
    <w:p w14:paraId="0D93593F" w14:textId="77777777" w:rsidR="00365D7D" w:rsidRDefault="00365D7D" w:rsidP="008B080B">
      <w:pPr>
        <w:spacing w:after="0" w:line="276" w:lineRule="auto"/>
        <w:ind w:left="270" w:hanging="270"/>
      </w:pPr>
    </w:p>
    <w:p w14:paraId="26B2EB7E" w14:textId="77777777" w:rsidR="00365D7D" w:rsidRDefault="00365D7D" w:rsidP="0036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index_industryId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8/1/2020 7:47:39 PM ******/</w:t>
      </w:r>
    </w:p>
    <w:p w14:paraId="3900FAB2" w14:textId="77777777" w:rsidR="00365D7D" w:rsidRDefault="00365D7D" w:rsidP="0036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index_industryId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[Stock]</w:t>
      </w:r>
    </w:p>
    <w:p w14:paraId="759E41CC" w14:textId="77777777" w:rsidR="00365D7D" w:rsidRDefault="00365D7D" w:rsidP="0036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4F25B8" w14:textId="77777777" w:rsidR="00365D7D" w:rsidRDefault="00365D7D" w:rsidP="0036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66F25E" w14:textId="77777777" w:rsidR="00365D7D" w:rsidRDefault="00365D7D" w:rsidP="0036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E6CB08D" w14:textId="77777777" w:rsidR="00365D7D" w:rsidRDefault="00365D7D" w:rsidP="0036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BDF819" w14:textId="6C4091FF" w:rsidR="00365D7D" w:rsidRDefault="00365D7D" w:rsidP="0036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8CB79" w14:textId="18172B09" w:rsidR="006F2C2A" w:rsidRDefault="006F2C2A" w:rsidP="006F2C2A">
      <w:pPr>
        <w:spacing w:after="0" w:line="276" w:lineRule="auto"/>
      </w:pPr>
      <w:proofErr w:type="spellStart"/>
      <w:r>
        <w:t>i</w:t>
      </w:r>
      <w:proofErr w:type="spellEnd"/>
      <w:r>
        <w:t xml:space="preserve">. The name of the table to which the index applies: </w:t>
      </w:r>
      <w:r w:rsidR="00156C0E">
        <w:rPr>
          <w:b/>
          <w:bCs/>
        </w:rPr>
        <w:t>Stock table</w:t>
      </w:r>
    </w:p>
    <w:p w14:paraId="7702D564" w14:textId="77777777" w:rsidR="006F2C2A" w:rsidRDefault="006F2C2A" w:rsidP="006F2C2A">
      <w:pPr>
        <w:spacing w:after="0" w:line="276" w:lineRule="auto"/>
      </w:pPr>
      <w:r>
        <w:t xml:space="preserve">ii. Whether the index is clustered or non-clustered: </w:t>
      </w:r>
      <w:r w:rsidRPr="00117D23">
        <w:rPr>
          <w:b/>
          <w:bCs/>
        </w:rPr>
        <w:t>non-clustered</w:t>
      </w:r>
    </w:p>
    <w:p w14:paraId="42C16805" w14:textId="458E8A5A" w:rsidR="006F2C2A" w:rsidRDefault="006F2C2A" w:rsidP="006F2C2A">
      <w:pPr>
        <w:spacing w:after="0" w:line="276" w:lineRule="auto"/>
      </w:pPr>
      <w:r>
        <w:t xml:space="preserve">iii. Whether the index is unique or non-unique: </w:t>
      </w:r>
      <w:r w:rsidR="00E043C1" w:rsidRPr="00E043C1">
        <w:rPr>
          <w:b/>
          <w:bCs/>
        </w:rPr>
        <w:t>non-</w:t>
      </w:r>
      <w:r w:rsidRPr="00117D23">
        <w:rPr>
          <w:b/>
          <w:bCs/>
        </w:rPr>
        <w:t>unique</w:t>
      </w:r>
    </w:p>
    <w:p w14:paraId="10C06A0D" w14:textId="696C66F2" w:rsidR="006F2C2A" w:rsidRDefault="006F2C2A" w:rsidP="006F2C2A">
      <w:pPr>
        <w:spacing w:after="0" w:line="276" w:lineRule="auto"/>
      </w:pPr>
      <w:r>
        <w:t xml:space="preserve">iv. The name(s) of the index key column(s): </w:t>
      </w:r>
      <w:proofErr w:type="spellStart"/>
      <w:r w:rsidR="00156C0E">
        <w:rPr>
          <w:b/>
          <w:bCs/>
        </w:rPr>
        <w:t>industryId</w:t>
      </w:r>
      <w:proofErr w:type="spellEnd"/>
    </w:p>
    <w:p w14:paraId="40B12D38" w14:textId="2518C7F2" w:rsidR="006F2C2A" w:rsidRPr="00117D23" w:rsidRDefault="006F2C2A" w:rsidP="006F2C2A">
      <w:pPr>
        <w:spacing w:after="0" w:line="276" w:lineRule="auto"/>
        <w:ind w:left="270" w:hanging="270"/>
        <w:rPr>
          <w:b/>
          <w:bCs/>
        </w:rPr>
      </w:pPr>
      <w:r>
        <w:t>v. The names of any additional (</w:t>
      </w:r>
      <w:proofErr w:type="spellStart"/>
      <w:r>
        <w:t>non index</w:t>
      </w:r>
      <w:proofErr w:type="spellEnd"/>
      <w:r>
        <w:t xml:space="preserve"> key) columns that are included in the index: </w:t>
      </w:r>
      <w:r>
        <w:rPr>
          <w:b/>
          <w:bCs/>
        </w:rPr>
        <w:t xml:space="preserve">none, because we do not need to put any attributes in </w:t>
      </w:r>
      <w:proofErr w:type="spellStart"/>
      <w:r>
        <w:rPr>
          <w:b/>
          <w:bCs/>
        </w:rPr>
        <w:t>non index</w:t>
      </w:r>
      <w:proofErr w:type="spellEnd"/>
      <w:r>
        <w:rPr>
          <w:b/>
          <w:bCs/>
        </w:rPr>
        <w:t xml:space="preserve"> key column for it to </w:t>
      </w:r>
      <w:r w:rsidR="002F2F59">
        <w:rPr>
          <w:b/>
          <w:bCs/>
        </w:rPr>
        <w:t xml:space="preserve">get the </w:t>
      </w:r>
      <w:proofErr w:type="spellStart"/>
      <w:r w:rsidR="002F2F59">
        <w:rPr>
          <w:b/>
          <w:bCs/>
        </w:rPr>
        <w:t>tickerSymbol</w:t>
      </w:r>
      <w:proofErr w:type="spellEnd"/>
      <w:r w:rsidR="002F2F59">
        <w:rPr>
          <w:b/>
          <w:bCs/>
        </w:rPr>
        <w:t xml:space="preserve"> attribute</w:t>
      </w:r>
    </w:p>
    <w:p w14:paraId="68209588" w14:textId="14E5A992" w:rsidR="006F2C2A" w:rsidRDefault="006F2C2A" w:rsidP="006F2C2A">
      <w:pPr>
        <w:spacing w:after="0" w:line="276" w:lineRule="auto"/>
        <w:ind w:left="270" w:hanging="270"/>
      </w:pPr>
      <w:r>
        <w:t xml:space="preserve">vi. Your rationale for why the index was included: we can insert </w:t>
      </w:r>
      <w:proofErr w:type="spellStart"/>
      <w:r w:rsidRPr="00F17633">
        <w:rPr>
          <w:b/>
          <w:bCs/>
          <w:i/>
          <w:iCs/>
        </w:rPr>
        <w:t>industryName</w:t>
      </w:r>
      <w:proofErr w:type="spellEnd"/>
      <w:r>
        <w:t xml:space="preserve">, and it will bring up the </w:t>
      </w:r>
      <w:proofErr w:type="spellStart"/>
      <w:r w:rsidRPr="00F17633">
        <w:rPr>
          <w:b/>
          <w:bCs/>
          <w:i/>
          <w:iCs/>
        </w:rPr>
        <w:t>industryId</w:t>
      </w:r>
      <w:proofErr w:type="spellEnd"/>
      <w:r>
        <w:t>. Then</w:t>
      </w:r>
      <w:r w:rsidR="00E3285D">
        <w:t xml:space="preserve"> now we link</w:t>
      </w:r>
      <w:r>
        <w:t xml:space="preserve"> </w:t>
      </w:r>
      <w:proofErr w:type="spellStart"/>
      <w:r w:rsidRPr="00F17633">
        <w:rPr>
          <w:b/>
          <w:bCs/>
          <w:i/>
          <w:iCs/>
        </w:rPr>
        <w:t>industryId</w:t>
      </w:r>
      <w:proofErr w:type="spellEnd"/>
      <w:r>
        <w:t xml:space="preserve"> </w:t>
      </w:r>
      <w:r w:rsidR="00E3285D">
        <w:t>to Stock table</w:t>
      </w:r>
      <w:r>
        <w:t xml:space="preserve">, and can report the </w:t>
      </w:r>
      <w:proofErr w:type="spellStart"/>
      <w:r w:rsidRPr="00E03B61">
        <w:rPr>
          <w:b/>
          <w:bCs/>
          <w:i/>
          <w:iCs/>
        </w:rPr>
        <w:t>stockName</w:t>
      </w:r>
      <w:proofErr w:type="spellEnd"/>
      <w:r>
        <w:t xml:space="preserve"> and </w:t>
      </w:r>
      <w:proofErr w:type="spellStart"/>
      <w:r w:rsidRPr="00E03B61">
        <w:rPr>
          <w:b/>
          <w:bCs/>
          <w:i/>
          <w:iCs/>
        </w:rPr>
        <w:t>tickerSymbol</w:t>
      </w:r>
      <w:proofErr w:type="spellEnd"/>
      <w:r>
        <w:t xml:space="preserve"> back.</w:t>
      </w:r>
    </w:p>
    <w:p w14:paraId="1B1D30A2" w14:textId="3A85F27C" w:rsidR="00531E72" w:rsidRPr="007F354F" w:rsidRDefault="00F873C6" w:rsidP="007F354F">
      <w:pPr>
        <w:spacing w:line="276" w:lineRule="auto"/>
        <w:rPr>
          <w:rFonts w:ascii="Consolas" w:hAnsi="Consolas" w:cs="Consolas"/>
          <w:b/>
          <w:bCs/>
          <w:sz w:val="19"/>
          <w:szCs w:val="19"/>
          <w:u w:val="single"/>
        </w:rPr>
      </w:pPr>
      <w:r w:rsidRPr="008C14D3">
        <w:rPr>
          <w:rFonts w:ascii="Consolas" w:hAnsi="Consolas" w:cs="Consolas"/>
          <w:b/>
          <w:bCs/>
          <w:sz w:val="19"/>
          <w:szCs w:val="19"/>
          <w:highlight w:val="lightGray"/>
          <w:u w:val="single"/>
        </w:rPr>
        <w:lastRenderedPageBreak/>
        <w:t>2.</w:t>
      </w:r>
      <w:r w:rsidR="00B82F3D" w:rsidRPr="008C14D3">
        <w:rPr>
          <w:rFonts w:ascii="Consolas" w:hAnsi="Consolas" w:cs="Consolas"/>
          <w:b/>
          <w:bCs/>
          <w:sz w:val="19"/>
          <w:szCs w:val="19"/>
          <w:highlight w:val="lightGray"/>
          <w:u w:val="single"/>
        </w:rPr>
        <w:t>Total number of shares for each order type for a particular stock during a specified timeframe</w:t>
      </w:r>
    </w:p>
    <w:p w14:paraId="6553291D" w14:textId="77777777" w:rsidR="00982B00" w:rsidRDefault="00982B00" w:rsidP="00982B0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tickerSymbol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7/31/2020 4:43:07 PM ******/</w:t>
      </w:r>
    </w:p>
    <w:p w14:paraId="425D3BA4" w14:textId="77777777" w:rsidR="00982B00" w:rsidRDefault="00982B00" w:rsidP="00982B0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Index_tickerSymbol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Stock]</w:t>
      </w:r>
    </w:p>
    <w:p w14:paraId="0DC5D0F5" w14:textId="77777777" w:rsidR="00982B00" w:rsidRDefault="00982B00" w:rsidP="00982B0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EDFA54" w14:textId="77777777" w:rsidR="00982B00" w:rsidRDefault="00982B00" w:rsidP="00982B0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tickerSymbol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CA9529D" w14:textId="77777777" w:rsidR="00982B00" w:rsidRDefault="00982B00" w:rsidP="00982B0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2039B61" w14:textId="5338954D" w:rsidR="00982B00" w:rsidRDefault="00982B00" w:rsidP="00D470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C49034" w14:textId="77777777" w:rsidR="007F354F" w:rsidRPr="00D4709E" w:rsidRDefault="007F354F" w:rsidP="00D470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F6CA70F" w14:textId="68500BDD" w:rsidR="00982B00" w:rsidRPr="00E35056" w:rsidRDefault="00982B00" w:rsidP="007F354F">
      <w:pPr>
        <w:spacing w:after="0" w:line="276" w:lineRule="auto"/>
        <w:rPr>
          <w:b/>
          <w:bCs/>
        </w:rPr>
      </w:pPr>
      <w:proofErr w:type="spellStart"/>
      <w:r>
        <w:t>i</w:t>
      </w:r>
      <w:proofErr w:type="spellEnd"/>
      <w:r>
        <w:t xml:space="preserve">. The name of the table to which the index applies: </w:t>
      </w:r>
      <w:r w:rsidR="00E35056">
        <w:rPr>
          <w:b/>
          <w:bCs/>
        </w:rPr>
        <w:t>Stock table</w:t>
      </w:r>
    </w:p>
    <w:p w14:paraId="0651EDF4" w14:textId="77777777" w:rsidR="00982B00" w:rsidRDefault="00982B00" w:rsidP="007F354F">
      <w:pPr>
        <w:spacing w:after="0" w:line="276" w:lineRule="auto"/>
      </w:pPr>
      <w:r>
        <w:t xml:space="preserve">ii. Whether the index is clustered or non-clustered: </w:t>
      </w:r>
      <w:r w:rsidRPr="00E35056">
        <w:rPr>
          <w:b/>
          <w:bCs/>
        </w:rPr>
        <w:t>non-clustered</w:t>
      </w:r>
    </w:p>
    <w:p w14:paraId="102254BA" w14:textId="191406C7" w:rsidR="00982B00" w:rsidRDefault="00982B00" w:rsidP="007F354F">
      <w:pPr>
        <w:spacing w:after="0" w:line="276" w:lineRule="auto"/>
      </w:pPr>
      <w:r>
        <w:t xml:space="preserve">iii. Whether the index is unique or non-unique: </w:t>
      </w:r>
      <w:r w:rsidR="00E043C1" w:rsidRPr="00E043C1">
        <w:rPr>
          <w:b/>
          <w:bCs/>
        </w:rPr>
        <w:t>non-</w:t>
      </w:r>
      <w:r w:rsidRPr="00592B9D">
        <w:rPr>
          <w:b/>
          <w:bCs/>
        </w:rPr>
        <w:t>unique</w:t>
      </w:r>
    </w:p>
    <w:p w14:paraId="1019280F" w14:textId="2701C2C7" w:rsidR="00982B00" w:rsidRPr="00592B9D" w:rsidRDefault="00982B00" w:rsidP="007F354F">
      <w:pPr>
        <w:spacing w:after="0" w:line="276" w:lineRule="auto"/>
        <w:rPr>
          <w:b/>
          <w:bCs/>
        </w:rPr>
      </w:pPr>
      <w:r>
        <w:t xml:space="preserve">iv. The name(s) of the index key column(s): </w:t>
      </w:r>
      <w:proofErr w:type="spellStart"/>
      <w:r w:rsidR="00592B9D">
        <w:rPr>
          <w:b/>
          <w:bCs/>
        </w:rPr>
        <w:t>tickerSymbol</w:t>
      </w:r>
      <w:proofErr w:type="spellEnd"/>
    </w:p>
    <w:p w14:paraId="30227BAD" w14:textId="48C27559" w:rsidR="00982B00" w:rsidRDefault="00982B00" w:rsidP="007F354F">
      <w:pPr>
        <w:spacing w:after="0" w:line="276" w:lineRule="auto"/>
      </w:pPr>
      <w:r>
        <w:t>v. The names of any additional (</w:t>
      </w:r>
      <w:proofErr w:type="spellStart"/>
      <w:r>
        <w:t>non index</w:t>
      </w:r>
      <w:proofErr w:type="spellEnd"/>
      <w:r>
        <w:t xml:space="preserve"> key) columns that are included in the index: </w:t>
      </w:r>
      <w:proofErr w:type="spellStart"/>
      <w:r w:rsidR="005E397C" w:rsidRPr="005E397C">
        <w:rPr>
          <w:b/>
          <w:bCs/>
        </w:rPr>
        <w:t>stockId</w:t>
      </w:r>
      <w:proofErr w:type="spellEnd"/>
    </w:p>
    <w:p w14:paraId="1A666591" w14:textId="74646881" w:rsidR="00982B00" w:rsidRPr="002543C5" w:rsidRDefault="00982B00" w:rsidP="002543C5">
      <w:pPr>
        <w:spacing w:line="276" w:lineRule="auto"/>
        <w:rPr>
          <w:b/>
          <w:bCs/>
        </w:rPr>
      </w:pPr>
      <w:r>
        <w:t xml:space="preserve">vi. Your rationale for why the index was included: we can insert </w:t>
      </w:r>
      <w:proofErr w:type="spellStart"/>
      <w:r w:rsidR="00250C81">
        <w:rPr>
          <w:b/>
          <w:bCs/>
        </w:rPr>
        <w:t>tickerSymbol</w:t>
      </w:r>
      <w:proofErr w:type="spellEnd"/>
      <w:r>
        <w:t xml:space="preserve">, and it will bring up the </w:t>
      </w:r>
      <w:proofErr w:type="spellStart"/>
      <w:r w:rsidR="00250C81">
        <w:rPr>
          <w:b/>
          <w:bCs/>
        </w:rPr>
        <w:t>stockId</w:t>
      </w:r>
      <w:proofErr w:type="spellEnd"/>
      <w:r>
        <w:t xml:space="preserve">. Then </w:t>
      </w:r>
      <w:proofErr w:type="spellStart"/>
      <w:r w:rsidR="00250C81">
        <w:rPr>
          <w:b/>
          <w:bCs/>
        </w:rPr>
        <w:t>stockId</w:t>
      </w:r>
      <w:proofErr w:type="spellEnd"/>
      <w:r>
        <w:t xml:space="preserve"> will link to the </w:t>
      </w:r>
      <w:r w:rsidR="00F80BEB" w:rsidRPr="00F80BEB">
        <w:rPr>
          <w:b/>
          <w:bCs/>
          <w:u w:val="single"/>
        </w:rPr>
        <w:t>Trade</w:t>
      </w:r>
      <w:r w:rsidRPr="00F80BEB">
        <w:rPr>
          <w:b/>
          <w:bCs/>
          <w:u w:val="single"/>
        </w:rPr>
        <w:t xml:space="preserve"> </w:t>
      </w:r>
      <w:proofErr w:type="gramStart"/>
      <w:r w:rsidRPr="00F80BEB">
        <w:rPr>
          <w:b/>
          <w:bCs/>
          <w:u w:val="single"/>
        </w:rPr>
        <w:t>table</w:t>
      </w:r>
      <w:r>
        <w:t>, and</w:t>
      </w:r>
      <w:proofErr w:type="gramEnd"/>
      <w:r>
        <w:t xml:space="preserve"> can report the </w:t>
      </w:r>
      <w:r w:rsidR="00B8477A">
        <w:rPr>
          <w:b/>
          <w:bCs/>
        </w:rPr>
        <w:t>number of shares</w:t>
      </w:r>
      <w:r w:rsidR="00F91E07">
        <w:rPr>
          <w:b/>
          <w:bCs/>
        </w:rPr>
        <w:t xml:space="preserve"> that were traded for each of those order types during the specified timeframe.</w:t>
      </w:r>
    </w:p>
    <w:p w14:paraId="6675F670" w14:textId="1D788904" w:rsidR="00B220A4" w:rsidRDefault="00B220A4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Index_stockId_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Script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Date: 7/31/2020 4:45:35 PM ******/</w:t>
      </w:r>
    </w:p>
    <w:p w14:paraId="567C205F" w14:textId="77777777" w:rsidR="00B220A4" w:rsidRDefault="00B220A4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Index_stockId_timestamp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Trade]</w:t>
      </w:r>
    </w:p>
    <w:p w14:paraId="72F2C422" w14:textId="77777777" w:rsidR="00B220A4" w:rsidRDefault="00B220A4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5B5492" w14:textId="77777777" w:rsidR="00B220A4" w:rsidRDefault="00B220A4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C84792" w14:textId="77777777" w:rsidR="00B220A4" w:rsidRDefault="00B220A4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[timestamp]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66E8069" w14:textId="77777777" w:rsidR="00B220A4" w:rsidRDefault="00B220A4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29DC232" w14:textId="4CCF77B0" w:rsidR="00B220A4" w:rsidRDefault="00B220A4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2F75D3" w14:textId="77777777" w:rsidR="000E5D7E" w:rsidRDefault="000E5D7E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19"/>
          <w:szCs w:val="19"/>
        </w:rPr>
      </w:pPr>
    </w:p>
    <w:p w14:paraId="4FB54596" w14:textId="2292600E" w:rsidR="000E5D7E" w:rsidRDefault="000E5D7E" w:rsidP="008B080B">
      <w:pPr>
        <w:spacing w:after="0" w:line="276" w:lineRule="auto"/>
      </w:pPr>
      <w:proofErr w:type="spellStart"/>
      <w:r>
        <w:t>i</w:t>
      </w:r>
      <w:proofErr w:type="spellEnd"/>
      <w:r>
        <w:t xml:space="preserve">. The name of the table to which the index applies: </w:t>
      </w:r>
      <w:r w:rsidRPr="00117D23">
        <w:rPr>
          <w:b/>
          <w:bCs/>
        </w:rPr>
        <w:t>Trade table</w:t>
      </w:r>
    </w:p>
    <w:p w14:paraId="783B6BB2" w14:textId="77777777" w:rsidR="000E5D7E" w:rsidRDefault="000E5D7E" w:rsidP="008B080B">
      <w:pPr>
        <w:spacing w:after="0" w:line="276" w:lineRule="auto"/>
      </w:pPr>
      <w:r>
        <w:t xml:space="preserve">ii. Whether the index is clustered or non-clustered: </w:t>
      </w:r>
      <w:r w:rsidRPr="00117D23">
        <w:rPr>
          <w:b/>
          <w:bCs/>
        </w:rPr>
        <w:t>non-clustered</w:t>
      </w:r>
    </w:p>
    <w:p w14:paraId="1A9F9490" w14:textId="49C7D96A" w:rsidR="000E5D7E" w:rsidRDefault="000E5D7E" w:rsidP="008B080B">
      <w:pPr>
        <w:spacing w:after="0" w:line="276" w:lineRule="auto"/>
      </w:pPr>
      <w:r>
        <w:t xml:space="preserve">iii. Whether the index is unique or non-unique: </w:t>
      </w:r>
      <w:r w:rsidR="00E043C1" w:rsidRPr="00E043C1">
        <w:rPr>
          <w:b/>
          <w:bCs/>
        </w:rPr>
        <w:t>non-</w:t>
      </w:r>
      <w:r w:rsidR="004C4C99">
        <w:rPr>
          <w:b/>
          <w:bCs/>
        </w:rPr>
        <w:t>unique</w:t>
      </w:r>
    </w:p>
    <w:p w14:paraId="77130664" w14:textId="0F7FE8C1" w:rsidR="000E5D7E" w:rsidRPr="004C4C99" w:rsidRDefault="000E5D7E" w:rsidP="008B080B">
      <w:pPr>
        <w:spacing w:after="0" w:line="276" w:lineRule="auto"/>
        <w:rPr>
          <w:b/>
          <w:bCs/>
        </w:rPr>
      </w:pPr>
      <w:r>
        <w:t xml:space="preserve">iv. The name(s) of the index key column(s): </w:t>
      </w:r>
      <w:proofErr w:type="spellStart"/>
      <w:r w:rsidR="004C4C99">
        <w:rPr>
          <w:b/>
          <w:bCs/>
        </w:rPr>
        <w:t>stockId</w:t>
      </w:r>
      <w:proofErr w:type="spellEnd"/>
      <w:r w:rsidR="004C4C99">
        <w:rPr>
          <w:b/>
          <w:bCs/>
        </w:rPr>
        <w:t>, timestamp</w:t>
      </w:r>
    </w:p>
    <w:p w14:paraId="6C6D19D6" w14:textId="10B6C246" w:rsidR="00010CC0" w:rsidRPr="00956B99" w:rsidRDefault="000E5D7E" w:rsidP="008B080B">
      <w:pPr>
        <w:spacing w:after="0" w:line="276" w:lineRule="auto"/>
        <w:rPr>
          <w:b/>
          <w:bCs/>
        </w:rPr>
      </w:pPr>
      <w:r>
        <w:t>v. The names of any additional (</w:t>
      </w:r>
      <w:proofErr w:type="spellStart"/>
      <w:r>
        <w:t>non index</w:t>
      </w:r>
      <w:proofErr w:type="spellEnd"/>
      <w:r>
        <w:t xml:space="preserve"> key) columns that are included in the index</w:t>
      </w:r>
      <w:r w:rsidR="00010CC0">
        <w:t>:</w:t>
      </w:r>
      <w:r w:rsidR="00956B99">
        <w:t xml:space="preserve"> </w:t>
      </w:r>
      <w:r w:rsidR="00956B99">
        <w:rPr>
          <w:b/>
          <w:bCs/>
        </w:rPr>
        <w:t xml:space="preserve">none, because </w:t>
      </w:r>
      <w:proofErr w:type="spellStart"/>
      <w:r w:rsidR="00C41A46">
        <w:rPr>
          <w:b/>
          <w:bCs/>
        </w:rPr>
        <w:t>orderTypeId</w:t>
      </w:r>
      <w:proofErr w:type="spellEnd"/>
      <w:r w:rsidR="00C41A46">
        <w:rPr>
          <w:b/>
          <w:bCs/>
        </w:rPr>
        <w:t xml:space="preserve"> is foreign key, it can link to </w:t>
      </w:r>
      <w:proofErr w:type="spellStart"/>
      <w:r w:rsidR="00C41A46">
        <w:rPr>
          <w:b/>
          <w:bCs/>
        </w:rPr>
        <w:t>OrderType</w:t>
      </w:r>
      <w:proofErr w:type="spellEnd"/>
      <w:r w:rsidR="00C41A46">
        <w:rPr>
          <w:b/>
          <w:bCs/>
        </w:rPr>
        <w:t xml:space="preserve"> by </w:t>
      </w:r>
      <w:proofErr w:type="spellStart"/>
      <w:r w:rsidR="00C41A46">
        <w:rPr>
          <w:b/>
          <w:bCs/>
        </w:rPr>
        <w:t>orderTypeId</w:t>
      </w:r>
      <w:proofErr w:type="spellEnd"/>
    </w:p>
    <w:p w14:paraId="46C40E23" w14:textId="4286473F" w:rsidR="00B220A4" w:rsidRPr="007438EC" w:rsidRDefault="000E5D7E" w:rsidP="007438EC">
      <w:pPr>
        <w:spacing w:after="0" w:line="276" w:lineRule="auto"/>
      </w:pPr>
      <w:r>
        <w:t xml:space="preserve">vi. Your rationale for why the index was included: we can insert </w:t>
      </w:r>
      <w:r w:rsidR="007467A0">
        <w:rPr>
          <w:b/>
          <w:bCs/>
        </w:rPr>
        <w:t>timestamp (range of time)</w:t>
      </w:r>
      <w:r>
        <w:t xml:space="preserve">, and it will bring up the </w:t>
      </w:r>
      <w:proofErr w:type="spellStart"/>
      <w:r w:rsidR="007467A0">
        <w:rPr>
          <w:b/>
          <w:bCs/>
        </w:rPr>
        <w:t>orderTypeId</w:t>
      </w:r>
      <w:proofErr w:type="spellEnd"/>
      <w:r>
        <w:t xml:space="preserve">. Then </w:t>
      </w:r>
      <w:proofErr w:type="spellStart"/>
      <w:r w:rsidR="007467A0">
        <w:rPr>
          <w:b/>
          <w:bCs/>
        </w:rPr>
        <w:t>orderTypeId</w:t>
      </w:r>
      <w:proofErr w:type="spellEnd"/>
      <w:r w:rsidR="007467A0">
        <w:t xml:space="preserve"> </w:t>
      </w:r>
      <w:r>
        <w:t xml:space="preserve">will link to the </w:t>
      </w:r>
      <w:proofErr w:type="spellStart"/>
      <w:r w:rsidR="007467A0" w:rsidRPr="007467A0">
        <w:rPr>
          <w:b/>
          <w:bCs/>
        </w:rPr>
        <w:t>OrderType</w:t>
      </w:r>
      <w:proofErr w:type="spellEnd"/>
      <w:r w:rsidR="005525E4">
        <w:t xml:space="preserve"> </w:t>
      </w:r>
      <w:proofErr w:type="gramStart"/>
      <w:r w:rsidR="005525E4" w:rsidRPr="005525E4">
        <w:rPr>
          <w:b/>
          <w:bCs/>
        </w:rPr>
        <w:t>table</w:t>
      </w:r>
      <w:r>
        <w:t>, and</w:t>
      </w:r>
      <w:proofErr w:type="gramEnd"/>
      <w:r>
        <w:t xml:space="preserve"> can report the </w:t>
      </w:r>
      <w:proofErr w:type="spellStart"/>
      <w:r w:rsidR="005525E4">
        <w:rPr>
          <w:b/>
          <w:bCs/>
        </w:rPr>
        <w:t>orderTypeName</w:t>
      </w:r>
      <w:proofErr w:type="spellEnd"/>
      <w:r>
        <w:t xml:space="preserve"> back.</w:t>
      </w:r>
    </w:p>
    <w:p w14:paraId="327A9CB3" w14:textId="77777777" w:rsidR="00595E87" w:rsidRDefault="00595E87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CDC2FD9" w14:textId="0C940E64" w:rsidR="002F6CA8" w:rsidRPr="00AA09AC" w:rsidRDefault="00AA09AC" w:rsidP="00AA09AC">
      <w:pPr>
        <w:spacing w:line="276" w:lineRule="auto"/>
        <w:rPr>
          <w:rFonts w:ascii="Consolas" w:hAnsi="Consolas" w:cs="Consolas"/>
          <w:color w:val="008000"/>
          <w:sz w:val="19"/>
          <w:szCs w:val="19"/>
        </w:rPr>
      </w:pPr>
      <w:r w:rsidRPr="008C14D3">
        <w:rPr>
          <w:rFonts w:ascii="Consolas" w:hAnsi="Consolas" w:cs="Consolas"/>
          <w:b/>
          <w:bCs/>
          <w:sz w:val="19"/>
          <w:szCs w:val="19"/>
          <w:highlight w:val="lightGray"/>
          <w:u w:val="single"/>
        </w:rPr>
        <w:t xml:space="preserve">3.Total amount of money for each order type for a </w:t>
      </w:r>
      <w:proofErr w:type="gramStart"/>
      <w:r w:rsidRPr="008C14D3">
        <w:rPr>
          <w:rFonts w:ascii="Consolas" w:hAnsi="Consolas" w:cs="Consolas"/>
          <w:b/>
          <w:bCs/>
          <w:sz w:val="19"/>
          <w:szCs w:val="19"/>
          <w:highlight w:val="lightGray"/>
          <w:u w:val="single"/>
        </w:rPr>
        <w:t>particular client</w:t>
      </w:r>
      <w:proofErr w:type="gramEnd"/>
      <w:r w:rsidRPr="008C14D3">
        <w:rPr>
          <w:rFonts w:ascii="Consolas" w:hAnsi="Consolas" w:cs="Consolas"/>
          <w:b/>
          <w:bCs/>
          <w:sz w:val="19"/>
          <w:szCs w:val="19"/>
          <w:highlight w:val="lightGray"/>
          <w:u w:val="single"/>
        </w:rPr>
        <w:t xml:space="preserve"> during a specified timeframe</w:t>
      </w:r>
    </w:p>
    <w:p w14:paraId="19E80AE2" w14:textId="75F6518C" w:rsidR="00732CB7" w:rsidRDefault="00732CB7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BB54DDA" w14:textId="77777777" w:rsidR="008B25F1" w:rsidRDefault="008B25F1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7/31/2020 4:48:55 PM ******/</w:t>
      </w:r>
    </w:p>
    <w:p w14:paraId="15786EE7" w14:textId="77777777" w:rsidR="008B25F1" w:rsidRDefault="008B25F1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Client]</w:t>
      </w:r>
    </w:p>
    <w:p w14:paraId="48434B11" w14:textId="77777777" w:rsidR="008B25F1" w:rsidRDefault="008B25F1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58A39906" w14:textId="77777777" w:rsidR="008B25F1" w:rsidRDefault="008B25F1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73270D2" w14:textId="77777777" w:rsidR="008B25F1" w:rsidRDefault="008B25F1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51EE283" w14:textId="337309AD" w:rsidR="008B25F1" w:rsidRDefault="008B25F1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4710EE" w14:textId="77777777" w:rsidR="00AC04C2" w:rsidRDefault="00AC04C2" w:rsidP="00053E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D999F2C" w14:textId="28A0AB27" w:rsidR="00AC04C2" w:rsidRDefault="00AC04C2" w:rsidP="00AC04C2">
      <w:pPr>
        <w:spacing w:after="0" w:line="276" w:lineRule="auto"/>
      </w:pPr>
      <w:proofErr w:type="spellStart"/>
      <w:r>
        <w:t>i</w:t>
      </w:r>
      <w:proofErr w:type="spellEnd"/>
      <w:r>
        <w:t xml:space="preserve">. The name of the table to which the index applies: </w:t>
      </w:r>
      <w:r w:rsidR="009E1D03">
        <w:rPr>
          <w:b/>
          <w:bCs/>
        </w:rPr>
        <w:t>Client table</w:t>
      </w:r>
    </w:p>
    <w:p w14:paraId="397C3C64" w14:textId="4BF78175" w:rsidR="00AC04C2" w:rsidRDefault="00AC04C2" w:rsidP="00AC04C2">
      <w:pPr>
        <w:spacing w:after="0" w:line="276" w:lineRule="auto"/>
      </w:pPr>
      <w:r>
        <w:t xml:space="preserve">ii. Whether the index is clustered or non-clustered: </w:t>
      </w:r>
      <w:r w:rsidRPr="00117D23">
        <w:rPr>
          <w:b/>
          <w:bCs/>
        </w:rPr>
        <w:t>non-clustere</w:t>
      </w:r>
      <w:r w:rsidR="009E1D03">
        <w:rPr>
          <w:b/>
          <w:bCs/>
        </w:rPr>
        <w:t>d</w:t>
      </w:r>
    </w:p>
    <w:p w14:paraId="6E25A743" w14:textId="0D1E597E" w:rsidR="00AC04C2" w:rsidRDefault="00AC04C2" w:rsidP="00AC04C2">
      <w:pPr>
        <w:spacing w:after="0" w:line="276" w:lineRule="auto"/>
      </w:pPr>
      <w:r>
        <w:t xml:space="preserve">iii. Whether the index is unique or non-unique: </w:t>
      </w:r>
      <w:r w:rsidR="00E043C1" w:rsidRPr="00E043C1">
        <w:rPr>
          <w:b/>
          <w:bCs/>
        </w:rPr>
        <w:t>non-</w:t>
      </w:r>
      <w:r>
        <w:rPr>
          <w:b/>
          <w:bCs/>
        </w:rPr>
        <w:t>unique</w:t>
      </w:r>
    </w:p>
    <w:p w14:paraId="358E9480" w14:textId="1F74E105" w:rsidR="00AC04C2" w:rsidRPr="004C4C99" w:rsidRDefault="00AC04C2" w:rsidP="00AC04C2">
      <w:pPr>
        <w:spacing w:after="0" w:line="276" w:lineRule="auto"/>
        <w:rPr>
          <w:b/>
          <w:bCs/>
        </w:rPr>
      </w:pPr>
      <w:r>
        <w:t xml:space="preserve">iv. The name(s) of the index key column(s): </w:t>
      </w:r>
      <w:proofErr w:type="spellStart"/>
      <w:r w:rsidR="006359B0">
        <w:rPr>
          <w:b/>
          <w:bCs/>
        </w:rPr>
        <w:t>emailAddress</w:t>
      </w:r>
      <w:proofErr w:type="spellEnd"/>
    </w:p>
    <w:p w14:paraId="39E3C05A" w14:textId="6E666BE9" w:rsidR="00AC04C2" w:rsidRPr="00956B99" w:rsidRDefault="00AC04C2" w:rsidP="00AC04C2">
      <w:pPr>
        <w:spacing w:after="0" w:line="276" w:lineRule="auto"/>
        <w:rPr>
          <w:b/>
          <w:bCs/>
        </w:rPr>
      </w:pPr>
      <w:r>
        <w:t>v. The names of any additional (</w:t>
      </w:r>
      <w:proofErr w:type="spellStart"/>
      <w:r>
        <w:t>non index</w:t>
      </w:r>
      <w:proofErr w:type="spellEnd"/>
      <w:r>
        <w:t xml:space="preserve"> key) columns that are included in the index: </w:t>
      </w:r>
      <w:proofErr w:type="gramStart"/>
      <w:r>
        <w:rPr>
          <w:b/>
          <w:bCs/>
        </w:rPr>
        <w:t>none, because</w:t>
      </w:r>
      <w:proofErr w:type="gramEnd"/>
      <w:r>
        <w:rPr>
          <w:b/>
          <w:bCs/>
        </w:rPr>
        <w:t xml:space="preserve"> </w:t>
      </w:r>
      <w:r w:rsidR="00CB6163">
        <w:rPr>
          <w:b/>
          <w:bCs/>
        </w:rPr>
        <w:t xml:space="preserve">the primary key of the Client table is </w:t>
      </w:r>
      <w:proofErr w:type="spellStart"/>
      <w:r w:rsidR="00CB6163">
        <w:rPr>
          <w:b/>
          <w:bCs/>
        </w:rPr>
        <w:t>clientId</w:t>
      </w:r>
      <w:proofErr w:type="spellEnd"/>
      <w:r w:rsidR="00CB6163">
        <w:rPr>
          <w:b/>
          <w:bCs/>
        </w:rPr>
        <w:t xml:space="preserve">. </w:t>
      </w:r>
      <w:r w:rsidR="002E625F">
        <w:rPr>
          <w:b/>
          <w:bCs/>
        </w:rPr>
        <w:t xml:space="preserve">And </w:t>
      </w:r>
      <w:proofErr w:type="spellStart"/>
      <w:r w:rsidR="002E625F">
        <w:rPr>
          <w:b/>
          <w:bCs/>
        </w:rPr>
        <w:t>clientId</w:t>
      </w:r>
      <w:proofErr w:type="spellEnd"/>
      <w:r w:rsidR="002E625F">
        <w:rPr>
          <w:b/>
          <w:bCs/>
        </w:rPr>
        <w:t xml:space="preserve"> will link to Trade table</w:t>
      </w:r>
      <w:r w:rsidR="00DD64DE">
        <w:rPr>
          <w:b/>
          <w:bCs/>
        </w:rPr>
        <w:t xml:space="preserve">, where </w:t>
      </w:r>
      <w:proofErr w:type="spellStart"/>
      <w:r w:rsidR="00DD64DE">
        <w:rPr>
          <w:b/>
          <w:bCs/>
        </w:rPr>
        <w:t>orderTypeId</w:t>
      </w:r>
      <w:proofErr w:type="spellEnd"/>
      <w:r w:rsidR="00DD64DE">
        <w:rPr>
          <w:b/>
          <w:bCs/>
        </w:rPr>
        <w:t xml:space="preserve"> can be linked to </w:t>
      </w:r>
      <w:proofErr w:type="spellStart"/>
      <w:r w:rsidR="00DD64DE">
        <w:rPr>
          <w:b/>
          <w:bCs/>
        </w:rPr>
        <w:t>OrderType</w:t>
      </w:r>
      <w:proofErr w:type="spellEnd"/>
      <w:r w:rsidR="00DD64DE">
        <w:rPr>
          <w:b/>
          <w:bCs/>
        </w:rPr>
        <w:t xml:space="preserve"> table.</w:t>
      </w:r>
    </w:p>
    <w:p w14:paraId="05A352B6" w14:textId="30344699" w:rsidR="00732CB7" w:rsidRPr="00AA09AC" w:rsidRDefault="00AC04C2" w:rsidP="00AA09AC">
      <w:pPr>
        <w:spacing w:after="0" w:line="276" w:lineRule="auto"/>
      </w:pPr>
      <w:r>
        <w:t xml:space="preserve">vi. Your rationale for why the index was included: we can insert </w:t>
      </w:r>
      <w:proofErr w:type="spellStart"/>
      <w:r w:rsidR="00D77157">
        <w:rPr>
          <w:b/>
          <w:bCs/>
        </w:rPr>
        <w:t>emailAddress</w:t>
      </w:r>
      <w:proofErr w:type="spellEnd"/>
      <w:r w:rsidR="00D77157">
        <w:rPr>
          <w:b/>
          <w:bCs/>
        </w:rPr>
        <w:t>,</w:t>
      </w:r>
      <w:r>
        <w:t xml:space="preserve"> and </w:t>
      </w:r>
      <w:r w:rsidR="00D77157">
        <w:t xml:space="preserve">the table’s primary key is </w:t>
      </w:r>
      <w:proofErr w:type="spellStart"/>
      <w:r w:rsidR="00D77157">
        <w:t>clientId</w:t>
      </w:r>
      <w:proofErr w:type="spellEnd"/>
      <w:r w:rsidR="00D77157">
        <w:t xml:space="preserve">, which enable us to link to </w:t>
      </w:r>
      <w:r w:rsidR="00D77157">
        <w:rPr>
          <w:b/>
          <w:bCs/>
        </w:rPr>
        <w:t>Trade table</w:t>
      </w:r>
      <w:r w:rsidR="00F91B90">
        <w:rPr>
          <w:b/>
          <w:bCs/>
        </w:rPr>
        <w:t xml:space="preserve">, where we can get order types, </w:t>
      </w:r>
      <w:r w:rsidR="00EB2DB6">
        <w:rPr>
          <w:b/>
          <w:bCs/>
        </w:rPr>
        <w:t xml:space="preserve">number of shares and price per share to calculate the total amount of money was traded for each order type by the client during the specified timeframe. </w:t>
      </w:r>
      <w:r w:rsidR="00503AF2">
        <w:rPr>
          <w:b/>
          <w:bCs/>
        </w:rPr>
        <w:t xml:space="preserve">The </w:t>
      </w:r>
      <w:proofErr w:type="spellStart"/>
      <w:r w:rsidR="00503AF2">
        <w:rPr>
          <w:b/>
          <w:bCs/>
        </w:rPr>
        <w:t>orderTypeId</w:t>
      </w:r>
      <w:proofErr w:type="spellEnd"/>
      <w:r w:rsidR="00503AF2">
        <w:rPr>
          <w:b/>
          <w:bCs/>
        </w:rPr>
        <w:t xml:space="preserve"> is </w:t>
      </w:r>
      <w:proofErr w:type="gramStart"/>
      <w:r w:rsidR="00503AF2">
        <w:rPr>
          <w:b/>
          <w:bCs/>
        </w:rPr>
        <w:t>a</w:t>
      </w:r>
      <w:proofErr w:type="gramEnd"/>
      <w:r w:rsidR="00503AF2">
        <w:rPr>
          <w:b/>
          <w:bCs/>
        </w:rPr>
        <w:t xml:space="preserve"> FK that can link to </w:t>
      </w:r>
      <w:proofErr w:type="spellStart"/>
      <w:r w:rsidR="00503AF2">
        <w:rPr>
          <w:b/>
          <w:bCs/>
        </w:rPr>
        <w:t>OrderType</w:t>
      </w:r>
      <w:proofErr w:type="spellEnd"/>
      <w:r w:rsidR="00503AF2">
        <w:rPr>
          <w:b/>
          <w:bCs/>
        </w:rPr>
        <w:t xml:space="preserve"> table, where gives us the </w:t>
      </w:r>
      <w:proofErr w:type="spellStart"/>
      <w:r w:rsidR="00503AF2">
        <w:rPr>
          <w:b/>
          <w:bCs/>
        </w:rPr>
        <w:t>orderTypeName</w:t>
      </w:r>
      <w:proofErr w:type="spellEnd"/>
      <w:r>
        <w:t xml:space="preserve">. </w:t>
      </w:r>
    </w:p>
    <w:sectPr w:rsidR="00732CB7" w:rsidRPr="00AA09A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33DC5" w14:textId="77777777" w:rsidR="00D90266" w:rsidRDefault="00D90266" w:rsidP="00F543A3">
      <w:pPr>
        <w:spacing w:after="0" w:line="240" w:lineRule="auto"/>
      </w:pPr>
      <w:r>
        <w:separator/>
      </w:r>
    </w:p>
  </w:endnote>
  <w:endnote w:type="continuationSeparator" w:id="0">
    <w:p w14:paraId="300C1B18" w14:textId="77777777" w:rsidR="00D90266" w:rsidRDefault="00D90266" w:rsidP="00F5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AA36C" w14:textId="77777777" w:rsidR="00D90266" w:rsidRDefault="00D90266" w:rsidP="00F543A3">
      <w:pPr>
        <w:spacing w:after="0" w:line="240" w:lineRule="auto"/>
      </w:pPr>
      <w:r>
        <w:separator/>
      </w:r>
    </w:p>
  </w:footnote>
  <w:footnote w:type="continuationSeparator" w:id="0">
    <w:p w14:paraId="448DA342" w14:textId="77777777" w:rsidR="00D90266" w:rsidRDefault="00D90266" w:rsidP="00F5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624F5" w14:textId="039275D8" w:rsidR="00F543A3" w:rsidRPr="007124E7" w:rsidRDefault="00F543A3">
    <w:pPr>
      <w:pStyle w:val="Header"/>
      <w:rPr>
        <w:rFonts w:ascii="Consolas" w:hAnsi="Consolas"/>
      </w:rPr>
    </w:pPr>
    <w:r>
      <w:tab/>
    </w:r>
    <w:r>
      <w:tab/>
    </w:r>
    <w:r w:rsidRPr="007124E7">
      <w:rPr>
        <w:rFonts w:ascii="Consolas" w:hAnsi="Consolas"/>
      </w:rPr>
      <w:t>Sarah Lo</w:t>
    </w:r>
  </w:p>
  <w:p w14:paraId="56D0697E" w14:textId="010D4BC8" w:rsidR="00F543A3" w:rsidRPr="007124E7" w:rsidRDefault="00F543A3">
    <w:pPr>
      <w:pStyle w:val="Header"/>
      <w:rPr>
        <w:rFonts w:ascii="Consolas" w:hAnsi="Consolas"/>
      </w:rPr>
    </w:pPr>
    <w:r w:rsidRPr="007124E7">
      <w:rPr>
        <w:rFonts w:ascii="Consolas" w:hAnsi="Consolas"/>
      </w:rPr>
      <w:tab/>
    </w:r>
    <w:r w:rsidRPr="007124E7">
      <w:rPr>
        <w:rFonts w:ascii="Consolas" w:hAnsi="Consolas"/>
      </w:rPr>
      <w:tab/>
      <w:t>ISDS 555</w:t>
    </w:r>
  </w:p>
  <w:p w14:paraId="7620D7A6" w14:textId="6E74F3EE" w:rsidR="00F543A3" w:rsidRPr="007124E7" w:rsidRDefault="00F543A3">
    <w:pPr>
      <w:pStyle w:val="Header"/>
      <w:rPr>
        <w:rFonts w:ascii="Consolas" w:hAnsi="Consolas"/>
      </w:rPr>
    </w:pPr>
    <w:r w:rsidRPr="007124E7">
      <w:rPr>
        <w:rFonts w:ascii="Consolas" w:hAnsi="Consolas"/>
      </w:rPr>
      <w:tab/>
    </w:r>
    <w:r w:rsidRPr="007124E7">
      <w:rPr>
        <w:rFonts w:ascii="Consolas" w:hAnsi="Consolas"/>
      </w:rPr>
      <w:tab/>
      <w:t>Assignment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4295C"/>
    <w:multiLevelType w:val="hybridMultilevel"/>
    <w:tmpl w:val="B982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868"/>
    <w:multiLevelType w:val="hybridMultilevel"/>
    <w:tmpl w:val="2B12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59"/>
    <w:rsid w:val="00010CC0"/>
    <w:rsid w:val="00053E16"/>
    <w:rsid w:val="000C328E"/>
    <w:rsid w:val="000E5D7E"/>
    <w:rsid w:val="00117D23"/>
    <w:rsid w:val="001249A0"/>
    <w:rsid w:val="00156C0E"/>
    <w:rsid w:val="001D7657"/>
    <w:rsid w:val="001F40DF"/>
    <w:rsid w:val="00250C81"/>
    <w:rsid w:val="002531D8"/>
    <w:rsid w:val="002543C5"/>
    <w:rsid w:val="002642FE"/>
    <w:rsid w:val="002716F5"/>
    <w:rsid w:val="002B0FB9"/>
    <w:rsid w:val="002E625F"/>
    <w:rsid w:val="002F2F59"/>
    <w:rsid w:val="002F6CA8"/>
    <w:rsid w:val="00365D7D"/>
    <w:rsid w:val="004055F6"/>
    <w:rsid w:val="00427EFA"/>
    <w:rsid w:val="0047130C"/>
    <w:rsid w:val="00486499"/>
    <w:rsid w:val="004C4C99"/>
    <w:rsid w:val="00503AF2"/>
    <w:rsid w:val="00531E72"/>
    <w:rsid w:val="00545CE9"/>
    <w:rsid w:val="005525E4"/>
    <w:rsid w:val="0059107E"/>
    <w:rsid w:val="00592B9D"/>
    <w:rsid w:val="00595E87"/>
    <w:rsid w:val="005D3774"/>
    <w:rsid w:val="005E397C"/>
    <w:rsid w:val="005F07EE"/>
    <w:rsid w:val="00634D9E"/>
    <w:rsid w:val="006359B0"/>
    <w:rsid w:val="006A1106"/>
    <w:rsid w:val="006B3ABA"/>
    <w:rsid w:val="006F2C2A"/>
    <w:rsid w:val="007124E7"/>
    <w:rsid w:val="00732CB7"/>
    <w:rsid w:val="007438EC"/>
    <w:rsid w:val="007467A0"/>
    <w:rsid w:val="007F354F"/>
    <w:rsid w:val="008725BD"/>
    <w:rsid w:val="008B080B"/>
    <w:rsid w:val="008B25F1"/>
    <w:rsid w:val="008C14D3"/>
    <w:rsid w:val="00956B99"/>
    <w:rsid w:val="00982B00"/>
    <w:rsid w:val="009E1D03"/>
    <w:rsid w:val="00A24E6B"/>
    <w:rsid w:val="00A34AEA"/>
    <w:rsid w:val="00A73CC1"/>
    <w:rsid w:val="00AA09AC"/>
    <w:rsid w:val="00AC04C2"/>
    <w:rsid w:val="00AE7C2C"/>
    <w:rsid w:val="00B220A4"/>
    <w:rsid w:val="00B62951"/>
    <w:rsid w:val="00B71A4A"/>
    <w:rsid w:val="00B8235A"/>
    <w:rsid w:val="00B82F3D"/>
    <w:rsid w:val="00B8477A"/>
    <w:rsid w:val="00BB4079"/>
    <w:rsid w:val="00BF2A8E"/>
    <w:rsid w:val="00C06E10"/>
    <w:rsid w:val="00C41A46"/>
    <w:rsid w:val="00CA2B97"/>
    <w:rsid w:val="00CB612D"/>
    <w:rsid w:val="00CB6163"/>
    <w:rsid w:val="00CF0BE9"/>
    <w:rsid w:val="00D36135"/>
    <w:rsid w:val="00D4709E"/>
    <w:rsid w:val="00D5671A"/>
    <w:rsid w:val="00D77157"/>
    <w:rsid w:val="00D847FC"/>
    <w:rsid w:val="00D90266"/>
    <w:rsid w:val="00DD64DE"/>
    <w:rsid w:val="00E01535"/>
    <w:rsid w:val="00E03B61"/>
    <w:rsid w:val="00E043C1"/>
    <w:rsid w:val="00E3285D"/>
    <w:rsid w:val="00E35056"/>
    <w:rsid w:val="00E35D59"/>
    <w:rsid w:val="00E815F9"/>
    <w:rsid w:val="00EB2DB6"/>
    <w:rsid w:val="00F17633"/>
    <w:rsid w:val="00F543A3"/>
    <w:rsid w:val="00F8028C"/>
    <w:rsid w:val="00F80BEB"/>
    <w:rsid w:val="00F873C6"/>
    <w:rsid w:val="00F91B90"/>
    <w:rsid w:val="00F91E07"/>
    <w:rsid w:val="00FE4E37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09EF"/>
  <w15:chartTrackingRefBased/>
  <w15:docId w15:val="{C1DE0F64-E4B2-4E02-90BC-63931A6C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3A3"/>
  </w:style>
  <w:style w:type="paragraph" w:styleId="Footer">
    <w:name w:val="footer"/>
    <w:basedOn w:val="Normal"/>
    <w:link w:val="FooterChar"/>
    <w:uiPriority w:val="99"/>
    <w:unhideWhenUsed/>
    <w:rsid w:val="00F5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701736513818498CC9265EB31ECC8C" ma:contentTypeVersion="10" ma:contentTypeDescription="Create a new document." ma:contentTypeScope="" ma:versionID="32de8ce5fb994969d5ccd99e4ee27150">
  <xsd:schema xmlns:xsd="http://www.w3.org/2001/XMLSchema" xmlns:xs="http://www.w3.org/2001/XMLSchema" xmlns:p="http://schemas.microsoft.com/office/2006/metadata/properties" xmlns:ns3="9c73aaa5-8c1c-427f-9f61-a58c2b2bd83b" targetNamespace="http://schemas.microsoft.com/office/2006/metadata/properties" ma:root="true" ma:fieldsID="70912865defa778b8cc4c38f216bf665" ns3:_="">
    <xsd:import namespace="9c73aaa5-8c1c-427f-9f61-a58c2b2bd8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3aaa5-8c1c-427f-9f61-a58c2b2bd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99F529-928A-41AE-9503-E0D34C03A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73aaa5-8c1c-427f-9f61-a58c2b2bd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B4F30-00ED-4689-A02C-3756DBF7A2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C30436-541D-40B9-9F7B-26A611C72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Sarah</dc:creator>
  <cp:keywords/>
  <dc:description/>
  <cp:lastModifiedBy>Lo, Sarah</cp:lastModifiedBy>
  <cp:revision>94</cp:revision>
  <dcterms:created xsi:type="dcterms:W3CDTF">2020-07-30T03:43:00Z</dcterms:created>
  <dcterms:modified xsi:type="dcterms:W3CDTF">2020-08-02T19:12:00Z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0x0101004D701736513818498CC9265EB31ECC8C</vt:lpwstr>
  </property>
</Properties>
</file>