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5" w:name="content"/>
    <w:bookmarkStart w:id="44" w:name="X00188e7948ca84f4bf81aacb179e1c0fe64d278"/>
    <w:p>
      <w:pPr>
        <w:pStyle w:val="Heading1"/>
      </w:pPr>
      <w:r>
        <w:t xml:space="preserve">Contexte et parties prenantes pour un outil d’IA en résilience</w:t>
      </w:r>
    </w:p>
    <w:p>
      <w:pPr>
        <w:pStyle w:val="FirstParagraph"/>
      </w:pPr>
      <w:r>
        <w:t xml:space="preserve">Les projets de résilience mobilisent principalement des bailleurs et institutions de développement (Banque mondiale, BEI, FMI, Agence française de développement, etc.), ainsi que des acteurs humanitaires. Ces organisations cherchent à financer des infrastructures plus robustes et à mieux coordonner l’aide. Par exemple, l’AFD et la Banque mondiale ont un partenariat de longue date « en faveur de résultats concrets » pour relever les défis mondiaux (sécurité alimentaire, infrastructures, climat…) tout en évitant la fragmentation de l’aide</w:t>
      </w:r>
      <w:hyperlink r:id="rId21">
        <w:r>
          <w:rPr>
            <w:rStyle w:val="Hyperlink"/>
          </w:rPr>
          <w:t xml:space="preserve">[1]</w:t>
        </w:r>
      </w:hyperlink>
      <w:r>
        <w:t xml:space="preserve">. De même, Deloitte note que les banques de développement et assureurs « incitent de plus en plus aux stratégies de réduction des risques guidées par l’IA » via des financements flexibles et des fonds d’innovation</w:t>
      </w:r>
      <w:hyperlink r:id="rId22">
        <w:r>
          <w:rPr>
            <w:rStyle w:val="Hyperlink"/>
          </w:rPr>
          <w:t xml:space="preserve">[2]</w:t>
        </w:r>
      </w:hyperlink>
      <w:r>
        <w:t xml:space="preserve">. Un outil d’IA pour prioriser des projets de résilience s’inscrit donc naturellement dans ces schémas de financement coordonné, avec des interlocuteurs tels que les agences de l’ONU, de la Croix-Rouge (CICR) ou les ministères de l’environnement (dont l’IA peut renforcer la conformité réglementaire et la gestion des risques, comme l’a illustré Philippe Lorec du ministère de l’Environnement).</w:t>
      </w:r>
    </w:p>
    <w:bookmarkStart w:id="25" w:name="Xab16fe58868d1763a0ea5ab8808ddfe06a2c4f9"/>
    <w:p>
      <w:pPr>
        <w:pStyle w:val="Heading2"/>
      </w:pPr>
      <w:r>
        <w:t xml:space="preserve">Gouvernance de crise : préfets (France) vs pays en développement</w:t>
      </w:r>
    </w:p>
    <w:p>
      <w:pPr>
        <w:pStyle w:val="FirstParagraph"/>
      </w:pPr>
      <w:r>
        <w:t xml:space="preserve">En France, la gestion de crise civile est clairement hiérarchisée. Le préfet de département coordonne le dispositif ORSEC (plan d’urgence polyvalent) sous l’autorité du gouvernement</w:t>
      </w:r>
      <w:hyperlink r:id="rId23">
        <w:r>
          <w:rPr>
            <w:rStyle w:val="Hyperlink"/>
          </w:rPr>
          <w:t xml:space="preserve">[3]</w:t>
        </w:r>
      </w:hyperlink>
      <w:r>
        <w:t xml:space="preserve">. Autrement dit, « le préfet organise sous son autorité la mobilisation, la mise en œuvre et la coordination de toute action publique et privée concourant à la protection des populations »</w:t>
      </w:r>
      <w:hyperlink r:id="rId23">
        <w:r>
          <w:rPr>
            <w:rStyle w:val="Hyperlink"/>
          </w:rPr>
          <w:t xml:space="preserve">[3]</w:t>
        </w:r>
      </w:hyperlink>
      <w:r>
        <w:t xml:space="preserve">. Ainsi il s’appuie sur les services de l’État (SDIS, gendarmerie, ARS, etc.) et les collectivités locales via un Centre Opérationnel Départemental. L’IA peut aider ces préfets non-experts en intégrant des données techniques (météo, géotechnique, infrastructures) pour éclairer leurs décisions.</w:t>
      </w:r>
    </w:p>
    <w:p>
      <w:pPr>
        <w:pStyle w:val="BodyText"/>
      </w:pPr>
      <w:r>
        <w:t xml:space="preserve">En revanche, dans de nombreux pays en voie de développement il n’existe pas d’équivalent du préfet. Les autorités centrales (ministère de l’Intérieur, Agence nationale de gestion des risques, armée) jouent souvent le rôle pivot, avec l’appui d’agences internationales (ONU, ONG). Ces pays peuvent souffrir de faiblesses institutionnelles, de « fossé numérique » et de manque de données fiables</w:t>
      </w:r>
      <w:hyperlink r:id="rId24">
        <w:r>
          <w:rPr>
            <w:rStyle w:val="Hyperlink"/>
          </w:rPr>
          <w:t xml:space="preserve">[4]</w:t>
        </w:r>
      </w:hyperlink>
      <w:r>
        <w:t xml:space="preserve">. L’outil d’IA devra donc s’adapter à ces contextes : par exemple en renforçant les systèmes d’alerte précoce (prévoir ouragans, inondations) et en prenant en compte l’accès limité aux données (connexion Internet instable, peu de capteurs)</w:t>
      </w:r>
      <w:hyperlink r:id="rId24">
        <w:r>
          <w:rPr>
            <w:rStyle w:val="Hyperlink"/>
          </w:rPr>
          <w:t xml:space="preserve">[4]</w:t>
        </w:r>
      </w:hyperlink>
      <w:r>
        <w:t xml:space="preserve">.</w:t>
      </w:r>
    </w:p>
    <w:bookmarkEnd w:id="25"/>
    <w:bookmarkStart w:id="27" w:name="X34af7d5ecf59b9d253d882e99d4af0b4ab8ddb6"/>
    <w:p>
      <w:pPr>
        <w:pStyle w:val="Heading2"/>
      </w:pPr>
      <w:r>
        <w:t xml:space="preserve">Planification territoriale et reconstruction durable</w:t>
      </w:r>
    </w:p>
    <w:p>
      <w:pPr>
        <w:pStyle w:val="FirstParagraph"/>
      </w:pPr>
      <w:r>
        <w:t xml:space="preserve">La résilience exige une approche territoriale à long terme. Il ne suffit pas de reconstruire « comme avant » : il faut intégrer les nouveaux aléas climatiques dans l’aménagement du territoire. Par exemple, l’EEA souligne que construire des infrastructures « résistantes aux aléas » ou rétablir des zones humides (plaines inondables) sont des mesures d’adaptation indispensables pour réduire les risques futurs</w:t>
      </w:r>
      <w:hyperlink r:id="rId26">
        <w:r>
          <w:rPr>
            <w:rStyle w:val="Hyperlink"/>
          </w:rPr>
          <w:t xml:space="preserve">[5]</w:t>
        </w:r>
      </w:hyperlink>
      <w:r>
        <w:t xml:space="preserve">. L’IA peut aider à planifier l’utilisation des sols et l’emplacement des équipements publics (hôpitaux, logements, énergies renouvelables) en fonction de modèles prédictifs climatiques. Notamment, la reconstruction d’un pont, d’un bâtiment ou d’une route après une catastrophe doit être optimisée pour résister à des tempêtes plus fréquentes ou à des hausses du niveau de la mer, intégrant ainsi à la fois des données historiques et des projections futures.</w:t>
      </w:r>
    </w:p>
    <w:bookmarkEnd w:id="27"/>
    <w:bookmarkStart w:id="37" w:name="X62fb4a8676877560d682ee92ffb307c62b56cd9"/>
    <w:p>
      <w:pPr>
        <w:pStyle w:val="Heading2"/>
      </w:pPr>
      <w:r>
        <w:t xml:space="preserve">Outils technologiques et intelligence artificielle au service de la résilience</w:t>
      </w:r>
    </w:p>
    <w:p>
      <w:pPr>
        <w:pStyle w:val="FirstParagraph"/>
      </w:pPr>
      <w:r>
        <w:t xml:space="preserve">Les algorithmes d’IA peuvent transformer la réaction d’urgence et la planification, en traitant des masses de données pour éclairer les priorités. Par exemple, l’IA peut analyser</w:t>
      </w:r>
      <w:r>
        <w:t xml:space="preserve"> </w:t>
      </w:r>
      <w:r>
        <w:rPr>
          <w:i/>
          <w:iCs/>
        </w:rPr>
        <w:t xml:space="preserve">rapidement</w:t>
      </w:r>
      <w:r>
        <w:t xml:space="preserve"> </w:t>
      </w:r>
      <w:r>
        <w:t xml:space="preserve">des images satellites et géospatiales pour évaluer l’étendue des dégâts après un séisme ou un cyclone, comme le fait l’outil</w:t>
      </w:r>
      <w:r>
        <w:t xml:space="preserve"> </w:t>
      </w:r>
      <w:r>
        <w:rPr>
          <w:b/>
          <w:bCs/>
        </w:rPr>
        <w:t xml:space="preserve">Noble Intelligence</w:t>
      </w:r>
      <w:r>
        <w:t xml:space="preserve"> </w:t>
      </w:r>
      <w:r>
        <w:t xml:space="preserve">de McKinsey en quelques minutes au lieu de semaines</w:t>
      </w:r>
      <w:hyperlink r:id="rId28">
        <w:r>
          <w:rPr>
            <w:rStyle w:val="Hyperlink"/>
          </w:rPr>
          <w:t xml:space="preserve">[6]</w:t>
        </w:r>
      </w:hyperlink>
      <w:r>
        <w:t xml:space="preserve">. Ces évaluations rapides permettent de localiser où installer des camps temporaires ou d’autres infrastructures urgentes, et d’identifier les quartiers les plus sinistrés prioritairement.</w:t>
      </w:r>
    </w:p>
    <w:p>
      <w:pPr>
        <w:pStyle w:val="Compact"/>
        <w:numPr>
          <w:ilvl w:val="0"/>
          <w:numId w:val="1001"/>
        </w:numPr>
      </w:pPr>
      <w:r>
        <w:rPr>
          <w:b/>
          <w:bCs/>
        </w:rPr>
        <w:t xml:space="preserve">Évaluation des dégâts</w:t>
      </w:r>
      <w:r>
        <w:t xml:space="preserve"> </w:t>
      </w:r>
      <w:r>
        <w:t xml:space="preserve">(images satellite, drones) : des modèles de deep learning comparent des photos</w:t>
      </w:r>
      <w:r>
        <w:t xml:space="preserve"> </w:t>
      </w:r>
      <w:r>
        <w:rPr>
          <w:i/>
          <w:iCs/>
        </w:rPr>
        <w:t xml:space="preserve">avant/après</w:t>
      </w:r>
      <w:r>
        <w:t xml:space="preserve"> </w:t>
      </w:r>
      <w:r>
        <w:t xml:space="preserve">pour estimer l’ampleur des destructions. Par exemple, après un ouragan, une IA peut compter en 24h combien de bâtiments sont effondrés ou endommagés, ce qui accélère l’allocation de secours</w:t>
      </w:r>
      <w:hyperlink r:id="rId29">
        <w:r>
          <w:rPr>
            <w:rStyle w:val="Hyperlink"/>
          </w:rPr>
          <w:t xml:space="preserve">[7]</w:t>
        </w:r>
      </w:hyperlink>
      <w:r>
        <w:t xml:space="preserve">.</w:t>
      </w:r>
    </w:p>
    <w:p>
      <w:pPr>
        <w:pStyle w:val="Compact"/>
        <w:numPr>
          <w:ilvl w:val="0"/>
          <w:numId w:val="1001"/>
        </w:numPr>
      </w:pPr>
      <w:r>
        <w:rPr>
          <w:b/>
          <w:bCs/>
        </w:rPr>
        <w:t xml:space="preserve">Prévision des routes inondées</w:t>
      </w:r>
      <w:r>
        <w:t xml:space="preserve"> </w:t>
      </w:r>
      <w:r>
        <w:t xml:space="preserve">: à Houston, un cadre d’apprentissage profond prédit les routes susceptibles d’être submergées avec 98% de précision</w:t>
      </w:r>
      <w:hyperlink r:id="rId30">
        <w:r>
          <w:rPr>
            <w:rStyle w:val="Hyperlink"/>
          </w:rPr>
          <w:t xml:space="preserve">[8]</w:t>
        </w:r>
      </w:hyperlink>
      <w:r>
        <w:t xml:space="preserve">. Connaître ces axes inondés aide à planifier évacuations et livraisons de secours avant l’événement</w:t>
      </w:r>
      <w:hyperlink r:id="rId30">
        <w:r>
          <w:rPr>
            <w:rStyle w:val="Hyperlink"/>
          </w:rPr>
          <w:t xml:space="preserve">[8]</w:t>
        </w:r>
      </w:hyperlink>
      <w:r>
        <w:t xml:space="preserve">.</w:t>
      </w:r>
    </w:p>
    <w:p>
      <w:pPr>
        <w:pStyle w:val="Compact"/>
        <w:numPr>
          <w:ilvl w:val="0"/>
          <w:numId w:val="1001"/>
        </w:numPr>
      </w:pPr>
      <w:r>
        <w:rPr>
          <w:b/>
          <w:bCs/>
        </w:rPr>
        <w:t xml:space="preserve">Analyse de mobilité et logistique</w:t>
      </w:r>
      <w:r>
        <w:t xml:space="preserve"> </w:t>
      </w:r>
      <w:r>
        <w:t xml:space="preserve">: des IA entraînées par apprentissage par renforcement modélisent comment les populations se déplacent en temps de crise. Elles peuvent simuler le trafic perturbé (inondations, bouchons) pour optimiser les itinéraires d’évacuation et l’acheminement du matériel</w:t>
      </w:r>
      <w:hyperlink r:id="rId31">
        <w:r>
          <w:rPr>
            <w:rStyle w:val="Hyperlink"/>
          </w:rPr>
          <w:t xml:space="preserve">[9]</w:t>
        </w:r>
      </w:hyperlink>
      <w:r>
        <w:t xml:space="preserve">.</w:t>
      </w:r>
    </w:p>
    <w:p>
      <w:pPr>
        <w:pStyle w:val="Compact"/>
        <w:numPr>
          <w:ilvl w:val="0"/>
          <w:numId w:val="1001"/>
        </w:numPr>
      </w:pPr>
      <w:r>
        <w:rPr>
          <w:b/>
          <w:bCs/>
        </w:rPr>
        <w:t xml:space="preserve">Médias sociaux et terrain</w:t>
      </w:r>
      <w:r>
        <w:t xml:space="preserve"> </w:t>
      </w:r>
      <w:r>
        <w:t xml:space="preserve">: l’IA peut scruter en continu les réseaux sociaux pour détecter les zones d’urgence non couvertes, capturant le « ground truth » que les décideurs experts connaissent mais qui n’est pas toujours formalisé</w:t>
      </w:r>
      <w:hyperlink r:id="rId32">
        <w:r>
          <w:rPr>
            <w:rStyle w:val="Hyperlink"/>
          </w:rPr>
          <w:t xml:space="preserve">[10]</w:t>
        </w:r>
      </w:hyperlink>
      <w:r>
        <w:t xml:space="preserve">. Par exemple, des algorithmes signalaient où les sinistrés manquaient de couverture ou de vivres simplement en analysant des photos partagées en ligne.</w:t>
      </w:r>
    </w:p>
    <w:p>
      <w:pPr>
        <w:pStyle w:val="Compact"/>
        <w:numPr>
          <w:ilvl w:val="0"/>
          <w:numId w:val="1001"/>
        </w:numPr>
      </w:pPr>
      <w:r>
        <w:rPr>
          <w:b/>
          <w:bCs/>
        </w:rPr>
        <w:t xml:space="preserve">Détection d’incendies par drones</w:t>
      </w:r>
      <w:r>
        <w:t xml:space="preserve"> </w:t>
      </w:r>
      <w:r>
        <w:t xml:space="preserve">: la combinaison de drones et d’IA transforme la lutte anti-feu. Des caméras thermo-sensibles équipées d’IA repèrent les fumées les plus ténues, y compris de nuit, en distinguant la fumée des nuages</w:t>
      </w:r>
      <w:hyperlink r:id="rId33">
        <w:r>
          <w:rPr>
            <w:rStyle w:val="Hyperlink"/>
          </w:rPr>
          <w:t xml:space="preserve">[11]</w:t>
        </w:r>
      </w:hyperlink>
      <w:r>
        <w:t xml:space="preserve">. Les drones fournissent un survol rapide des massifs (points chauds détectés en temps réel) et la géographie, ce qui permet de positionner plus efficacement les équipes au sol</w:t>
      </w:r>
      <w:hyperlink r:id="rId34">
        <w:r>
          <w:rPr>
            <w:rStyle w:val="Hyperlink"/>
          </w:rPr>
          <w:t xml:space="preserve">[12]</w:t>
        </w:r>
      </w:hyperlink>
      <w:r>
        <w:t xml:space="preserve">. Ainsi, on peut détecter très en amont les départs de feu, gagner un temps critique et protéger les populations.</w:t>
      </w:r>
    </w:p>
    <w:p>
      <w:pPr>
        <w:pStyle w:val="FirstParagraph"/>
      </w:pPr>
      <w:r>
        <w:t xml:space="preserve">Investir dans l’IA dès la phase de planification peut donc réduire substantiellement les coûts et délais de rétablissement. Une étude Deloitte estime qu’un tiers de ces gains provient d’outils (jumeaux numériques, maintenance prédictive) déployés</w:t>
      </w:r>
      <w:r>
        <w:t xml:space="preserve"> </w:t>
      </w:r>
      <w:r>
        <w:rPr>
          <w:i/>
          <w:iCs/>
        </w:rPr>
        <w:t xml:space="preserve">avant</w:t>
      </w:r>
      <w:r>
        <w:t xml:space="preserve"> </w:t>
      </w:r>
      <w:r>
        <w:t xml:space="preserve">la catastrophe</w:t>
      </w:r>
      <w:hyperlink r:id="rId35">
        <w:r>
          <w:rPr>
            <w:rStyle w:val="Hyperlink"/>
          </w:rPr>
          <w:t xml:space="preserve">[13]</w:t>
        </w:r>
      </w:hyperlink>
      <w:r>
        <w:t xml:space="preserve">. Concrètement, l’IA peut permettre de « livrer des coupures de courant moins fréquentes, une reprise plus rapide après une tempête, ou moins de routes et ponts endommagés »</w:t>
      </w:r>
      <w:hyperlink r:id="rId36">
        <w:r>
          <w:rPr>
            <w:rStyle w:val="Hyperlink"/>
          </w:rPr>
          <w:t xml:space="preserve">[14]</w:t>
        </w:r>
      </w:hyperlink>
      <w:r>
        <w:t xml:space="preserve">. Les collectivités peuvent ainsi produire des scénarios alternatifs (par ex. relocalisation de villages hors de zones inondables, noues de rétention) et évaluer leurs impacts coûts/bénéfices. De plus, les bases de données internes des bailleurs (projets de la Banque mondiale, dossiers EIB/AFD, crédits locaux) constituent un gisement de données historiques que l’IA peut exploiter pour calibrer ses recommandations.</w:t>
      </w:r>
    </w:p>
    <w:bookmarkEnd w:id="37"/>
    <w:bookmarkStart w:id="40" w:name="X9edec286962cc94fcc4adf398dbd46f1c049f70"/>
    <w:p>
      <w:pPr>
        <w:pStyle w:val="Heading2"/>
      </w:pPr>
      <w:r>
        <w:t xml:space="preserve">Communication, acceptabilité et complexité sociale</w:t>
      </w:r>
    </w:p>
    <w:p>
      <w:pPr>
        <w:pStyle w:val="FirstParagraph"/>
      </w:pPr>
      <w:r>
        <w:t xml:space="preserve">La dimension humaine ne doit pas être négligée. Communiquer clairement les choix de reconstruction est crucial car des décisions techniques peuvent surprendre ou inquiéter. Par exemple, l’UNDRR rapporte que lors des inondations à Auckland (NZ), des étiquettes ont été collées sur les bâtiments déclarés dangereux – une signalisation qui, mal comprise, a laissé des sinistrés croire à tort qu’ils pouvaient rentrer chez eux</w:t>
      </w:r>
      <w:hyperlink r:id="rId38">
        <w:r>
          <w:rPr>
            <w:rStyle w:val="Hyperlink"/>
          </w:rPr>
          <w:t xml:space="preserve">[15]</w:t>
        </w:r>
      </w:hyperlink>
      <w:r>
        <w:t xml:space="preserve">. Ce cas souligne que « l’information doit être comprise et inspirer confiance »</w:t>
      </w:r>
      <w:hyperlink r:id="rId38">
        <w:r>
          <w:rPr>
            <w:rStyle w:val="Hyperlink"/>
          </w:rPr>
          <w:t xml:space="preserve">[15]</w:t>
        </w:r>
      </w:hyperlink>
      <w:r>
        <w:t xml:space="preserve">. Un outil d’IA devrait donc intégrer cette dimension : expliquer ses préconisations (via des « couches » visuelles sur cartes, des rapports accessibles) pour que autorités et citoyens les valident. Les biais cognitifs sont réels (optimisme, méconnaissance des probabilités) et il faut y remédier par une information pédagogique et continue.</w:t>
      </w:r>
    </w:p>
    <w:p>
      <w:pPr>
        <w:pStyle w:val="BodyText"/>
      </w:pPr>
      <w:r>
        <w:t xml:space="preserve">Enfin, la situation socio-économique des populations est déterminante pour la résilience. Il est souvent constaté qu’au bout de 6 mois sans reprise d’activité locale, un territoire reste durablement paralysé. Les DOM-TOM, par exemple, sont réputés avoir une culture forte de solidarité locale (résilience informelle)</w:t>
      </w:r>
      <w:hyperlink r:id="rId39">
        <w:r>
          <w:rPr>
            <w:rStyle w:val="Hyperlink"/>
          </w:rPr>
          <w:t xml:space="preserve">[16]</w:t>
        </w:r>
      </w:hyperlink>
      <w:r>
        <w:t xml:space="preserve">, mais à Mayotte la précarité de l’habitat (38% de cases en tôle, jusqu’à 98% de logements « informels » selon le droit français) expose 40% de la population aux catastrophes</w:t>
      </w:r>
      <w:hyperlink r:id="rId39">
        <w:r>
          <w:rPr>
            <w:rStyle w:val="Hyperlink"/>
          </w:rPr>
          <w:t xml:space="preserve">[16]</w:t>
        </w:r>
      </w:hyperlink>
      <w:r>
        <w:t xml:space="preserve">. Des populations trop dépendantes de l’aide sont souvent moins préparées. Par ailleurs, l’essor des risques climatiques rend certains plans antérieurs obsolètes (ex. débroussaillage insuffisant, portes coupe-feu rarement entretenues, trottinettes électriques non détectées comme incendiaires), ce qui creuse le fossé entre les procédures écrites et le terrain. L’IA peut aider à identifier ces lacunes : par exemple en croisant données démographiques, accès aux services (électricité, soins, transports) et plans d’aménagement pour prioriser les interventions sociales (logement d’urgence, relocalisation préventive).</w:t>
      </w:r>
    </w:p>
    <w:bookmarkEnd w:id="40"/>
    <w:bookmarkStart w:id="43" w:name="aspects-financiers-et-assurances"/>
    <w:p>
      <w:pPr>
        <w:pStyle w:val="Heading2"/>
      </w:pPr>
      <w:r>
        <w:t xml:space="preserve">Aspects financiers et assurances</w:t>
      </w:r>
    </w:p>
    <w:p>
      <w:pPr>
        <w:pStyle w:val="FirstParagraph"/>
      </w:pPr>
      <w:r>
        <w:t xml:space="preserve">Dans un monde où les catastrophes s’intensifient, les assureurs peinent à suivre. Aux États-Unis, nombre d’assureurs habitation ont cessé de couvrir les zones sinistrées (calamités à répétition) ou augmenté les primes en éjectant les foyers à risque</w:t>
      </w:r>
      <w:hyperlink r:id="rId41">
        <w:r>
          <w:rPr>
            <w:rStyle w:val="Hyperlink"/>
          </w:rPr>
          <w:t xml:space="preserve">[17]</w:t>
        </w:r>
      </w:hyperlink>
      <w:r>
        <w:t xml:space="preserve">. Les gouvernements doivent alors créer des systèmes publics « de dernier recours » ou envisager le « départ négocié » de populations entières. Dans cette perspective, l’IA peut contribuer à définir des scénarios de mobilité humaine : par exemple, modéliser les bénéfices à rehausser un village plutôt qu’à le reconduire en zone inondable.</w:t>
      </w:r>
    </w:p>
    <w:p>
      <w:pPr>
        <w:pStyle w:val="BodyText"/>
      </w:pPr>
      <w:r>
        <w:t xml:space="preserve">Sur le plan des coûts, tout est affaire d’arbitrages. Réparer vite coûte cher (ponts provisoires, hélicoptères), reconstruire davantage résilient augmente l’investissement, mais ces coûts doivent être pesés face aux gains (vies sauvées, pertes économiques évitées). Selon la Chambre de commerce américaine, chaque dollar investi en prévention épargne en moyenne 22,6 $ de pertes après sinistre. Les modèles économiques et financiers de l’IA doivent donc intégrer ces trade-offs (coût des mesures vs temps de reprise) pour conseiller des choix optimaux. À terme, les bailleurs (AFD, BEI, banquiers locaux) et plateformes comme le FMI encourageront l’adoption de ces outils, en l’articulant à des mécanismes de financement adaptés (prêts verts, subventions ciblées) comme cela commence à se voir dans certains programmes internationaux</w:t>
      </w:r>
      <w:hyperlink r:id="rId22">
        <w:r>
          <w:rPr>
            <w:rStyle w:val="Hyperlink"/>
          </w:rPr>
          <w:t xml:space="preserve">[2]</w:t>
        </w:r>
      </w:hyperlink>
      <w:r>
        <w:t xml:space="preserve">.</w:t>
      </w:r>
    </w:p>
    <w:p>
      <w:pPr>
        <w:pStyle w:val="BodyText"/>
      </w:pPr>
      <w:r>
        <w:rPr>
          <w:b/>
          <w:bCs/>
        </w:rPr>
        <w:t xml:space="preserve">Sources :</w:t>
      </w:r>
      <w:r>
        <w:t xml:space="preserve"> </w:t>
      </w:r>
      <w:r>
        <w:t xml:space="preserve">Les éléments ci-dessus s’appuient sur des études récentes et documents officiels : analyses de la Banque mondiale/AFD sur les partenariats financiers</w:t>
      </w:r>
      <w:hyperlink r:id="rId21">
        <w:r>
          <w:rPr>
            <w:rStyle w:val="Hyperlink"/>
          </w:rPr>
          <w:t xml:space="preserve">[1]</w:t>
        </w:r>
      </w:hyperlink>
      <w:r>
        <w:t xml:space="preserve">, rapports UNFCCC sur l’IA climatique dans les pays vulnérables</w:t>
      </w:r>
      <w:hyperlink r:id="rId24">
        <w:r>
          <w:rPr>
            <w:rStyle w:val="Hyperlink"/>
          </w:rPr>
          <w:t xml:space="preserve">[4]</w:t>
        </w:r>
      </w:hyperlink>
      <w:r>
        <w:t xml:space="preserve">, travaux universitaires sur l’IA pour la résilience urbaine</w:t>
      </w:r>
      <w:hyperlink r:id="rId29">
        <w:r>
          <w:rPr>
            <w:rStyle w:val="Hyperlink"/>
          </w:rPr>
          <w:t xml:space="preserve">[18]</w:t>
        </w:r>
      </w:hyperlink>
      <w:hyperlink r:id="rId30">
        <w:r>
          <w:rPr>
            <w:rStyle w:val="Hyperlink"/>
          </w:rPr>
          <w:t xml:space="preserve">[8]</w:t>
        </w:r>
      </w:hyperlink>
      <w:r>
        <w:t xml:space="preserve">, ainsi que médias spécialisés (WEF, Deloitte, presse) sur les solutions numériques en situation de crise</w:t>
      </w:r>
      <w:hyperlink r:id="rId28">
        <w:r>
          <w:rPr>
            <w:rStyle w:val="Hyperlink"/>
          </w:rPr>
          <w:t xml:space="preserve">[6]</w:t>
        </w:r>
      </w:hyperlink>
      <w:hyperlink r:id="rId42">
        <w:r>
          <w:rPr>
            <w:rStyle w:val="Hyperlink"/>
          </w:rPr>
          <w:t xml:space="preserve">[19]</w:t>
        </w:r>
      </w:hyperlink>
      <w:r>
        <w:t xml:space="preserve"> </w:t>
      </w:r>
      <w:r>
        <w:t xml:space="preserve">et sur les défis assurantiels liés au climat</w:t>
      </w:r>
      <w:hyperlink r:id="rId41">
        <w:r>
          <w:rPr>
            <w:rStyle w:val="Hyperlink"/>
          </w:rPr>
          <w:t xml:space="preserve">[17]</w:t>
        </w:r>
      </w:hyperlink>
      <w:r>
        <w:t xml:space="preserve">. Ces sources illustrent comment l’IA peut appuyer la planification et la priorisation des interventions d’urgence tout en préparant un rebâtir résilient à long terme.</w:t>
      </w:r>
    </w:p>
    <w:bookmarkEnd w:id="43"/>
    <w:bookmarkEnd w:id="44"/>
    <w:bookmarkEnd w:id="45"/>
    <w:p>
      <w:r>
        <w:pict>
          <v:rect style="width:0;height:1.5pt" o:hralign="center" o:hrstd="t" o:hr="t"/>
        </w:pict>
      </w:r>
    </w:p>
    <w:bookmarkStart w:id="57" w:name="citations"/>
    <w:p>
      <w:pPr>
        <w:pStyle w:val="FirstParagraph"/>
      </w:pPr>
      <w:hyperlink r:id="rId21">
        <w:r>
          <w:rPr>
            <w:rStyle w:val="Hyperlink"/>
          </w:rPr>
          <w:t xml:space="preserve">[1]</w:t>
        </w:r>
      </w:hyperlink>
      <w:r>
        <w:t xml:space="preserve"> </w:t>
      </w:r>
      <w:r>
        <w:t xml:space="preserve">Partnering for Impact: AFD–World Bank Group Partnership</w:t>
      </w:r>
    </w:p>
    <w:p>
      <w:pPr>
        <w:pStyle w:val="BodyText"/>
      </w:pPr>
      <w:hyperlink r:id="rId46">
        <w:r>
          <w:rPr>
            <w:rStyle w:val="Hyperlink"/>
          </w:rPr>
          <w:t xml:space="preserve">https://www.banquemondiale.org/fr/news/feature/2025/06/26/the-afd-world-bank-group-partnership-powering-development-impact-through-collaboration</w:t>
        </w:r>
      </w:hyperlink>
    </w:p>
    <w:p>
      <w:pPr>
        <w:pStyle w:val="BodyText"/>
      </w:pPr>
      <w:hyperlink r:id="rId22">
        <w:r>
          <w:rPr>
            <w:rStyle w:val="Hyperlink"/>
          </w:rPr>
          <w:t xml:space="preserve">[2]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42">
        <w:r>
          <w:rPr>
            <w:rStyle w:val="Hyperlink"/>
          </w:rPr>
          <w:t xml:space="preserve">[19]</w:t>
        </w:r>
      </w:hyperlink>
      <w:r>
        <w:t xml:space="preserve"> </w:t>
      </w:r>
      <w:r>
        <w:t xml:space="preserve">AI could cut disaster infrastructure losses by 15%, new research finds | Construction Dive</w:t>
      </w:r>
    </w:p>
    <w:p>
      <w:pPr>
        <w:pStyle w:val="BodyText"/>
      </w:pPr>
      <w:hyperlink r:id="rId47">
        <w:r>
          <w:rPr>
            <w:rStyle w:val="Hyperlink"/>
          </w:rPr>
          <w:t xml:space="preserve">https://www.constructiondive.com/news/ai-disaster-infrastructure-deloitte-climate-resilience/757471/</w:t>
        </w:r>
      </w:hyperlink>
    </w:p>
    <w:p>
      <w:pPr>
        <w:pStyle w:val="BodyText"/>
      </w:pPr>
      <w:hyperlink r:id="rId23">
        <w:r>
          <w:rPr>
            <w:rStyle w:val="Hyperlink"/>
          </w:rPr>
          <w:t xml:space="preserve">[3]</w:t>
        </w:r>
      </w:hyperlink>
      <w:r>
        <w:t xml:space="preserve"> </w:t>
      </w:r>
      <w:r>
        <w:t xml:space="preserve">Dispositif ORSEC — Wikipédia</w:t>
      </w:r>
    </w:p>
    <w:p>
      <w:pPr>
        <w:pStyle w:val="BodyText"/>
      </w:pPr>
      <w:hyperlink r:id="rId48">
        <w:r>
          <w:rPr>
            <w:rStyle w:val="Hyperlink"/>
          </w:rPr>
          <w:t xml:space="preserve">https://fr.wikipedia.org/wiki/Dispositif_ORSEC</w:t>
        </w:r>
      </w:hyperlink>
    </w:p>
    <w:p>
      <w:pPr>
        <w:pStyle w:val="BodyText"/>
      </w:pPr>
      <w:hyperlink r:id="rId24">
        <w:r>
          <w:rPr>
            <w:rStyle w:val="Hyperlink"/>
          </w:rPr>
          <w:t xml:space="preserve">[4]</w:t>
        </w:r>
      </w:hyperlink>
      <w:r>
        <w:t xml:space="preserve"> </w:t>
      </w:r>
      <w:r>
        <w:t xml:space="preserve">AI and Climate Action: Opportunities, Risks and Challenges for Developing Countries | UNFCCC</w:t>
      </w:r>
    </w:p>
    <w:p>
      <w:pPr>
        <w:pStyle w:val="BodyText"/>
      </w:pPr>
      <w:hyperlink r:id="rId49">
        <w:r>
          <w:rPr>
            <w:rStyle w:val="Hyperlink"/>
          </w:rPr>
          <w:t xml:space="preserve">https://unfccc.int/news/ai-and-climate-action-opportunities-risks-and-challenges-for-developing-countries</w:t>
        </w:r>
      </w:hyperlink>
    </w:p>
    <w:p>
      <w:pPr>
        <w:pStyle w:val="BodyText"/>
      </w:pPr>
      <w:hyperlink r:id="rId26">
        <w:r>
          <w:rPr>
            <w:rStyle w:val="Hyperlink"/>
          </w:rPr>
          <w:t xml:space="preserve">[5]</w:t>
        </w:r>
      </w:hyperlink>
      <w:r>
        <w:t xml:space="preserve"> </w:t>
      </w:r>
      <w:r>
        <w:t xml:space="preserve">Climate change impacts, risks and adaptation | European Environment Agency's home page</w:t>
      </w:r>
    </w:p>
    <w:p>
      <w:pPr>
        <w:pStyle w:val="BodyText"/>
      </w:pPr>
      <w:hyperlink r:id="rId50">
        <w:r>
          <w:rPr>
            <w:rStyle w:val="Hyperlink"/>
          </w:rPr>
          <w:t xml:space="preserve">https://www.eea.europa.eu/en/topics/in-depth/climate-change-impacts-risks-and-adaptation</w:t>
        </w:r>
      </w:hyperlink>
    </w:p>
    <w:p>
      <w:pPr>
        <w:pStyle w:val="BodyText"/>
      </w:pPr>
      <w:hyperlink r:id="rId28">
        <w:r>
          <w:rPr>
            <w:rStyle w:val="Hyperlink"/>
          </w:rPr>
          <w:t xml:space="preserve">[6]</w:t>
        </w:r>
      </w:hyperlink>
      <w:r>
        <w:t xml:space="preserve"> </w:t>
      </w:r>
      <w:hyperlink r:id="rId32">
        <w:r>
          <w:rPr>
            <w:rStyle w:val="Hyperlink"/>
          </w:rPr>
          <w:t xml:space="preserve">[10]</w:t>
        </w:r>
      </w:hyperlink>
      <w:r>
        <w:t xml:space="preserve"> </w:t>
      </w:r>
      <w:r>
        <w:t xml:space="preserve">How AI can improve disaster resilience and relief | World Economic Forum</w:t>
      </w:r>
    </w:p>
    <w:p>
      <w:pPr>
        <w:pStyle w:val="BodyText"/>
      </w:pPr>
      <w:hyperlink r:id="rId51">
        <w:r>
          <w:rPr>
            <w:rStyle w:val="Hyperlink"/>
          </w:rPr>
          <w:t xml:space="preserve">https://www.weforum.org/stories/2020/01/natural-disasters-resilience-relief-artificial-intelligence-ai-mckinsey/</w:t>
        </w:r>
      </w:hyperlink>
    </w:p>
    <w:p>
      <w:pPr>
        <w:pStyle w:val="BodyText"/>
      </w:pPr>
      <w:hyperlink r:id="rId29">
        <w:r>
          <w:rPr>
            <w:rStyle w:val="Hyperlink"/>
          </w:rPr>
          <w:t xml:space="preserve">[7]</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hyperlink r:id="rId29">
        <w:r>
          <w:rPr>
            <w:rStyle w:val="Hyperlink"/>
          </w:rPr>
          <w:t xml:space="preserve">[18]</w:t>
        </w:r>
      </w:hyperlink>
      <w:r>
        <w:t xml:space="preserve"> </w:t>
      </w:r>
      <w:r>
        <w:t xml:space="preserve">Leveraging big data and AI for disaster resilience and recovery | PreventionWeb</w:t>
      </w:r>
    </w:p>
    <w:p>
      <w:pPr>
        <w:pStyle w:val="BodyText"/>
      </w:pPr>
      <w:hyperlink r:id="rId52">
        <w:r>
          <w:rPr>
            <w:rStyle w:val="Hyperlink"/>
          </w:rPr>
          <w:t xml:space="preserve">https://www.preventionweb.net/news/leveraging-big-data-and-ai-disaster-resilience-and-recovery</w:t>
        </w:r>
      </w:hyperlink>
    </w:p>
    <w:p>
      <w:pPr>
        <w:pStyle w:val="BodyText"/>
      </w:pPr>
      <w:hyperlink r:id="rId33">
        <w:r>
          <w:rPr>
            <w:rStyle w:val="Hyperlink"/>
          </w:rPr>
          <w:t xml:space="preserve">[11]</w:t>
        </w:r>
      </w:hyperlink>
      <w:r>
        <w:t xml:space="preserve"> </w:t>
      </w:r>
      <w:hyperlink r:id="rId34">
        <w:r>
          <w:rPr>
            <w:rStyle w:val="Hyperlink"/>
          </w:rPr>
          <w:t xml:space="preserve">[12]</w:t>
        </w:r>
      </w:hyperlink>
      <w:r>
        <w:t xml:space="preserve"> </w:t>
      </w:r>
      <w:r>
        <w:t xml:space="preserve">Feux de forêts : les drones et l’IA pour épauler les pompiers | RCF</w:t>
      </w:r>
    </w:p>
    <w:p>
      <w:pPr>
        <w:pStyle w:val="BodyText"/>
      </w:pPr>
      <w:hyperlink r:id="rId53">
        <w:r>
          <w:rPr>
            <w:rStyle w:val="Hyperlink"/>
          </w:rPr>
          <w:t xml:space="preserve">https://www.rcf.fr/articles/actualite/feux-de-forets-les-drones-et-lia-pour-epauler-les-pompiers</w:t>
        </w:r>
      </w:hyperlink>
    </w:p>
    <w:p>
      <w:pPr>
        <w:pStyle w:val="BodyText"/>
      </w:pPr>
      <w:hyperlink r:id="rId38">
        <w:r>
          <w:rPr>
            <w:rStyle w:val="Hyperlink"/>
          </w:rPr>
          <w:t xml:space="preserve">[15]</w:t>
        </w:r>
      </w:hyperlink>
      <w:r>
        <w:t xml:space="preserve"> </w:t>
      </w:r>
      <w:r>
        <w:t xml:space="preserve">Effective risk communication saves lives &amp; builds disaster resilience | UNDRR</w:t>
      </w:r>
    </w:p>
    <w:p>
      <w:pPr>
        <w:pStyle w:val="BodyText"/>
      </w:pPr>
      <w:hyperlink r:id="rId54">
        <w:r>
          <w:rPr>
            <w:rStyle w:val="Hyperlink"/>
          </w:rPr>
          <w:t xml:space="preserve">https://www.undrr.org/news/effective-risk-communication-saves-lives-and-builds-disaster-resilience</w:t>
        </w:r>
      </w:hyperlink>
    </w:p>
    <w:p>
      <w:pPr>
        <w:pStyle w:val="BodyText"/>
      </w:pPr>
      <w:hyperlink r:id="rId39">
        <w:r>
          <w:rPr>
            <w:rStyle w:val="Hyperlink"/>
          </w:rPr>
          <w:t xml:space="preserve">[16]</w:t>
        </w:r>
      </w:hyperlink>
      <w:r>
        <w:t xml:space="preserve"> </w:t>
      </w:r>
      <w:r>
        <w:t xml:space="preserve">MAYOTTE. Habitat précaire et cyclone Chido : un laboratoire de résilience face aux risques - BÂTISSEURS</w:t>
      </w:r>
    </w:p>
    <w:p>
      <w:pPr>
        <w:pStyle w:val="BodyText"/>
      </w:pPr>
      <w:hyperlink r:id="rId55">
        <w:r>
          <w:rPr>
            <w:rStyle w:val="Hyperlink"/>
          </w:rPr>
          <w:t xml:space="preserve">https://batisseurs-outremer.com/mayotte-habitat-precaire-et-cyclone-chido-un-laboratoire-de-resilience-face-aux-risques/</w:t>
        </w:r>
      </w:hyperlink>
    </w:p>
    <w:p>
      <w:pPr>
        <w:pStyle w:val="BodyText"/>
      </w:pPr>
      <w:hyperlink r:id="rId41">
        <w:r>
          <w:rPr>
            <w:rStyle w:val="Hyperlink"/>
          </w:rPr>
          <w:t xml:space="preserve">[17]</w:t>
        </w:r>
      </w:hyperlink>
      <w:r>
        <w:t xml:space="preserve"> </w:t>
      </w:r>
      <w:r>
        <w:t xml:space="preserve">States beg insurers not to drop climate-threatened homes • Stateline</w:t>
      </w:r>
    </w:p>
    <w:p>
      <w:pPr>
        <w:pStyle w:val="BodyText"/>
      </w:pPr>
      <w:hyperlink r:id="rId56">
        <w:r>
          <w:rPr>
            <w:rStyle w:val="Hyperlink"/>
          </w:rPr>
          <w:t xml:space="preserve">https://stateline.org/2024/06/05/states-beg-insurers-not-to-drop-climate-threatened-homes/</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s://batisseurs-outremer.com/mayotte-habitat-precaire-et-cyclone-chido-un-laboratoire-de-resilience-face-aux-risques/" TargetMode="External" /><Relationship Type="http://schemas.openxmlformats.org/officeDocument/2006/relationships/hyperlink" Id="rId39" Target="https://batisseurs-outremer.com/mayotte-habitat-precaire-et-cyclone-chido-un-laboratoire-de-resilience-face-aux-risques/#:~:text=%C3%80%20Mayotte%2C%20l%E2%80%99habitat%20pr%C3%A9caire%20et,de%20ressortissants%20fran%C3%A7ais" TargetMode="External" /><Relationship Type="http://schemas.openxmlformats.org/officeDocument/2006/relationships/hyperlink" Id="rId48" Target="https://fr.wikipedia.org/wiki/Dispositif_ORSEC" TargetMode="External" /><Relationship Type="http://schemas.openxmlformats.org/officeDocument/2006/relationships/hyperlink" Id="rId23" Target="https://fr.wikipedia.org/wiki/Dispositif_ORSEC#:~:text=Le%20dispositif%20ORSEC%20est%20un,la%20protection%20g%C3%A9n%C3%A9rale%20des%20populations" TargetMode="External" /><Relationship Type="http://schemas.openxmlformats.org/officeDocument/2006/relationships/hyperlink" Id="rId56" Target="https://stateline.org/2024/06/05/states-beg-insurers-not-to-drop-climate-threatened-homes/" TargetMode="External" /><Relationship Type="http://schemas.openxmlformats.org/officeDocument/2006/relationships/hyperlink" Id="rId41" Target="https://stateline.org/2024/06/05/states-beg-insurers-not-to-drop-climate-threatened-homes/#:~:text=In%20places%20including%20California%2C%20Florida,country%20as%20natural%20disasters%20increase" TargetMode="External" /><Relationship Type="http://schemas.openxmlformats.org/officeDocument/2006/relationships/hyperlink" Id="rId49" Target="https://unfccc.int/news/ai-and-climate-action-opportunities-risks-and-challenges-for-developing-countries" TargetMode="External" /><Relationship Type="http://schemas.openxmlformats.org/officeDocument/2006/relationships/hyperlink" Id="rId24" Target="https://unfccc.int/news/ai-and-climate-action-opportunities-risks-and-challenges-for-developing-countries#:~:text=Despite%20these%20benefits%2C%20the%20paper,regions%20already%20facing%20resource%20constraints" TargetMode="External" /><Relationship Type="http://schemas.openxmlformats.org/officeDocument/2006/relationships/hyperlink" Id="rId46" Target="https://www.banquemondiale.org/fr/news/feature/2025/06/26/the-afd-world-bank-group-partnership-powering-development-impact-through-collaboration" TargetMode="External" /><Relationship Type="http://schemas.openxmlformats.org/officeDocument/2006/relationships/hyperlink" Id="rId21" Target="https://www.banquemondiale.org/fr/news/feature/2025/06/26/the-afd-world-bank-group-partnership-powering-development-impact-through-collaboration#:~:text=L%E2%80%99Agence%20fran%C3%A7aise%20de%20d%C3%A9veloppement%20et,fragmentation%20croissante%20de%20l%E2%80%99aide%20internationale" TargetMode="External" /><Relationship Type="http://schemas.openxmlformats.org/officeDocument/2006/relationships/hyperlink" Id="rId47" Target="https://www.constructiondive.com/news/ai-disaster-infrastructure-deloitte-climate-resilience/757471/" TargetMode="External" /><Relationship Type="http://schemas.openxmlformats.org/officeDocument/2006/relationships/hyperlink" Id="rId22" Target="https://www.constructiondive.com/news/ai-disaster-infrastructure-deloitte-climate-resilience/757471/#:~:text=Development%20banks%2C%20insurance%20companies%20and,and%20innovation%20funds%2C%20she%20added" TargetMode="External" /><Relationship Type="http://schemas.openxmlformats.org/officeDocument/2006/relationships/hyperlink" Id="rId35" Target="https://www.constructiondive.com/news/ai-disaster-infrastructure-deloitte-climate-resilience/757471/#:~:text=Investing%20in%20AI%20while%20infrastructure,planners%20design%20more%20resilient%20infrastructure" TargetMode="External" /><Relationship Type="http://schemas.openxmlformats.org/officeDocument/2006/relationships/hyperlink" Id="rId36" Target="https://www.constructiondive.com/news/ai-disaster-infrastructure-deloitte-climate-resilience/757471/#:~:text=and%20security%20concerns%20before%20AI,Deloitte%20Global%20Sustainability%20Business%20leader" TargetMode="External" /><Relationship Type="http://schemas.openxmlformats.org/officeDocument/2006/relationships/hyperlink" Id="rId42" Target="https://www.constructiondive.com/news/ai-disaster-infrastructure-deloitte-climate-resilience/757471/#:~:text=limitations%2C%20financial%20constraints%2C%20regulatory%20uncertainty%2C,Deloitte%20Global%20Sustainability%20Business%20leader" TargetMode="External" /><Relationship Type="http://schemas.openxmlformats.org/officeDocument/2006/relationships/hyperlink" Id="rId50" Target="https://www.eea.europa.eu/en/topics/in-depth/climate-change-impacts-risks-and-adaptation" TargetMode="External" /><Relationship Type="http://schemas.openxmlformats.org/officeDocument/2006/relationships/hyperlink" Id="rId26" Target="https://www.eea.europa.eu/en/topics/in-depth/climate-change-impacts-risks-and-adaptation#:~:text=Building%20infrastructure%20that%20is%20resistant,all%20people%20in%20the%20EU" TargetMode="External" /><Relationship Type="http://schemas.openxmlformats.org/officeDocument/2006/relationships/hyperlink" Id="rId52" Target="https://www.preventionweb.net/news/leveraging-big-data-and-ai-disaster-resilience-and-recovery" TargetMode="External" /><Relationship Type="http://schemas.openxmlformats.org/officeDocument/2006/relationships/hyperlink" Id="rId29" Target="https://www.preventionweb.net/news/leveraging-big-data-and-ai-disaster-resilience-and-recovery#:~:text=,%E2%80%9D" TargetMode="External" /><Relationship Type="http://schemas.openxmlformats.org/officeDocument/2006/relationships/hyperlink" Id="rId31" Target="https://www.preventionweb.net/news/leveraging-big-data-and-ai-disaster-resilience-and-recovery#:~:text=,to%20critical%20facilities%2C%E2%80%9D%20Mostafavi%20said" TargetMode="External" /><Relationship Type="http://schemas.openxmlformats.org/officeDocument/2006/relationships/hyperlink" Id="rId30" Target="https://www.preventionweb.net/news/leveraging-big-data-and-ai-disaster-resilience-and-recovery#:~:text=Researchers%20have%20developed%20a%20deep,the%202017%20Hurricane%20Harvey%20flooding" TargetMode="External" /><Relationship Type="http://schemas.openxmlformats.org/officeDocument/2006/relationships/hyperlink" Id="rId53" Target="https://www.rcf.fr/articles/actualite/feux-de-forets-les-drones-et-lia-pour-epauler-les-pompiers" TargetMode="External" /><Relationship Type="http://schemas.openxmlformats.org/officeDocument/2006/relationships/hyperlink" Id="rId33" Target="https://www.rcf.fr/articles/actualite/feux-de-forets-les-drones-et-lia-pour-epauler-les-pompiers#:~:text=Des%20cam%C3%A9ras%20actives%2024h%20sur,24h" TargetMode="External" /><Relationship Type="http://schemas.openxmlformats.org/officeDocument/2006/relationships/hyperlink" Id="rId34" Target="https://www.rcf.fr/articles/actualite/feux-de-forets-les-drones-et-lia-pour-epauler-les-pompiers#:~:text=Les%20drones%20peuvent%20intervenir%20%C3%A0,une%20IA%20et%20aider%20%C3%A0" TargetMode="External" /><Relationship Type="http://schemas.openxmlformats.org/officeDocument/2006/relationships/hyperlink" Id="rId54" Target="https://www.undrr.org/news/effective-risk-communication-saves-lives-and-builds-disaster-resilience" TargetMode="External" /><Relationship Type="http://schemas.openxmlformats.org/officeDocument/2006/relationships/hyperlink" Id="rId38" Target="https://www.undrr.org/news/effective-risk-communication-saves-lives-and-builds-disaster-resilience#:~:text=Is%20it%20safe%20to%20return,be%20safe%20to%20return%20home" TargetMode="External" /><Relationship Type="http://schemas.openxmlformats.org/officeDocument/2006/relationships/hyperlink" Id="rId51" Target="https://www.weforum.org/stories/2020/01/natural-disasters-resilience-relief-artificial-intelligence-ai-mckinsey/" TargetMode="External" /><Relationship Type="http://schemas.openxmlformats.org/officeDocument/2006/relationships/hyperlink" Id="rId28" Target="https://www.weforum.org/stories/2020/01/natural-disasters-resilience-relief-artificial-intelligence-ai-mckinsey/#:~:text=McKinsey%E2%80%99s%20Noble%20Intelligence%20is%20just,where%20to%20prioritize%20reconstruction%20efforts" TargetMode="External" /><Relationship Type="http://schemas.openxmlformats.org/officeDocument/2006/relationships/hyperlink" Id="rId32" Target="https://www.weforum.org/stories/2020/01/natural-disasters-resilience-relief-artificial-intelligence-ai-mckinsey/#:~:text=Second%2C%20while%20much%20data%20exists,analyzed%20in%20a%20systematic%20way" TargetMode="External" /></Relationships>
</file>

<file path=word/_rels/footnotes.xml.rels><?xml version="1.0" encoding="UTF-8"?><Relationships xmlns="http://schemas.openxmlformats.org/package/2006/relationships"><Relationship Type="http://schemas.openxmlformats.org/officeDocument/2006/relationships/hyperlink" Id="rId55" Target="https://batisseurs-outremer.com/mayotte-habitat-precaire-et-cyclone-chido-un-laboratoire-de-resilience-face-aux-risques/" TargetMode="External" /><Relationship Type="http://schemas.openxmlformats.org/officeDocument/2006/relationships/hyperlink" Id="rId39" Target="https://batisseurs-outremer.com/mayotte-habitat-precaire-et-cyclone-chido-un-laboratoire-de-resilience-face-aux-risques/#:~:text=%C3%80%20Mayotte%2C%20l%E2%80%99habitat%20pr%C3%A9caire%20et,de%20ressortissants%20fran%C3%A7ais" TargetMode="External" /><Relationship Type="http://schemas.openxmlformats.org/officeDocument/2006/relationships/hyperlink" Id="rId48" Target="https://fr.wikipedia.org/wiki/Dispositif_ORSEC" TargetMode="External" /><Relationship Type="http://schemas.openxmlformats.org/officeDocument/2006/relationships/hyperlink" Id="rId23" Target="https://fr.wikipedia.org/wiki/Dispositif_ORSEC#:~:text=Le%20dispositif%20ORSEC%20est%20un,la%20protection%20g%C3%A9n%C3%A9rale%20des%20populations" TargetMode="External" /><Relationship Type="http://schemas.openxmlformats.org/officeDocument/2006/relationships/hyperlink" Id="rId56" Target="https://stateline.org/2024/06/05/states-beg-insurers-not-to-drop-climate-threatened-homes/" TargetMode="External" /><Relationship Type="http://schemas.openxmlformats.org/officeDocument/2006/relationships/hyperlink" Id="rId41" Target="https://stateline.org/2024/06/05/states-beg-insurers-not-to-drop-climate-threatened-homes/#:~:text=In%20places%20including%20California%2C%20Florida,country%20as%20natural%20disasters%20increase" TargetMode="External" /><Relationship Type="http://schemas.openxmlformats.org/officeDocument/2006/relationships/hyperlink" Id="rId49" Target="https://unfccc.int/news/ai-and-climate-action-opportunities-risks-and-challenges-for-developing-countries" TargetMode="External" /><Relationship Type="http://schemas.openxmlformats.org/officeDocument/2006/relationships/hyperlink" Id="rId24" Target="https://unfccc.int/news/ai-and-climate-action-opportunities-risks-and-challenges-for-developing-countries#:~:text=Despite%20these%20benefits%2C%20the%20paper,regions%20already%20facing%20resource%20constraints" TargetMode="External" /><Relationship Type="http://schemas.openxmlformats.org/officeDocument/2006/relationships/hyperlink" Id="rId46" Target="https://www.banquemondiale.org/fr/news/feature/2025/06/26/the-afd-world-bank-group-partnership-powering-development-impact-through-collaboration" TargetMode="External" /><Relationship Type="http://schemas.openxmlformats.org/officeDocument/2006/relationships/hyperlink" Id="rId21" Target="https://www.banquemondiale.org/fr/news/feature/2025/06/26/the-afd-world-bank-group-partnership-powering-development-impact-through-collaboration#:~:text=L%E2%80%99Agence%20fran%C3%A7aise%20de%20d%C3%A9veloppement%20et,fragmentation%20croissante%20de%20l%E2%80%99aide%20internationale" TargetMode="External" /><Relationship Type="http://schemas.openxmlformats.org/officeDocument/2006/relationships/hyperlink" Id="rId47" Target="https://www.constructiondive.com/news/ai-disaster-infrastructure-deloitte-climate-resilience/757471/" TargetMode="External" /><Relationship Type="http://schemas.openxmlformats.org/officeDocument/2006/relationships/hyperlink" Id="rId22" Target="https://www.constructiondive.com/news/ai-disaster-infrastructure-deloitte-climate-resilience/757471/#:~:text=Development%20banks%2C%20insurance%20companies%20and,and%20innovation%20funds%2C%20she%20added" TargetMode="External" /><Relationship Type="http://schemas.openxmlformats.org/officeDocument/2006/relationships/hyperlink" Id="rId35" Target="https://www.constructiondive.com/news/ai-disaster-infrastructure-deloitte-climate-resilience/757471/#:~:text=Investing%20in%20AI%20while%20infrastructure,planners%20design%20more%20resilient%20infrastructure" TargetMode="External" /><Relationship Type="http://schemas.openxmlformats.org/officeDocument/2006/relationships/hyperlink" Id="rId36" Target="https://www.constructiondive.com/news/ai-disaster-infrastructure-deloitte-climate-resilience/757471/#:~:text=and%20security%20concerns%20before%20AI,Deloitte%20Global%20Sustainability%20Business%20leader" TargetMode="External" /><Relationship Type="http://schemas.openxmlformats.org/officeDocument/2006/relationships/hyperlink" Id="rId42" Target="https://www.constructiondive.com/news/ai-disaster-infrastructure-deloitte-climate-resilience/757471/#:~:text=limitations%2C%20financial%20constraints%2C%20regulatory%20uncertainty%2C,Deloitte%20Global%20Sustainability%20Business%20leader" TargetMode="External" /><Relationship Type="http://schemas.openxmlformats.org/officeDocument/2006/relationships/hyperlink" Id="rId50" Target="https://www.eea.europa.eu/en/topics/in-depth/climate-change-impacts-risks-and-adaptation" TargetMode="External" /><Relationship Type="http://schemas.openxmlformats.org/officeDocument/2006/relationships/hyperlink" Id="rId26" Target="https://www.eea.europa.eu/en/topics/in-depth/climate-change-impacts-risks-and-adaptation#:~:text=Building%20infrastructure%20that%20is%20resistant,all%20people%20in%20the%20EU" TargetMode="External" /><Relationship Type="http://schemas.openxmlformats.org/officeDocument/2006/relationships/hyperlink" Id="rId52" Target="https://www.preventionweb.net/news/leveraging-big-data-and-ai-disaster-resilience-and-recovery" TargetMode="External" /><Relationship Type="http://schemas.openxmlformats.org/officeDocument/2006/relationships/hyperlink" Id="rId29" Target="https://www.preventionweb.net/news/leveraging-big-data-and-ai-disaster-resilience-and-recovery#:~:text=,%E2%80%9D" TargetMode="External" /><Relationship Type="http://schemas.openxmlformats.org/officeDocument/2006/relationships/hyperlink" Id="rId31" Target="https://www.preventionweb.net/news/leveraging-big-data-and-ai-disaster-resilience-and-recovery#:~:text=,to%20critical%20facilities%2C%E2%80%9D%20Mostafavi%20said" TargetMode="External" /><Relationship Type="http://schemas.openxmlformats.org/officeDocument/2006/relationships/hyperlink" Id="rId30" Target="https://www.preventionweb.net/news/leveraging-big-data-and-ai-disaster-resilience-and-recovery#:~:text=Researchers%20have%20developed%20a%20deep,the%202017%20Hurricane%20Harvey%20flooding" TargetMode="External" /><Relationship Type="http://schemas.openxmlformats.org/officeDocument/2006/relationships/hyperlink" Id="rId53" Target="https://www.rcf.fr/articles/actualite/feux-de-forets-les-drones-et-lia-pour-epauler-les-pompiers" TargetMode="External" /><Relationship Type="http://schemas.openxmlformats.org/officeDocument/2006/relationships/hyperlink" Id="rId33" Target="https://www.rcf.fr/articles/actualite/feux-de-forets-les-drones-et-lia-pour-epauler-les-pompiers#:~:text=Des%20cam%C3%A9ras%20actives%2024h%20sur,24h" TargetMode="External" /><Relationship Type="http://schemas.openxmlformats.org/officeDocument/2006/relationships/hyperlink" Id="rId34" Target="https://www.rcf.fr/articles/actualite/feux-de-forets-les-drones-et-lia-pour-epauler-les-pompiers#:~:text=Les%20drones%20peuvent%20intervenir%20%C3%A0,une%20IA%20et%20aider%20%C3%A0" TargetMode="External" /><Relationship Type="http://schemas.openxmlformats.org/officeDocument/2006/relationships/hyperlink" Id="rId54" Target="https://www.undrr.org/news/effective-risk-communication-saves-lives-and-builds-disaster-resilience" TargetMode="External" /><Relationship Type="http://schemas.openxmlformats.org/officeDocument/2006/relationships/hyperlink" Id="rId38" Target="https://www.undrr.org/news/effective-risk-communication-saves-lives-and-builds-disaster-resilience#:~:text=Is%20it%20safe%20to%20return,be%20safe%20to%20return%20home" TargetMode="External" /><Relationship Type="http://schemas.openxmlformats.org/officeDocument/2006/relationships/hyperlink" Id="rId51" Target="https://www.weforum.org/stories/2020/01/natural-disasters-resilience-relief-artificial-intelligence-ai-mckinsey/" TargetMode="External" /><Relationship Type="http://schemas.openxmlformats.org/officeDocument/2006/relationships/hyperlink" Id="rId28" Target="https://www.weforum.org/stories/2020/01/natural-disasters-resilience-relief-artificial-intelligence-ai-mckinsey/#:~:text=McKinsey%E2%80%99s%20Noble%20Intelligence%20is%20just,where%20to%20prioritize%20reconstruction%20efforts" TargetMode="External" /><Relationship Type="http://schemas.openxmlformats.org/officeDocument/2006/relationships/hyperlink" Id="rId32" Target="https://www.weforum.org/stories/2020/01/natural-disasters-resilience-relief-artificial-intelligence-ai-mckinsey/#:~:text=Second%2C%20while%20much%20data%20exists,analyzed%20in%20a%20systematic%20wa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2025-09-08T15:41:55Z</dcterms:created>
  <dcterms:modified xsi:type="dcterms:W3CDTF">2025-09-08T15:41:55Z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