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D86CF" w14:textId="707CAF9C" w:rsidR="003B2FAD" w:rsidRDefault="003B2FAD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Palatino Linotype"/>
          <w:color w:val="1A1718"/>
        </w:rPr>
      </w:pPr>
      <w:r>
        <w:rPr>
          <w:rFonts w:ascii="Palatino Linotype" w:hAnsi="Palatino Linotype" w:cs="Palatino Linotype"/>
          <w:color w:val="1A1718"/>
        </w:rPr>
        <w:t>ASEM 646B:  Topics in Art and Culture: Space as material</w:t>
      </w:r>
    </w:p>
    <w:p w14:paraId="63D70042" w14:textId="7A69F991" w:rsidR="0084291A" w:rsidRDefault="003B2FAD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Palatino Linotype"/>
          <w:color w:val="1A1718"/>
        </w:rPr>
      </w:pPr>
      <w:r>
        <w:rPr>
          <w:rFonts w:ascii="Palatino Linotype" w:hAnsi="Palatino Linotype" w:cs="Palatino Linotype"/>
          <w:color w:val="1A1718"/>
        </w:rPr>
        <w:t>Instructor: Dr. Renee Baert</w:t>
      </w:r>
    </w:p>
    <w:p w14:paraId="0BA0D642" w14:textId="6B571825" w:rsidR="003B2FAD" w:rsidRDefault="003B2FAD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Palatino Linotype"/>
          <w:color w:val="1A1718"/>
        </w:rPr>
      </w:pPr>
      <w:r>
        <w:rPr>
          <w:rFonts w:ascii="Palatino Linotype" w:hAnsi="Palatino Linotype" w:cs="Palatino Linotype"/>
          <w:color w:val="1A1718"/>
        </w:rPr>
        <w:t>Thursdays, 10a-12p, Winter semester, 2018</w:t>
      </w:r>
    </w:p>
    <w:p w14:paraId="7E01FC90" w14:textId="77777777" w:rsidR="0084291A" w:rsidRDefault="0084291A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Palatino Linotype"/>
          <w:color w:val="1A1718"/>
        </w:rPr>
      </w:pPr>
    </w:p>
    <w:p w14:paraId="2D431D38" w14:textId="3B60F50D" w:rsidR="0084291A" w:rsidRDefault="0084291A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Palatino Linotype"/>
          <w:color w:val="1A1718"/>
        </w:rPr>
      </w:pPr>
      <w:r>
        <w:rPr>
          <w:rFonts w:ascii="Palatino Linotype" w:hAnsi="Palatino Linotype" w:cs="Palatino Linotype"/>
          <w:color w:val="1A1718"/>
        </w:rPr>
        <w:t>The ‘new materialism’ is a descriptive given to an emergent stream of 21</w:t>
      </w:r>
      <w:r w:rsidRPr="00A00970">
        <w:rPr>
          <w:rFonts w:ascii="Palatino Linotype" w:hAnsi="Palatino Linotype" w:cs="Palatino Linotype"/>
          <w:color w:val="1A1718"/>
          <w:vertAlign w:val="superscript"/>
        </w:rPr>
        <w:t>st</w:t>
      </w:r>
      <w:r>
        <w:rPr>
          <w:rFonts w:ascii="Palatino Linotype" w:hAnsi="Palatino Linotype" w:cs="Palatino Linotype"/>
          <w:color w:val="1A1718"/>
        </w:rPr>
        <w:t xml:space="preserve"> century thought, across several disciplinary fields, that opposes the transcendental and humanist traditions, and the dualism </w:t>
      </w:r>
      <w:r w:rsidR="00347BCF">
        <w:rPr>
          <w:rFonts w:ascii="Palatino Linotype" w:hAnsi="Palatino Linotype" w:cs="Palatino Linotype"/>
          <w:color w:val="1A1718"/>
        </w:rPr>
        <w:t xml:space="preserve">(nature/culture, subject/object, etc.) </w:t>
      </w:r>
      <w:r>
        <w:rPr>
          <w:rFonts w:ascii="Palatino Linotype" w:hAnsi="Palatino Linotype" w:cs="Palatino Linotype"/>
          <w:color w:val="1A1718"/>
        </w:rPr>
        <w:t>that is a structuring principal</w:t>
      </w:r>
      <w:r w:rsidR="00405B54">
        <w:rPr>
          <w:rFonts w:ascii="Palatino Linotype" w:hAnsi="Palatino Linotype" w:cs="Palatino Linotype"/>
          <w:color w:val="1A1718"/>
        </w:rPr>
        <w:t xml:space="preserve"> of such traditions. </w:t>
      </w:r>
      <w:r w:rsidR="00E4614B">
        <w:rPr>
          <w:rFonts w:ascii="Palatino Linotype" w:hAnsi="Palatino Linotype" w:cs="Palatino Linotype"/>
          <w:color w:val="1A1718"/>
        </w:rPr>
        <w:t>T</w:t>
      </w:r>
      <w:r>
        <w:rPr>
          <w:rFonts w:ascii="Palatino Linotype" w:hAnsi="Palatino Linotype" w:cs="Palatino Linotype"/>
          <w:color w:val="1A1718"/>
        </w:rPr>
        <w:t>he new mat</w:t>
      </w:r>
      <w:r w:rsidR="00347BCF">
        <w:rPr>
          <w:rFonts w:ascii="Palatino Linotype" w:hAnsi="Palatino Linotype" w:cs="Palatino Linotype"/>
          <w:color w:val="1A1718"/>
        </w:rPr>
        <w:t xml:space="preserve">erialism holds that all things </w:t>
      </w:r>
      <w:r>
        <w:rPr>
          <w:rFonts w:ascii="Palatino Linotype" w:hAnsi="Palatino Linotype" w:cs="Palatino Linotype"/>
          <w:color w:val="1A1718"/>
        </w:rPr>
        <w:t xml:space="preserve">are </w:t>
      </w:r>
      <w:r w:rsidR="00405B54">
        <w:rPr>
          <w:rFonts w:ascii="Palatino Linotype" w:hAnsi="Palatino Linotype" w:cs="Palatino Linotype"/>
          <w:color w:val="1A1718"/>
        </w:rPr>
        <w:t xml:space="preserve">composed of material and all phenomena are the </w:t>
      </w:r>
      <w:r>
        <w:rPr>
          <w:rFonts w:ascii="Palatino Linotype" w:hAnsi="Palatino Linotype" w:cs="Palatino Linotype"/>
          <w:color w:val="1A1718"/>
        </w:rPr>
        <w:t xml:space="preserve">results of material interactions. </w:t>
      </w:r>
      <w:r w:rsidR="00405B54">
        <w:rPr>
          <w:rFonts w:ascii="Palatino Linotype" w:hAnsi="Palatino Linotype" w:cs="Palatino Linotype"/>
          <w:color w:val="1A1718"/>
        </w:rPr>
        <w:t xml:space="preserve"> In using</w:t>
      </w:r>
      <w:r>
        <w:rPr>
          <w:rFonts w:ascii="Palatino Linotype" w:hAnsi="Palatino Linotype" w:cs="Palatino Linotype"/>
          <w:color w:val="1A1718"/>
        </w:rPr>
        <w:t xml:space="preserve"> ‘matter’ – whether in art, ecology, technology or other – as their focus and framework, </w:t>
      </w:r>
      <w:r w:rsidR="00405B54">
        <w:rPr>
          <w:rFonts w:ascii="Palatino Linotype" w:hAnsi="Palatino Linotype" w:cs="Palatino Linotype"/>
          <w:color w:val="1A1718"/>
        </w:rPr>
        <w:t>its scholars challenge/repudiate</w:t>
      </w:r>
      <w:r>
        <w:rPr>
          <w:rFonts w:ascii="Palatino Linotype" w:hAnsi="Palatino Linotype" w:cs="Palatino Linotype"/>
          <w:color w:val="1A1718"/>
        </w:rPr>
        <w:t xml:space="preserve"> a</w:t>
      </w:r>
      <w:r w:rsidR="00EA51F3">
        <w:rPr>
          <w:rFonts w:ascii="Palatino Linotype" w:hAnsi="Palatino Linotype" w:cs="Palatino Linotype"/>
          <w:color w:val="1A1718"/>
        </w:rPr>
        <w:t xml:space="preserve"> model of ‘representation’. </w:t>
      </w:r>
      <w:r w:rsidR="00405B54">
        <w:rPr>
          <w:rFonts w:ascii="Palatino Linotype" w:hAnsi="Palatino Linotype" w:cs="Palatino Linotype"/>
          <w:color w:val="1A1718"/>
        </w:rPr>
        <w:t>This</w:t>
      </w:r>
      <w:r>
        <w:rPr>
          <w:rFonts w:ascii="Palatino Linotype" w:hAnsi="Palatino Linotype" w:cs="Palatino Linotype"/>
          <w:color w:val="1A1718"/>
        </w:rPr>
        <w:t xml:space="preserve"> model does not separate ontology and epistemology as di</w:t>
      </w:r>
      <w:r w:rsidR="00E4614B">
        <w:rPr>
          <w:rFonts w:ascii="Palatino Linotype" w:hAnsi="Palatino Linotype" w:cs="Palatino Linotype"/>
          <w:color w:val="1A1718"/>
        </w:rPr>
        <w:t xml:space="preserve">screte categories; rather - </w:t>
      </w:r>
      <w:r>
        <w:rPr>
          <w:rFonts w:ascii="Palatino Linotype" w:hAnsi="Palatino Linotype" w:cs="Palatino Linotype"/>
          <w:color w:val="1A1718"/>
        </w:rPr>
        <w:t>drawing upon the observation of physicist Niels Bohr that research methodo</w:t>
      </w:r>
      <w:r w:rsidR="00347BCF">
        <w:rPr>
          <w:rFonts w:ascii="Palatino Linotype" w:hAnsi="Palatino Linotype" w:cs="Palatino Linotype"/>
          <w:color w:val="1A1718"/>
        </w:rPr>
        <w:t xml:space="preserve">logy shapes what it measures - </w:t>
      </w:r>
      <w:r>
        <w:rPr>
          <w:rFonts w:ascii="Palatino Linotype" w:hAnsi="Palatino Linotype" w:cs="Palatino Linotype"/>
          <w:color w:val="1A1718"/>
        </w:rPr>
        <w:t xml:space="preserve">these are understood to be </w:t>
      </w:r>
      <w:r w:rsidR="00E4614B">
        <w:rPr>
          <w:rFonts w:ascii="Palatino Linotype" w:hAnsi="Palatino Linotype" w:cs="Palatino Linotype"/>
          <w:color w:val="1A1718"/>
        </w:rPr>
        <w:t>“</w:t>
      </w:r>
      <w:r>
        <w:rPr>
          <w:rFonts w:ascii="Palatino Linotype" w:hAnsi="Palatino Linotype" w:cs="Palatino Linotype"/>
          <w:color w:val="1A1718"/>
        </w:rPr>
        <w:t>entangled</w:t>
      </w:r>
      <w:r w:rsidR="00E4614B">
        <w:rPr>
          <w:rFonts w:ascii="Palatino Linotype" w:hAnsi="Palatino Linotype" w:cs="Palatino Linotype"/>
          <w:color w:val="1A1718"/>
        </w:rPr>
        <w:t>” (Barad)</w:t>
      </w:r>
      <w:r>
        <w:rPr>
          <w:rFonts w:ascii="Palatino Linotype" w:hAnsi="Palatino Linotype" w:cs="Palatino Linotype"/>
          <w:color w:val="1A1718"/>
        </w:rPr>
        <w:t xml:space="preserve">. </w:t>
      </w:r>
    </w:p>
    <w:p w14:paraId="60829872" w14:textId="77777777" w:rsidR="00030D1B" w:rsidRDefault="00030D1B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Palatino Linotype"/>
          <w:color w:val="1A1718"/>
        </w:rPr>
      </w:pPr>
    </w:p>
    <w:p w14:paraId="50EF3532" w14:textId="21FD1F93" w:rsidR="0084291A" w:rsidRPr="00347BCF" w:rsidRDefault="00405B54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Palatino Linotype"/>
          <w:color w:val="1A1718"/>
        </w:rPr>
      </w:pPr>
      <w:r>
        <w:rPr>
          <w:rFonts w:ascii="Palatino Linotype" w:hAnsi="Palatino Linotype" w:cs="Palatino Linotype"/>
          <w:color w:val="1A1718"/>
        </w:rPr>
        <w:t>From one line of approach</w:t>
      </w:r>
      <w:r w:rsidR="00347BCF">
        <w:rPr>
          <w:rFonts w:ascii="Palatino Linotype" w:hAnsi="Palatino Linotype" w:cs="Palatino Linotype"/>
          <w:color w:val="1A1718"/>
        </w:rPr>
        <w:t xml:space="preserve">, </w:t>
      </w:r>
      <w:r>
        <w:rPr>
          <w:rFonts w:ascii="Palatino Linotype" w:hAnsi="Palatino Linotype" w:cs="Palatino Linotype"/>
          <w:color w:val="1A1718"/>
        </w:rPr>
        <w:t>the writings of Henri Lefebvre</w:t>
      </w:r>
      <w:r w:rsidR="00347BCF">
        <w:rPr>
          <w:rFonts w:ascii="Palatino Linotype" w:hAnsi="Palatino Linotype" w:cs="Palatino Linotype"/>
          <w:color w:val="1A1718"/>
        </w:rPr>
        <w:t xml:space="preserve"> on the social production of space, which considers the meaning of space in the experience of everyday life; </w:t>
      </w:r>
      <w:r w:rsidR="00EA51F3">
        <w:rPr>
          <w:rFonts w:ascii="Palatino Linotype" w:hAnsi="Palatino Linotype" w:cs="Palatino Linotype"/>
          <w:color w:val="1A1718"/>
        </w:rPr>
        <w:t>of Foucault</w:t>
      </w:r>
      <w:r>
        <w:rPr>
          <w:rFonts w:ascii="Palatino Linotype" w:hAnsi="Palatino Linotype" w:cs="Palatino Linotype"/>
          <w:color w:val="1A1718"/>
        </w:rPr>
        <w:t xml:space="preserve"> on</w:t>
      </w:r>
      <w:r w:rsidR="00EA51F3">
        <w:rPr>
          <w:rFonts w:ascii="Palatino Linotype" w:hAnsi="Palatino Linotype" w:cs="Palatino Linotype"/>
          <w:color w:val="1A1718"/>
        </w:rPr>
        <w:t xml:space="preserve"> ‘heterotopias’ (</w:t>
      </w:r>
      <w:r w:rsidR="00347BCF">
        <w:rPr>
          <w:rFonts w:ascii="Palatino Linotype" w:hAnsi="Palatino Linotype" w:cs="Palatino Linotype"/>
          <w:color w:val="1A1718"/>
        </w:rPr>
        <w:t xml:space="preserve">of space as dialogical, relational </w:t>
      </w:r>
      <w:r>
        <w:rPr>
          <w:rFonts w:ascii="Palatino Linotype" w:hAnsi="Palatino Linotype" w:cs="Palatino Linotype"/>
          <w:color w:val="1A1718"/>
        </w:rPr>
        <w:t>and a network of juxtapositions</w:t>
      </w:r>
      <w:r w:rsidR="00EA51F3">
        <w:rPr>
          <w:rFonts w:ascii="Palatino Linotype" w:hAnsi="Palatino Linotype" w:cs="Palatino Linotype"/>
          <w:color w:val="1A1718"/>
        </w:rPr>
        <w:t>)</w:t>
      </w:r>
      <w:r>
        <w:rPr>
          <w:rFonts w:ascii="Palatino Linotype" w:hAnsi="Palatino Linotype" w:cs="Palatino Linotype"/>
          <w:color w:val="1A1718"/>
        </w:rPr>
        <w:t xml:space="preserve"> and </w:t>
      </w:r>
      <w:r w:rsidR="00347BCF">
        <w:rPr>
          <w:rFonts w:ascii="Palatino Linotype" w:hAnsi="Palatino Linotype" w:cs="Palatino Linotype"/>
          <w:color w:val="1A1718"/>
        </w:rPr>
        <w:t>geog</w:t>
      </w:r>
      <w:r>
        <w:rPr>
          <w:rFonts w:ascii="Palatino Linotype" w:hAnsi="Palatino Linotype" w:cs="Palatino Linotype"/>
          <w:color w:val="1A1718"/>
        </w:rPr>
        <w:t xml:space="preserve">rapher Doreen Massey </w:t>
      </w:r>
      <w:r w:rsidR="00347BCF">
        <w:rPr>
          <w:rFonts w:ascii="Palatino Linotype" w:hAnsi="Palatino Linotype" w:cs="Palatino Linotype"/>
          <w:color w:val="1A1718"/>
        </w:rPr>
        <w:t>on gender, space, p</w:t>
      </w:r>
      <w:r>
        <w:rPr>
          <w:rFonts w:ascii="Palatino Linotype" w:hAnsi="Palatino Linotype" w:cs="Palatino Linotype"/>
          <w:color w:val="1A1718"/>
        </w:rPr>
        <w:t>lace and “geometries of power” (</w:t>
      </w:r>
      <w:r w:rsidR="00347BCF">
        <w:rPr>
          <w:rFonts w:ascii="Palatino Linotype" w:hAnsi="Palatino Linotype" w:cs="Palatino Linotype"/>
          <w:color w:val="1A1718"/>
        </w:rPr>
        <w:t>in particular her contribution to the ‘relational’ understanding of space</w:t>
      </w:r>
      <w:r>
        <w:rPr>
          <w:rFonts w:ascii="Palatino Linotype" w:hAnsi="Palatino Linotype" w:cs="Palatino Linotype"/>
          <w:color w:val="1A1718"/>
        </w:rPr>
        <w:t>)  provide influential</w:t>
      </w:r>
      <w:r w:rsidR="00347BCF">
        <w:rPr>
          <w:rFonts w:ascii="Palatino Linotype" w:hAnsi="Palatino Linotype" w:cs="Palatino Linotype"/>
          <w:color w:val="1A1718"/>
        </w:rPr>
        <w:t xml:space="preserve"> insights into the relation between the spatial and the social. </w:t>
      </w:r>
      <w:r>
        <w:rPr>
          <w:rFonts w:ascii="Palatino Linotype" w:hAnsi="Palatino Linotype" w:cs="Palatino Linotype"/>
          <w:color w:val="1A1718"/>
        </w:rPr>
        <w:t>From another</w:t>
      </w:r>
      <w:r w:rsidR="00347BCF">
        <w:rPr>
          <w:rFonts w:ascii="Palatino Linotype" w:hAnsi="Palatino Linotype" w:cs="Palatino Linotype"/>
          <w:color w:val="1A1718"/>
        </w:rPr>
        <w:t>, t</w:t>
      </w:r>
      <w:r w:rsidR="0084291A">
        <w:rPr>
          <w:rFonts w:ascii="Palatino Linotype" w:hAnsi="Palatino Linotype" w:cs="Palatino Linotype"/>
          <w:color w:val="1A1718"/>
        </w:rPr>
        <w:t xml:space="preserve">he new materialism is strongly </w:t>
      </w:r>
      <w:r w:rsidR="00E4614B">
        <w:rPr>
          <w:rFonts w:ascii="Palatino Linotype" w:hAnsi="Palatino Linotype" w:cs="Palatino Linotype"/>
          <w:color w:val="1A1718"/>
        </w:rPr>
        <w:t>linked to histories of feminism,</w:t>
      </w:r>
      <w:r w:rsidR="0084291A">
        <w:rPr>
          <w:rFonts w:ascii="Palatino Linotype" w:hAnsi="Palatino Linotype" w:cs="Palatino Linotype"/>
          <w:color w:val="1A1718"/>
        </w:rPr>
        <w:t xml:space="preserve"> notably around issues of subjectivity including Judith Butler’s concept “performativity” (of gender as constituted through acts of reiteration and citation, and including its dia</w:t>
      </w:r>
      <w:r w:rsidR="000217B2">
        <w:rPr>
          <w:rFonts w:ascii="Palatino Linotype" w:hAnsi="Palatino Linotype" w:cs="Palatino Linotype"/>
          <w:color w:val="1A1718"/>
        </w:rPr>
        <w:t>logical relation to locality</w:t>
      </w:r>
      <w:r w:rsidR="0084291A">
        <w:rPr>
          <w:rFonts w:ascii="Palatino Linotype" w:hAnsi="Palatino Linotype" w:cs="Palatino Linotype"/>
          <w:color w:val="1A1718"/>
        </w:rPr>
        <w:t xml:space="preserve">), and Donna Haraway’s concept of “situated knowledge”, with its challenge to </w:t>
      </w:r>
      <w:r w:rsidR="00D47F14">
        <w:rPr>
          <w:rFonts w:ascii="Palatino Linotype" w:hAnsi="Palatino Linotype" w:cs="Palatino Linotype"/>
          <w:color w:val="1A1718"/>
        </w:rPr>
        <w:t>distanc</w:t>
      </w:r>
      <w:r w:rsidR="0084291A">
        <w:rPr>
          <w:rFonts w:ascii="Palatino Linotype" w:hAnsi="Palatino Linotype" w:cs="Palatino Linotype"/>
          <w:color w:val="1A1718"/>
        </w:rPr>
        <w:t>iated ‘objectivity’ through</w:t>
      </w:r>
      <w:r>
        <w:rPr>
          <w:rFonts w:ascii="Palatino Linotype" w:hAnsi="Palatino Linotype" w:cs="Palatino Linotype"/>
          <w:color w:val="1A1718"/>
        </w:rPr>
        <w:t xml:space="preserve"> its considerations of context and environment.</w:t>
      </w:r>
      <w:r w:rsidR="00E4614B">
        <w:rPr>
          <w:rFonts w:ascii="Palatino Linotype" w:hAnsi="Palatino Linotype" w:cs="Palatino Linotype"/>
          <w:color w:val="1A1718"/>
        </w:rPr>
        <w:t xml:space="preserve"> </w:t>
      </w:r>
    </w:p>
    <w:p w14:paraId="03D89F27" w14:textId="77777777" w:rsidR="0084291A" w:rsidRDefault="0084291A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Palatino Linotype"/>
          <w:color w:val="1A1718"/>
        </w:rPr>
      </w:pPr>
    </w:p>
    <w:p w14:paraId="144BD71F" w14:textId="099A698E" w:rsidR="0084291A" w:rsidRPr="00EA51F3" w:rsidRDefault="0084291A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Palatino Linotype"/>
          <w:color w:val="1A1718"/>
        </w:rPr>
      </w:pPr>
      <w:r>
        <w:rPr>
          <w:rFonts w:ascii="Palatino Linotype" w:hAnsi="Palatino Linotype" w:cs="Palatino Linotype"/>
          <w:color w:val="1A1718"/>
        </w:rPr>
        <w:t>This realm of research has specific relevance to art practices, because of the primacy it accords to ma</w:t>
      </w:r>
      <w:r w:rsidR="00B565B3">
        <w:rPr>
          <w:rFonts w:ascii="Palatino Linotype" w:hAnsi="Palatino Linotype" w:cs="Palatino Linotype"/>
          <w:color w:val="1A1718"/>
        </w:rPr>
        <w:t>tter/material and its processes, and to the active role it gives to the object – which, it is argued, can be an ‘agent’. (“Matter feels, converses, suffers, desires,</w:t>
      </w:r>
      <w:r w:rsidR="00EA51F3">
        <w:rPr>
          <w:rFonts w:ascii="Palatino Linotype" w:hAnsi="Palatino Linotype" w:cs="Palatino Linotype"/>
          <w:color w:val="1A1718"/>
        </w:rPr>
        <w:t xml:space="preserve"> yearns and remembers”, declares</w:t>
      </w:r>
      <w:r w:rsidR="00FD5CE8">
        <w:rPr>
          <w:rFonts w:ascii="Palatino Linotype" w:hAnsi="Palatino Linotype" w:cs="Palatino Linotype"/>
          <w:color w:val="1A1718"/>
        </w:rPr>
        <w:t xml:space="preserve"> physicist </w:t>
      </w:r>
      <w:r w:rsidR="00B565B3">
        <w:rPr>
          <w:rFonts w:ascii="Palatino Linotype" w:hAnsi="Palatino Linotype" w:cs="Palatino Linotype"/>
          <w:color w:val="1A1718"/>
        </w:rPr>
        <w:t xml:space="preserve"> </w:t>
      </w:r>
      <w:r w:rsidR="00FD5CE8">
        <w:rPr>
          <w:rFonts w:ascii="Palatino Linotype" w:hAnsi="Palatino Linotype" w:cs="Palatino Linotype"/>
          <w:color w:val="1A1718"/>
        </w:rPr>
        <w:t xml:space="preserve">Karen </w:t>
      </w:r>
      <w:r w:rsidR="00B565B3">
        <w:rPr>
          <w:rFonts w:ascii="Palatino Linotype" w:hAnsi="Palatino Linotype" w:cs="Palatino Linotype"/>
          <w:color w:val="1A1718"/>
        </w:rPr>
        <w:t>Barad</w:t>
      </w:r>
      <w:r w:rsidR="00FD5CE8">
        <w:rPr>
          <w:rFonts w:ascii="Palatino Linotype" w:hAnsi="Palatino Linotype" w:cs="Palatino Linotype"/>
          <w:color w:val="1A1718"/>
        </w:rPr>
        <w:t>, a formative figure in this field</w:t>
      </w:r>
      <w:r w:rsidR="00E4614B">
        <w:rPr>
          <w:rFonts w:ascii="Palatino Linotype" w:hAnsi="Palatino Linotype" w:cs="Palatino Linotype"/>
          <w:color w:val="1A1718"/>
        </w:rPr>
        <w:t>, whose concepts of “agential realism”, diffractive reading, entanglement and posthumanist performativity are all relevant to considerations of studio practice</w:t>
      </w:r>
      <w:r w:rsidR="00FD5CE8">
        <w:rPr>
          <w:rFonts w:ascii="Palatino Linotype" w:hAnsi="Palatino Linotype" w:cs="Palatino Linotype"/>
          <w:color w:val="1A1718"/>
        </w:rPr>
        <w:t>.)</w:t>
      </w:r>
      <w:r w:rsidR="00E4614B">
        <w:rPr>
          <w:rFonts w:ascii="Palatino Linotype" w:hAnsi="Palatino Linotype" w:cs="Palatino Linotype"/>
          <w:color w:val="1A1718"/>
        </w:rPr>
        <w:t xml:space="preserve"> The</w:t>
      </w:r>
      <w:r>
        <w:rPr>
          <w:rFonts w:ascii="Palatino Linotype" w:hAnsi="Palatino Linotype" w:cs="Palatino Linotype"/>
          <w:color w:val="1A1718"/>
        </w:rPr>
        <w:t xml:space="preserve"> expanded interpretation of materials and objects, and our relationships with these, open up new ways of working and thinking, and invite new considerations of aut</w:t>
      </w:r>
      <w:r w:rsidR="00EA51F3">
        <w:rPr>
          <w:rFonts w:ascii="Palatino Linotype" w:hAnsi="Palatino Linotype" w:cs="Palatino Linotype"/>
          <w:color w:val="1A1718"/>
        </w:rPr>
        <w:t>horship and of the interplay</w:t>
      </w:r>
      <w:r>
        <w:rPr>
          <w:rFonts w:ascii="Palatino Linotype" w:hAnsi="Palatino Linotype" w:cs="Palatino Linotype"/>
          <w:color w:val="1A1718"/>
        </w:rPr>
        <w:t xml:space="preserve"> of subjects, discourse and matter. It also opens up to important questions about art in its relat</w:t>
      </w:r>
      <w:r w:rsidR="00EA51F3">
        <w:rPr>
          <w:rFonts w:ascii="Palatino Linotype" w:hAnsi="Palatino Linotype" w:cs="Palatino Linotype"/>
          <w:color w:val="1A1718"/>
        </w:rPr>
        <w:t xml:space="preserve">ion to global issues and spaces. </w:t>
      </w:r>
      <w:r w:rsidR="00E4614B">
        <w:rPr>
          <w:rFonts w:ascii="Palatino Linotype" w:hAnsi="Palatino Linotype" w:cs="Arial"/>
          <w:color w:val="000000" w:themeColor="text1"/>
        </w:rPr>
        <w:t>T</w:t>
      </w:r>
      <w:r w:rsidRPr="003962C1">
        <w:rPr>
          <w:rFonts w:ascii="Palatino Linotype" w:hAnsi="Palatino Linotype" w:cs="Arial"/>
          <w:color w:val="000000" w:themeColor="text1"/>
        </w:rPr>
        <w:t>hrough class assignment</w:t>
      </w:r>
      <w:r w:rsidR="00D47F14">
        <w:rPr>
          <w:rFonts w:ascii="Palatino Linotype" w:hAnsi="Palatino Linotype" w:cs="Arial"/>
          <w:color w:val="000000" w:themeColor="text1"/>
        </w:rPr>
        <w:t>s</w:t>
      </w:r>
      <w:r w:rsidR="00EA51F3">
        <w:rPr>
          <w:rFonts w:ascii="Palatino Linotype" w:hAnsi="Palatino Linotype" w:cs="Arial"/>
          <w:color w:val="000000" w:themeColor="text1"/>
        </w:rPr>
        <w:t xml:space="preserve">, the seminar will </w:t>
      </w:r>
      <w:r w:rsidR="00E4614B">
        <w:rPr>
          <w:rFonts w:ascii="Palatino Linotype" w:hAnsi="Palatino Linotype" w:cs="Arial"/>
          <w:color w:val="000000" w:themeColor="text1"/>
        </w:rPr>
        <w:t xml:space="preserve">present case studies of the work of </w:t>
      </w:r>
      <w:r w:rsidRPr="003962C1">
        <w:rPr>
          <w:rFonts w:ascii="Palatino Linotype" w:hAnsi="Palatino Linotype" w:cs="Arial"/>
          <w:color w:val="000000" w:themeColor="text1"/>
        </w:rPr>
        <w:t xml:space="preserve">artists whose approach is relevant to our </w:t>
      </w:r>
      <w:r w:rsidR="00E4614B">
        <w:rPr>
          <w:rFonts w:ascii="Palatino Linotype" w:hAnsi="Palatino Linotype" w:cs="Arial"/>
          <w:color w:val="000000" w:themeColor="text1"/>
        </w:rPr>
        <w:t>exploration.</w:t>
      </w:r>
    </w:p>
    <w:p w14:paraId="5847FB00" w14:textId="77777777" w:rsidR="004B6829" w:rsidRDefault="004B6829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52D8E57B" w14:textId="06B100F4" w:rsidR="0084291A" w:rsidRDefault="00C051C8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r>
        <w:rPr>
          <w:rFonts w:ascii="Palatino Linotype" w:hAnsi="Palatino Linotype" w:cs="Georgia"/>
          <w:color w:val="000000" w:themeColor="text1"/>
        </w:rPr>
        <w:lastRenderedPageBreak/>
        <w:t>.</w:t>
      </w:r>
      <w:r w:rsidR="00E4614B">
        <w:rPr>
          <w:rFonts w:ascii="Palatino Linotype" w:hAnsi="Palatino Linotype" w:cs="Georgia"/>
          <w:color w:val="000000" w:themeColor="text1"/>
        </w:rPr>
        <w:t>Assignments and grading:</w:t>
      </w:r>
    </w:p>
    <w:p w14:paraId="0CF46E4C" w14:textId="77777777" w:rsidR="00E4614B" w:rsidRDefault="00E4614B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3BD33A37" w14:textId="2E3DBD30" w:rsidR="00E4614B" w:rsidRDefault="00347BCF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r>
        <w:rPr>
          <w:rFonts w:ascii="Palatino Linotype" w:hAnsi="Palatino Linotype" w:cs="Georgia"/>
          <w:color w:val="000000" w:themeColor="text1"/>
        </w:rPr>
        <w:t>A</w:t>
      </w:r>
      <w:r w:rsidR="000B2372">
        <w:rPr>
          <w:rFonts w:ascii="Palatino Linotype" w:hAnsi="Palatino Linotype" w:cs="Georgia"/>
          <w:color w:val="000000" w:themeColor="text1"/>
        </w:rPr>
        <w:t xml:space="preserve">.  </w:t>
      </w:r>
      <w:r w:rsidR="00E4614B">
        <w:rPr>
          <w:rFonts w:ascii="Palatino Linotype" w:hAnsi="Palatino Linotype" w:cs="Georgia"/>
          <w:color w:val="000000" w:themeColor="text1"/>
        </w:rPr>
        <w:t>50%</w:t>
      </w:r>
      <w:r w:rsidR="00E4614B">
        <w:rPr>
          <w:rFonts w:ascii="Palatino Linotype" w:hAnsi="Palatino Linotype" w:cs="Georgia"/>
          <w:color w:val="000000" w:themeColor="text1"/>
        </w:rPr>
        <w:tab/>
        <w:t>class participation</w:t>
      </w:r>
    </w:p>
    <w:p w14:paraId="0F637E1E" w14:textId="77777777" w:rsidR="00E4614B" w:rsidRDefault="00E4614B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5A319136" w14:textId="75320BE6" w:rsidR="000B2372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r>
        <w:rPr>
          <w:rFonts w:ascii="Palatino Linotype" w:hAnsi="Palatino Linotype" w:cs="Georgia"/>
          <w:color w:val="000000" w:themeColor="text1"/>
        </w:rPr>
        <w:t>25%</w:t>
      </w:r>
      <w:r w:rsidR="00E4614B">
        <w:rPr>
          <w:rFonts w:ascii="Palatino Linotype" w:hAnsi="Palatino Linotype" w:cs="Georgia"/>
          <w:color w:val="000000" w:themeColor="text1"/>
        </w:rPr>
        <w:tab/>
      </w:r>
      <w:r w:rsidR="00347BCF">
        <w:rPr>
          <w:rFonts w:ascii="Palatino Linotype" w:hAnsi="Palatino Linotype" w:cs="Georgia"/>
          <w:color w:val="000000" w:themeColor="text1"/>
        </w:rPr>
        <w:t xml:space="preserve"> </w:t>
      </w:r>
      <w:r w:rsidR="00E4614B">
        <w:rPr>
          <w:rFonts w:ascii="Palatino Linotype" w:hAnsi="Palatino Linotype" w:cs="Georgia"/>
          <w:color w:val="000000" w:themeColor="text1"/>
        </w:rPr>
        <w:t xml:space="preserve">In each week, students must read all of the course readings, with a view to discussion.  We will proceed with preliminary discussion </w:t>
      </w:r>
      <w:r>
        <w:rPr>
          <w:rFonts w:ascii="Palatino Linotype" w:hAnsi="Palatino Linotype" w:cs="Georgia"/>
          <w:color w:val="000000" w:themeColor="text1"/>
        </w:rPr>
        <w:t xml:space="preserve">of each text </w:t>
      </w:r>
      <w:r w:rsidR="00E4614B">
        <w:rPr>
          <w:rFonts w:ascii="Palatino Linotype" w:hAnsi="Palatino Linotype" w:cs="Georgia"/>
          <w:color w:val="000000" w:themeColor="text1"/>
        </w:rPr>
        <w:t>in small groups, then gather</w:t>
      </w:r>
      <w:r>
        <w:rPr>
          <w:rFonts w:ascii="Palatino Linotype" w:hAnsi="Palatino Linotype" w:cs="Georgia"/>
          <w:color w:val="000000" w:themeColor="text1"/>
        </w:rPr>
        <w:t>ed</w:t>
      </w:r>
      <w:r w:rsidR="00E4614B">
        <w:rPr>
          <w:rFonts w:ascii="Palatino Linotype" w:hAnsi="Palatino Linotype" w:cs="Georgia"/>
          <w:color w:val="000000" w:themeColor="text1"/>
        </w:rPr>
        <w:t xml:space="preserve"> together</w:t>
      </w:r>
      <w:r>
        <w:rPr>
          <w:rFonts w:ascii="Palatino Linotype" w:hAnsi="Palatino Linotype" w:cs="Georgia"/>
          <w:color w:val="000000" w:themeColor="text1"/>
        </w:rPr>
        <w:t xml:space="preserve"> for further discussion</w:t>
      </w:r>
      <w:r w:rsidR="00E4614B">
        <w:rPr>
          <w:rFonts w:ascii="Palatino Linotype" w:hAnsi="Palatino Linotype" w:cs="Georgia"/>
          <w:color w:val="000000" w:themeColor="text1"/>
        </w:rPr>
        <w:t>.</w:t>
      </w:r>
      <w:r>
        <w:rPr>
          <w:rFonts w:ascii="Palatino Linotype" w:hAnsi="Palatino Linotype" w:cs="Georgia"/>
          <w:color w:val="000000" w:themeColor="text1"/>
        </w:rPr>
        <w:t xml:space="preserve"> </w:t>
      </w:r>
    </w:p>
    <w:p w14:paraId="76EA0F99" w14:textId="1E1E94DA" w:rsidR="00E4614B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r>
        <w:rPr>
          <w:rFonts w:ascii="Palatino Linotype" w:hAnsi="Palatino Linotype" w:cs="Georgia"/>
          <w:color w:val="000000" w:themeColor="text1"/>
        </w:rPr>
        <w:tab/>
      </w:r>
      <w:r w:rsidR="00870E0A">
        <w:rPr>
          <w:rFonts w:ascii="Palatino Linotype" w:hAnsi="Palatino Linotype" w:cs="Georgia"/>
          <w:color w:val="000000" w:themeColor="text1"/>
        </w:rPr>
        <w:t xml:space="preserve">For </w:t>
      </w:r>
      <w:r w:rsidR="00870E0A" w:rsidRPr="00870E0A">
        <w:rPr>
          <w:rFonts w:ascii="Palatino Linotype" w:hAnsi="Palatino Linotype" w:cs="Georgia"/>
          <w:b/>
          <w:color w:val="000000" w:themeColor="text1"/>
        </w:rPr>
        <w:t>each</w:t>
      </w:r>
      <w:r w:rsidR="00870E0A">
        <w:rPr>
          <w:rFonts w:ascii="Palatino Linotype" w:hAnsi="Palatino Linotype" w:cs="Georgia"/>
          <w:color w:val="000000" w:themeColor="text1"/>
        </w:rPr>
        <w:t xml:space="preserve"> class*, s</w:t>
      </w:r>
      <w:r>
        <w:rPr>
          <w:rFonts w:ascii="Palatino Linotype" w:hAnsi="Palatino Linotype" w:cs="Georgia"/>
          <w:color w:val="000000" w:themeColor="text1"/>
        </w:rPr>
        <w:t xml:space="preserve">tudents are required to pick </w:t>
      </w:r>
      <w:r w:rsidRPr="000B2372">
        <w:rPr>
          <w:rFonts w:ascii="Palatino Linotype" w:hAnsi="Palatino Linotype" w:cs="Georgia"/>
          <w:b/>
          <w:color w:val="000000" w:themeColor="text1"/>
        </w:rPr>
        <w:t>one</w:t>
      </w:r>
      <w:r>
        <w:rPr>
          <w:rFonts w:ascii="Palatino Linotype" w:hAnsi="Palatino Linotype" w:cs="Georgia"/>
          <w:color w:val="000000" w:themeColor="text1"/>
        </w:rPr>
        <w:t xml:space="preserve"> text </w:t>
      </w:r>
      <w:r w:rsidR="00870E0A">
        <w:rPr>
          <w:rFonts w:ascii="Palatino Linotype" w:hAnsi="Palatino Linotype" w:cs="Georgia"/>
          <w:color w:val="000000" w:themeColor="text1"/>
        </w:rPr>
        <w:t xml:space="preserve">of </w:t>
      </w:r>
      <w:r>
        <w:rPr>
          <w:rFonts w:ascii="Palatino Linotype" w:hAnsi="Palatino Linotype" w:cs="Georgia"/>
          <w:color w:val="000000" w:themeColor="text1"/>
        </w:rPr>
        <w:t xml:space="preserve">out of </w:t>
      </w:r>
      <w:r w:rsidRPr="000B2372">
        <w:rPr>
          <w:rFonts w:ascii="Palatino Linotype" w:hAnsi="Palatino Linotype" w:cs="Georgia"/>
          <w:b/>
          <w:color w:val="000000" w:themeColor="text1"/>
        </w:rPr>
        <w:t>each week’s</w:t>
      </w:r>
      <w:r>
        <w:rPr>
          <w:rFonts w:ascii="Palatino Linotype" w:hAnsi="Palatino Linotype" w:cs="Georgia"/>
          <w:color w:val="000000" w:themeColor="text1"/>
        </w:rPr>
        <w:t xml:space="preserve"> </w:t>
      </w:r>
      <w:r w:rsidR="00870E0A">
        <w:rPr>
          <w:rFonts w:ascii="Palatino Linotype" w:hAnsi="Palatino Linotype" w:cs="Georgia"/>
          <w:color w:val="000000" w:themeColor="text1"/>
        </w:rPr>
        <w:t xml:space="preserve">readings </w:t>
      </w:r>
      <w:r>
        <w:rPr>
          <w:rFonts w:ascii="Palatino Linotype" w:hAnsi="Palatino Linotype" w:cs="Georgia"/>
          <w:color w:val="000000" w:themeColor="text1"/>
        </w:rPr>
        <w:t>assignment, and to write a 250 word summary of, or response to, that text or some aspect of it.  The</w:t>
      </w:r>
      <w:r w:rsidR="00347BCF">
        <w:rPr>
          <w:rFonts w:ascii="Palatino Linotype" w:hAnsi="Palatino Linotype" w:cs="Georgia"/>
          <w:color w:val="000000" w:themeColor="text1"/>
        </w:rPr>
        <w:t>se short written assignments</w:t>
      </w:r>
      <w:r>
        <w:rPr>
          <w:rFonts w:ascii="Palatino Linotype" w:hAnsi="Palatino Linotype" w:cs="Georgia"/>
          <w:color w:val="000000" w:themeColor="text1"/>
        </w:rPr>
        <w:t xml:space="preserve"> from </w:t>
      </w:r>
      <w:r w:rsidRPr="00FB68DF">
        <w:rPr>
          <w:rFonts w:ascii="Palatino Linotype" w:hAnsi="Palatino Linotype" w:cs="Georgia"/>
          <w:b/>
          <w:color w:val="000000" w:themeColor="text1"/>
        </w:rPr>
        <w:t>the first three weeks</w:t>
      </w:r>
      <w:r>
        <w:rPr>
          <w:rFonts w:ascii="Palatino Linotype" w:hAnsi="Palatino Linotype" w:cs="Georgia"/>
          <w:color w:val="000000" w:themeColor="text1"/>
        </w:rPr>
        <w:t xml:space="preserve"> (from January 18) wil</w:t>
      </w:r>
      <w:r w:rsidR="00347BCF">
        <w:rPr>
          <w:rFonts w:ascii="Palatino Linotype" w:hAnsi="Palatino Linotype" w:cs="Georgia"/>
          <w:color w:val="000000" w:themeColor="text1"/>
        </w:rPr>
        <w:t>l be handed in at the end of the</w:t>
      </w:r>
      <w:r>
        <w:rPr>
          <w:rFonts w:ascii="Palatino Linotype" w:hAnsi="Palatino Linotype" w:cs="Georgia"/>
          <w:color w:val="000000" w:themeColor="text1"/>
        </w:rPr>
        <w:t xml:space="preserve"> class</w:t>
      </w:r>
      <w:r w:rsidR="00870E0A">
        <w:rPr>
          <w:rFonts w:ascii="Palatino Linotype" w:hAnsi="Palatino Linotype" w:cs="Georgia"/>
          <w:color w:val="000000" w:themeColor="text1"/>
        </w:rPr>
        <w:t xml:space="preserve"> in which the assigned texts</w:t>
      </w:r>
      <w:r w:rsidR="00347BCF">
        <w:rPr>
          <w:rFonts w:ascii="Palatino Linotype" w:hAnsi="Palatino Linotype" w:cs="Georgia"/>
          <w:color w:val="000000" w:themeColor="text1"/>
        </w:rPr>
        <w:t xml:space="preserve"> were discussed</w:t>
      </w:r>
      <w:r>
        <w:rPr>
          <w:rFonts w:ascii="Palatino Linotype" w:hAnsi="Palatino Linotype" w:cs="Georgia"/>
          <w:color w:val="000000" w:themeColor="text1"/>
        </w:rPr>
        <w:t xml:space="preserve">; subsequently, </w:t>
      </w:r>
      <w:r w:rsidRPr="00FB68DF">
        <w:rPr>
          <w:rFonts w:ascii="Palatino Linotype" w:hAnsi="Palatino Linotype" w:cs="Georgia"/>
          <w:b/>
          <w:color w:val="000000" w:themeColor="text1"/>
        </w:rPr>
        <w:t>two more</w:t>
      </w:r>
      <w:r>
        <w:rPr>
          <w:rFonts w:ascii="Palatino Linotype" w:hAnsi="Palatino Linotype" w:cs="Georgia"/>
          <w:color w:val="000000" w:themeColor="text1"/>
        </w:rPr>
        <w:t xml:space="preserve"> 250-word reading responses from the syllabus will be submitted </w:t>
      </w:r>
      <w:r w:rsidRPr="00FB68DF">
        <w:rPr>
          <w:rFonts w:ascii="Palatino Linotype" w:hAnsi="Palatino Linotype" w:cs="Georgia"/>
          <w:b/>
          <w:color w:val="000000" w:themeColor="text1"/>
        </w:rPr>
        <w:t>before the end of term</w:t>
      </w:r>
      <w:r>
        <w:rPr>
          <w:rFonts w:ascii="Palatino Linotype" w:hAnsi="Palatino Linotype" w:cs="Georgia"/>
          <w:color w:val="000000" w:themeColor="text1"/>
        </w:rPr>
        <w:t>.</w:t>
      </w:r>
      <w:r w:rsidR="00870E0A">
        <w:rPr>
          <w:rFonts w:ascii="Palatino Linotype" w:hAnsi="Palatino Linotype" w:cs="Georgia"/>
          <w:color w:val="000000" w:themeColor="text1"/>
        </w:rPr>
        <w:t xml:space="preserve">  (You can be excused from</w:t>
      </w:r>
      <w:r w:rsidR="001262FA">
        <w:rPr>
          <w:rFonts w:ascii="Palatino Linotype" w:hAnsi="Palatino Linotype" w:cs="Georgia"/>
          <w:color w:val="000000" w:themeColor="text1"/>
        </w:rPr>
        <w:t xml:space="preserve"> this more focused written assignment on two occasions, but must have nonetheless done the assigned readings.)</w:t>
      </w:r>
      <w:r w:rsidR="00870E0A">
        <w:rPr>
          <w:rFonts w:ascii="Palatino Linotype" w:hAnsi="Palatino Linotype" w:cs="Georgia"/>
          <w:color w:val="000000" w:themeColor="text1"/>
        </w:rPr>
        <w:t xml:space="preserve"> </w:t>
      </w:r>
    </w:p>
    <w:p w14:paraId="04809C01" w14:textId="77777777" w:rsidR="000B2372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54ED7248" w14:textId="1BFF6B12" w:rsidR="000B2372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r>
        <w:rPr>
          <w:rFonts w:ascii="Palatino Linotype" w:hAnsi="Palatino Linotype" w:cs="Georgia"/>
          <w:color w:val="000000" w:themeColor="text1"/>
        </w:rPr>
        <w:t>25%</w:t>
      </w:r>
      <w:r w:rsidR="00FB68DF">
        <w:rPr>
          <w:rFonts w:ascii="Palatino Linotype" w:hAnsi="Palatino Linotype" w:cs="Georgia"/>
          <w:color w:val="000000" w:themeColor="text1"/>
        </w:rPr>
        <w:tab/>
      </w:r>
      <w:r>
        <w:rPr>
          <w:rFonts w:ascii="Palatino Linotype" w:hAnsi="Palatino Linotype" w:cs="Georgia"/>
          <w:color w:val="000000" w:themeColor="text1"/>
        </w:rPr>
        <w:tab/>
        <w:t>participation in class discussion</w:t>
      </w:r>
    </w:p>
    <w:p w14:paraId="5370DB54" w14:textId="77777777" w:rsidR="00E4614B" w:rsidRDefault="00E4614B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76260200" w14:textId="7809405F" w:rsidR="00E4614B" w:rsidRDefault="00347BCF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r>
        <w:rPr>
          <w:rFonts w:ascii="Palatino Linotype" w:hAnsi="Palatino Linotype" w:cs="Georgia"/>
          <w:color w:val="000000" w:themeColor="text1"/>
        </w:rPr>
        <w:t>B</w:t>
      </w:r>
      <w:r w:rsidR="00EA51F3">
        <w:rPr>
          <w:rFonts w:ascii="Palatino Linotype" w:hAnsi="Palatino Linotype" w:cs="Georgia"/>
          <w:color w:val="000000" w:themeColor="text1"/>
        </w:rPr>
        <w:t>.  50%</w:t>
      </w:r>
      <w:r w:rsidR="00EA51F3">
        <w:rPr>
          <w:rFonts w:ascii="Palatino Linotype" w:hAnsi="Palatino Linotype" w:cs="Georgia"/>
          <w:color w:val="000000" w:themeColor="text1"/>
        </w:rPr>
        <w:tab/>
      </w:r>
      <w:r w:rsidR="000B2372">
        <w:rPr>
          <w:rFonts w:ascii="Palatino Linotype" w:hAnsi="Palatino Linotype" w:cs="Georgia"/>
          <w:color w:val="000000" w:themeColor="text1"/>
        </w:rPr>
        <w:t>case studies: one assignment in two parts</w:t>
      </w:r>
    </w:p>
    <w:p w14:paraId="2489CF3C" w14:textId="77777777" w:rsidR="000B2372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55DFE7DE" w14:textId="08F707B4" w:rsidR="000B2372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r>
        <w:rPr>
          <w:rFonts w:ascii="Palatino Linotype" w:hAnsi="Palatino Linotype" w:cs="Georgia"/>
          <w:color w:val="000000" w:themeColor="text1"/>
        </w:rPr>
        <w:t xml:space="preserve">Each student will do research on, and present the work of, an artist or collaborative group </w:t>
      </w:r>
      <w:r w:rsidR="00EA51F3">
        <w:rPr>
          <w:rFonts w:ascii="Palatino Linotype" w:hAnsi="Palatino Linotype" w:cs="Georgia"/>
          <w:color w:val="000000" w:themeColor="text1"/>
        </w:rPr>
        <w:t>(of your choice)</w:t>
      </w:r>
      <w:r w:rsidR="00870E0A">
        <w:rPr>
          <w:rFonts w:ascii="Palatino Linotype" w:hAnsi="Palatino Linotype" w:cs="Georgia"/>
          <w:color w:val="000000" w:themeColor="text1"/>
        </w:rPr>
        <w:t xml:space="preserve">, </w:t>
      </w:r>
      <w:r w:rsidR="00EA51F3">
        <w:rPr>
          <w:rFonts w:ascii="Palatino Linotype" w:hAnsi="Palatino Linotype" w:cs="Georgia"/>
          <w:color w:val="000000" w:themeColor="text1"/>
        </w:rPr>
        <w:t>whose practice</w:t>
      </w:r>
      <w:r>
        <w:rPr>
          <w:rFonts w:ascii="Palatino Linotype" w:hAnsi="Palatino Linotype" w:cs="Georgia"/>
          <w:color w:val="000000" w:themeColor="text1"/>
        </w:rPr>
        <w:t xml:space="preserve"> is relevant to the issues under discussion</w:t>
      </w:r>
      <w:r w:rsidR="00347BCF">
        <w:rPr>
          <w:rFonts w:ascii="Palatino Linotype" w:hAnsi="Palatino Linotype" w:cs="Georgia"/>
          <w:color w:val="000000" w:themeColor="text1"/>
        </w:rPr>
        <w:t xml:space="preserve"> in the seminar</w:t>
      </w:r>
      <w:r>
        <w:rPr>
          <w:rFonts w:ascii="Palatino Linotype" w:hAnsi="Palatino Linotype" w:cs="Georgia"/>
          <w:color w:val="000000" w:themeColor="text1"/>
        </w:rPr>
        <w:t xml:space="preserve">.  </w:t>
      </w:r>
      <w:r w:rsidR="00870E0A">
        <w:rPr>
          <w:rFonts w:ascii="Palatino Linotype" w:hAnsi="Palatino Linotype" w:cs="Georgia"/>
          <w:color w:val="000000" w:themeColor="text1"/>
        </w:rPr>
        <w:t>(Details of t</w:t>
      </w:r>
      <w:r w:rsidR="00EA51F3">
        <w:rPr>
          <w:rFonts w:ascii="Palatino Linotype" w:hAnsi="Palatino Linotype" w:cs="Georgia"/>
          <w:color w:val="000000" w:themeColor="text1"/>
        </w:rPr>
        <w:t>his assignment will be discussed</w:t>
      </w:r>
      <w:r w:rsidR="00870E0A">
        <w:rPr>
          <w:rFonts w:ascii="Palatino Linotype" w:hAnsi="Palatino Linotype" w:cs="Georgia"/>
          <w:color w:val="000000" w:themeColor="text1"/>
        </w:rPr>
        <w:t xml:space="preserve"> in class.) </w:t>
      </w:r>
      <w:r>
        <w:rPr>
          <w:rFonts w:ascii="Palatino Linotype" w:hAnsi="Palatino Linotype" w:cs="Georgia"/>
          <w:color w:val="000000" w:themeColor="text1"/>
        </w:rPr>
        <w:t xml:space="preserve">You will </w:t>
      </w:r>
      <w:r w:rsidR="00EA51F3">
        <w:rPr>
          <w:rFonts w:ascii="Palatino Linotype" w:hAnsi="Palatino Linotype" w:cs="Georgia"/>
          <w:color w:val="000000" w:themeColor="text1"/>
        </w:rPr>
        <w:t xml:space="preserve">first </w:t>
      </w:r>
      <w:r>
        <w:rPr>
          <w:rFonts w:ascii="Palatino Linotype" w:hAnsi="Palatino Linotype" w:cs="Georgia"/>
          <w:color w:val="000000" w:themeColor="text1"/>
        </w:rPr>
        <w:t>present this research to your colleagues in a class presentation (</w:t>
      </w:r>
      <w:r w:rsidR="00347BCF">
        <w:rPr>
          <w:rFonts w:ascii="Palatino Linotype" w:hAnsi="Palatino Linotype" w:cs="Georgia"/>
          <w:color w:val="000000" w:themeColor="text1"/>
        </w:rPr>
        <w:t xml:space="preserve">about 20 </w:t>
      </w:r>
      <w:r>
        <w:rPr>
          <w:rFonts w:ascii="Palatino Linotype" w:hAnsi="Palatino Linotype" w:cs="Georgia"/>
          <w:color w:val="000000" w:themeColor="text1"/>
        </w:rPr>
        <w:t>minutes</w:t>
      </w:r>
      <w:r w:rsidR="00347BCF">
        <w:rPr>
          <w:rFonts w:ascii="Palatino Linotype" w:hAnsi="Palatino Linotype" w:cs="Georgia"/>
          <w:color w:val="000000" w:themeColor="text1"/>
        </w:rPr>
        <w:t>, including visuals</w:t>
      </w:r>
      <w:r>
        <w:rPr>
          <w:rFonts w:ascii="Palatino Linotype" w:hAnsi="Palatino Linotype" w:cs="Georgia"/>
          <w:color w:val="000000" w:themeColor="text1"/>
        </w:rPr>
        <w:t xml:space="preserve">), and </w:t>
      </w:r>
      <w:r w:rsidR="005307C8">
        <w:rPr>
          <w:rFonts w:ascii="Palatino Linotype" w:hAnsi="Palatino Linotype" w:cs="Georgia"/>
          <w:color w:val="000000" w:themeColor="text1"/>
        </w:rPr>
        <w:t>subsequently</w:t>
      </w:r>
      <w:r w:rsidR="00347BCF">
        <w:rPr>
          <w:rFonts w:ascii="Palatino Linotype" w:hAnsi="Palatino Linotype" w:cs="Georgia"/>
          <w:color w:val="000000" w:themeColor="text1"/>
        </w:rPr>
        <w:t xml:space="preserve"> </w:t>
      </w:r>
      <w:r>
        <w:rPr>
          <w:rFonts w:ascii="Palatino Linotype" w:hAnsi="Palatino Linotype" w:cs="Georgia"/>
          <w:color w:val="000000" w:themeColor="text1"/>
        </w:rPr>
        <w:t>submit a written text arising from this research as</w:t>
      </w:r>
      <w:r w:rsidR="00347BCF">
        <w:rPr>
          <w:rFonts w:ascii="Palatino Linotype" w:hAnsi="Palatino Linotype" w:cs="Georgia"/>
          <w:color w:val="000000" w:themeColor="text1"/>
        </w:rPr>
        <w:t xml:space="preserve"> your</w:t>
      </w:r>
      <w:r w:rsidR="00870E0A">
        <w:rPr>
          <w:rFonts w:ascii="Palatino Linotype" w:hAnsi="Palatino Linotype" w:cs="Georgia"/>
          <w:color w:val="000000" w:themeColor="text1"/>
        </w:rPr>
        <w:t xml:space="preserve"> term paper. The term paper</w:t>
      </w:r>
      <w:r w:rsidR="00030D1B">
        <w:rPr>
          <w:rFonts w:ascii="Palatino Linotype" w:hAnsi="Palatino Linotype" w:cs="Georgia"/>
          <w:color w:val="000000" w:themeColor="text1"/>
        </w:rPr>
        <w:t>, of 2000-2500 words, must make reference to the concepts</w:t>
      </w:r>
      <w:r>
        <w:rPr>
          <w:rFonts w:ascii="Palatino Linotype" w:hAnsi="Palatino Linotype" w:cs="Georgia"/>
          <w:color w:val="000000" w:themeColor="text1"/>
        </w:rPr>
        <w:t xml:space="preserve"> of at least two authors from the syllabus, elaborated in each instance in not less than 250 words.</w:t>
      </w:r>
    </w:p>
    <w:p w14:paraId="34A42692" w14:textId="77777777" w:rsidR="000B2372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79DCD97F" w14:textId="77777777" w:rsidR="000B2372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2B27B7F5" w14:textId="01A62896" w:rsidR="00E4614B" w:rsidRDefault="00E4614B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r>
        <w:rPr>
          <w:rFonts w:ascii="Palatino Linotype" w:hAnsi="Palatino Linotype" w:cs="Georgia"/>
          <w:color w:val="000000" w:themeColor="text1"/>
        </w:rPr>
        <w:tab/>
        <w:t>25% presentati</w:t>
      </w:r>
      <w:r w:rsidR="00870E0A">
        <w:rPr>
          <w:rFonts w:ascii="Palatino Linotype" w:hAnsi="Palatino Linotype" w:cs="Georgia"/>
          <w:color w:val="000000" w:themeColor="text1"/>
        </w:rPr>
        <w:t>on of research material to colleagues</w:t>
      </w:r>
    </w:p>
    <w:p w14:paraId="4BDE8752" w14:textId="7BBC3E42" w:rsidR="00E4614B" w:rsidRDefault="00E4614B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r>
        <w:rPr>
          <w:rFonts w:ascii="Palatino Linotype" w:hAnsi="Palatino Linotype" w:cs="Georgia"/>
          <w:color w:val="000000" w:themeColor="text1"/>
        </w:rPr>
        <w:tab/>
        <w:t xml:space="preserve">25% written text of </w:t>
      </w:r>
      <w:r w:rsidR="00870E0A">
        <w:rPr>
          <w:rFonts w:ascii="Palatino Linotype" w:hAnsi="Palatino Linotype" w:cs="Georgia"/>
          <w:color w:val="000000" w:themeColor="text1"/>
        </w:rPr>
        <w:t xml:space="preserve">your </w:t>
      </w:r>
      <w:r>
        <w:rPr>
          <w:rFonts w:ascii="Palatino Linotype" w:hAnsi="Palatino Linotype" w:cs="Georgia"/>
          <w:color w:val="000000" w:themeColor="text1"/>
        </w:rPr>
        <w:t>research</w:t>
      </w:r>
      <w:r w:rsidR="00870E0A">
        <w:rPr>
          <w:rFonts w:ascii="Palatino Linotype" w:hAnsi="Palatino Linotype" w:cs="Georgia"/>
          <w:color w:val="000000" w:themeColor="text1"/>
        </w:rPr>
        <w:t xml:space="preserve"> subject</w:t>
      </w:r>
    </w:p>
    <w:p w14:paraId="6126EFB1" w14:textId="77777777" w:rsidR="003078F3" w:rsidRDefault="003078F3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2C9B4497" w14:textId="77777777" w:rsidR="003078F3" w:rsidRDefault="003078F3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  <w:bookmarkStart w:id="0" w:name="_GoBack"/>
      <w:bookmarkEnd w:id="0"/>
    </w:p>
    <w:p w14:paraId="56081E13" w14:textId="77777777" w:rsidR="000B2372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1076B255" w14:textId="77777777" w:rsidR="000B2372" w:rsidRDefault="000B2372" w:rsidP="0084291A">
      <w:pPr>
        <w:widowControl w:val="0"/>
        <w:autoSpaceDE w:val="0"/>
        <w:autoSpaceDN w:val="0"/>
        <w:adjustRightInd w:val="0"/>
        <w:contextualSpacing w:val="0"/>
        <w:rPr>
          <w:rFonts w:ascii="Palatino Linotype" w:hAnsi="Palatino Linotype" w:cs="Georgia"/>
          <w:color w:val="000000" w:themeColor="text1"/>
        </w:rPr>
      </w:pPr>
    </w:p>
    <w:p w14:paraId="65E87985" w14:textId="77777777" w:rsidR="00BD6DAC" w:rsidRDefault="00BD6DAC"/>
    <w:sectPr w:rsidR="00BD6DAC" w:rsidSect="00192EC0">
      <w:pgSz w:w="12240" w:h="15840"/>
      <w:pgMar w:top="1440" w:right="1440" w:bottom="1440" w:left="1440" w:header="1440" w:footer="144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1A"/>
    <w:rsid w:val="000217B2"/>
    <w:rsid w:val="00030D1B"/>
    <w:rsid w:val="000B2372"/>
    <w:rsid w:val="001262FA"/>
    <w:rsid w:val="00170D70"/>
    <w:rsid w:val="00192EC0"/>
    <w:rsid w:val="0026776F"/>
    <w:rsid w:val="00285142"/>
    <w:rsid w:val="003078F3"/>
    <w:rsid w:val="00347BCF"/>
    <w:rsid w:val="003B2FAD"/>
    <w:rsid w:val="00405B54"/>
    <w:rsid w:val="004B6829"/>
    <w:rsid w:val="005307C8"/>
    <w:rsid w:val="006E27D8"/>
    <w:rsid w:val="00754054"/>
    <w:rsid w:val="0084291A"/>
    <w:rsid w:val="00870E0A"/>
    <w:rsid w:val="00876D17"/>
    <w:rsid w:val="009E1D72"/>
    <w:rsid w:val="00B565B3"/>
    <w:rsid w:val="00BD6DAC"/>
    <w:rsid w:val="00C051C8"/>
    <w:rsid w:val="00D47F14"/>
    <w:rsid w:val="00E4614B"/>
    <w:rsid w:val="00EA51F3"/>
    <w:rsid w:val="00FB68DF"/>
    <w:rsid w:val="00FC3D86"/>
    <w:rsid w:val="00FD5C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0DE5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291A"/>
    <w:pPr>
      <w:contextualSpacing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291A"/>
    <w:pPr>
      <w:contextualSpacing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680</Words>
  <Characters>3881</Characters>
  <Application>Microsoft Macintosh Word</Application>
  <DocSecurity>0</DocSecurity>
  <Lines>32</Lines>
  <Paragraphs>9</Paragraphs>
  <ScaleCrop>false</ScaleCrop>
  <Company>Concordia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Baert</dc:creator>
  <cp:keywords/>
  <dc:description/>
  <cp:lastModifiedBy>Renee Baert</cp:lastModifiedBy>
  <cp:revision>7</cp:revision>
  <cp:lastPrinted>2017-10-12T20:35:00Z</cp:lastPrinted>
  <dcterms:created xsi:type="dcterms:W3CDTF">2018-01-09T20:51:00Z</dcterms:created>
  <dcterms:modified xsi:type="dcterms:W3CDTF">2018-01-11T23:48:00Z</dcterms:modified>
</cp:coreProperties>
</file>