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34" w:rsidRDefault="00FE4934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B654D" w:rsidRDefault="005B654D" w:rsidP="005B654D">
      <w:pPr>
        <w:rPr>
          <w:b/>
          <w:sz w:val="24"/>
          <w:szCs w:val="24"/>
        </w:rPr>
      </w:pPr>
      <w:r>
        <w:rPr>
          <w:b/>
          <w:sz w:val="24"/>
          <w:szCs w:val="24"/>
        </w:rPr>
        <w:t>ASEM 644/2 TUESDAY, 1:30-3:30, FALL 2017</w:t>
      </w:r>
    </w:p>
    <w:p w:rsidR="005B654D" w:rsidRDefault="005B654D" w:rsidP="005B65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THEME: GOING PUBLIC                                            </w:t>
      </w:r>
    </w:p>
    <w:p w:rsidR="005B654D" w:rsidRDefault="005B654D" w:rsidP="005B654D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t xml:space="preserve"> Instructor: Lon Dubinsky   </w:t>
      </w:r>
      <w:hyperlink r:id="rId5" w:history="1">
        <w:r>
          <w:rPr>
            <w:rStyle w:val="Hyperlink"/>
            <w:b/>
            <w:sz w:val="24"/>
            <w:szCs w:val="24"/>
          </w:rPr>
          <w:t>londubinsky@gmail.com</w:t>
        </w:r>
      </w:hyperlink>
    </w:p>
    <w:p w:rsidR="005B654D" w:rsidRDefault="005B654D" w:rsidP="005B654D">
      <w:pPr>
        <w:rPr>
          <w:b/>
        </w:rPr>
      </w:pPr>
      <w:r>
        <w:rPr>
          <w:b/>
        </w:rPr>
        <w:t>Objectives/Description:</w:t>
      </w:r>
    </w:p>
    <w:p w:rsidR="005B654D" w:rsidRDefault="005B654D" w:rsidP="005B654D">
      <w:pPr>
        <w:rPr>
          <w:b/>
        </w:rPr>
      </w:pPr>
      <w:r w:rsidRPr="005B654D">
        <w:rPr>
          <w:rFonts w:cstheme="minorHAnsi"/>
          <w:color w:val="000000"/>
          <w:shd w:val="clear" w:color="auto" w:fill="FFFFFF"/>
        </w:rPr>
        <w:t>This seminar explores traditional and changing ideas of the public and their implications for contempor</w:t>
      </w:r>
      <w:r w:rsidR="008D4C0F">
        <w:rPr>
          <w:rFonts w:cstheme="minorHAnsi"/>
          <w:color w:val="000000"/>
          <w:shd w:val="clear" w:color="auto" w:fill="FFFFFF"/>
        </w:rPr>
        <w:t>ary visual art practice. Considerations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5B654D">
        <w:rPr>
          <w:rFonts w:cstheme="minorHAnsi"/>
          <w:color w:val="000000"/>
          <w:shd w:val="clear" w:color="auto" w:fill="FFFFFF"/>
        </w:rPr>
        <w:t xml:space="preserve">include: </w:t>
      </w:r>
      <w:r w:rsidR="00A301BD">
        <w:rPr>
          <w:rFonts w:cstheme="minorHAnsi"/>
          <w:color w:val="000000"/>
          <w:shd w:val="clear" w:color="auto" w:fill="FFFFFF"/>
        </w:rPr>
        <w:t>a) relevant</w:t>
      </w:r>
      <w:r w:rsidR="00DB41BE">
        <w:rPr>
          <w:rFonts w:cstheme="minorHAnsi"/>
          <w:color w:val="000000"/>
          <w:shd w:val="clear" w:color="auto" w:fill="FFFFFF"/>
        </w:rPr>
        <w:t xml:space="preserve"> </w:t>
      </w:r>
      <w:r w:rsidR="00A301BD">
        <w:rPr>
          <w:rFonts w:cstheme="minorHAnsi"/>
          <w:color w:val="000000"/>
          <w:shd w:val="clear" w:color="auto" w:fill="FFFFFF"/>
        </w:rPr>
        <w:t xml:space="preserve">historical influences and conceptions, </w:t>
      </w:r>
      <w:r w:rsidR="00DB41BE">
        <w:rPr>
          <w:rFonts w:cstheme="minorHAnsi"/>
          <w:color w:val="000000"/>
          <w:shd w:val="clear" w:color="auto" w:fill="FFFFFF"/>
        </w:rPr>
        <w:t>b</w:t>
      </w:r>
      <w:r w:rsidRPr="005B654D">
        <w:rPr>
          <w:rFonts w:cstheme="minorHAnsi"/>
          <w:color w:val="000000"/>
          <w:shd w:val="clear" w:color="auto" w:fill="FFFFFF"/>
        </w:rPr>
        <w:t xml:space="preserve">) circulating work to diverse publics and through multiple channels, including </w:t>
      </w:r>
      <w:r>
        <w:rPr>
          <w:rFonts w:cstheme="minorHAnsi"/>
          <w:color w:val="000000"/>
          <w:shd w:val="clear" w:color="auto" w:fill="FFFFFF"/>
        </w:rPr>
        <w:t xml:space="preserve">museums, commercial </w:t>
      </w:r>
      <w:r w:rsidRPr="005B654D">
        <w:rPr>
          <w:rFonts w:cstheme="minorHAnsi"/>
          <w:color w:val="000000"/>
          <w:shd w:val="clear" w:color="auto" w:fill="FFFFFF"/>
        </w:rPr>
        <w:t>galleries and social media</w:t>
      </w:r>
      <w:r w:rsidR="00DB41BE">
        <w:rPr>
          <w:rFonts w:cstheme="minorHAnsi"/>
          <w:color w:val="000000"/>
          <w:shd w:val="clear" w:color="auto" w:fill="FFFFFF"/>
        </w:rPr>
        <w:t xml:space="preserve">, </w:t>
      </w:r>
      <w:r w:rsidRPr="005B654D">
        <w:rPr>
          <w:rFonts w:cstheme="minorHAnsi"/>
          <w:color w:val="000000"/>
          <w:shd w:val="clear" w:color="auto" w:fill="FFFFFF"/>
        </w:rPr>
        <w:t xml:space="preserve">) commission-based public </w:t>
      </w:r>
      <w:r w:rsidR="005D4A07">
        <w:rPr>
          <w:rFonts w:cstheme="minorHAnsi"/>
          <w:color w:val="000000"/>
          <w:shd w:val="clear" w:color="auto" w:fill="FFFFFF"/>
        </w:rPr>
        <w:t xml:space="preserve">art </w:t>
      </w:r>
      <w:r w:rsidRPr="005B654D">
        <w:rPr>
          <w:rFonts w:cstheme="minorHAnsi"/>
          <w:color w:val="000000"/>
          <w:shd w:val="clear" w:color="auto" w:fill="FFFFFF"/>
        </w:rPr>
        <w:t xml:space="preserve">works and community-based social practices, </w:t>
      </w:r>
      <w:r w:rsidR="009A7420">
        <w:rPr>
          <w:rFonts w:cstheme="minorHAnsi"/>
          <w:color w:val="000000"/>
          <w:shd w:val="clear" w:color="auto" w:fill="FFFFFF"/>
        </w:rPr>
        <w:t>d) shifting notions of public par</w:t>
      </w:r>
      <w:r w:rsidR="00DB41BE">
        <w:rPr>
          <w:rFonts w:cstheme="minorHAnsi"/>
          <w:color w:val="000000"/>
          <w:shd w:val="clear" w:color="auto" w:fill="FFFFFF"/>
        </w:rPr>
        <w:t>ticipation and engagement, and e</w:t>
      </w:r>
      <w:r w:rsidRPr="005B654D">
        <w:rPr>
          <w:rFonts w:cstheme="minorHAnsi"/>
          <w:color w:val="000000"/>
          <w:shd w:val="clear" w:color="auto" w:fill="FFFFFF"/>
        </w:rPr>
        <w:t xml:space="preserve">) the impact of major public events in contemporary art, specifically the </w:t>
      </w:r>
      <w:proofErr w:type="spellStart"/>
      <w:r w:rsidRPr="005B654D">
        <w:rPr>
          <w:rFonts w:cstheme="minorHAnsi"/>
          <w:color w:val="000000"/>
          <w:shd w:val="clear" w:color="auto" w:fill="FFFFFF"/>
        </w:rPr>
        <w:t>Münster</w:t>
      </w:r>
      <w:proofErr w:type="spellEnd"/>
      <w:r w:rsidRPr="005B654D">
        <w:rPr>
          <w:rFonts w:cstheme="minorHAnsi"/>
          <w:color w:val="000000"/>
          <w:shd w:val="clear" w:color="auto" w:fill="FFFFFF"/>
        </w:rPr>
        <w:t xml:space="preserve"> Sculpture Project, documenta14 and the Venice Biennale which all take place in 2017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.  </w:t>
      </w:r>
    </w:p>
    <w:p w:rsidR="005B654D" w:rsidRDefault="005B654D" w:rsidP="005B654D">
      <w:pPr>
        <w:spacing w:line="252" w:lineRule="auto"/>
        <w:rPr>
          <w:b/>
        </w:rPr>
      </w:pPr>
      <w:r>
        <w:rPr>
          <w:b/>
        </w:rPr>
        <w:t>Seminar Structure:</w:t>
      </w:r>
    </w:p>
    <w:p w:rsidR="00F6746C" w:rsidRPr="009F5C37" w:rsidRDefault="005B654D" w:rsidP="00F6746C">
      <w:pPr>
        <w:rPr>
          <w:rFonts w:cstheme="minorHAnsi"/>
        </w:rPr>
      </w:pPr>
      <w:r>
        <w:t xml:space="preserve">The seminar begins with an introduction </w:t>
      </w:r>
      <w:r w:rsidR="00041B58">
        <w:t>about various past and current conceptions</w:t>
      </w:r>
      <w:r>
        <w:t xml:space="preserve"> of the public. This </w:t>
      </w:r>
      <w:r w:rsidR="009D1B2C">
        <w:t>i</w:t>
      </w:r>
      <w:r>
        <w:t>ncludes discussion of a lecture by Carol Becker on “</w:t>
      </w:r>
      <w:r w:rsidR="009A7420">
        <w:t>Artists as Public Intellectuals</w:t>
      </w:r>
      <w:r>
        <w:t>”</w:t>
      </w:r>
      <w:r w:rsidR="00041B58">
        <w:t xml:space="preserve"> </w:t>
      </w:r>
      <w:r w:rsidR="009A7420">
        <w:t xml:space="preserve">and initial reference to several public events such as the </w:t>
      </w:r>
      <w:r w:rsidR="008D4C0F">
        <w:t xml:space="preserve">2017 </w:t>
      </w:r>
      <w:proofErr w:type="spellStart"/>
      <w:r w:rsidR="009A7420" w:rsidRPr="005B654D">
        <w:rPr>
          <w:rFonts w:cstheme="minorHAnsi"/>
          <w:color w:val="000000"/>
          <w:shd w:val="clear" w:color="auto" w:fill="FFFFFF"/>
        </w:rPr>
        <w:t>Münster</w:t>
      </w:r>
      <w:proofErr w:type="spellEnd"/>
      <w:r w:rsidR="009A7420" w:rsidRPr="005B654D">
        <w:rPr>
          <w:rFonts w:cstheme="minorHAnsi"/>
          <w:color w:val="000000"/>
          <w:shd w:val="clear" w:color="auto" w:fill="FFFFFF"/>
        </w:rPr>
        <w:t xml:space="preserve"> Sculpture Project</w:t>
      </w:r>
      <w:r w:rsidR="009A7420">
        <w:t xml:space="preserve"> and </w:t>
      </w:r>
      <w:proofErr w:type="spellStart"/>
      <w:r w:rsidR="00476078">
        <w:t>documenta</w:t>
      </w:r>
      <w:proofErr w:type="spellEnd"/>
      <w:r w:rsidR="00476078">
        <w:t xml:space="preserve"> 14.</w:t>
      </w:r>
      <w:r w:rsidR="00973902">
        <w:t xml:space="preserve"> In the weeks that follow e</w:t>
      </w:r>
      <w:r w:rsidR="00476078">
        <w:t xml:space="preserve">ach student </w:t>
      </w:r>
      <w:r>
        <w:t>will be</w:t>
      </w:r>
      <w:r w:rsidR="00973902">
        <w:t xml:space="preserve"> </w:t>
      </w:r>
      <w:r>
        <w:t xml:space="preserve">responsible </w:t>
      </w:r>
      <w:r w:rsidR="00041B58">
        <w:t>f</w:t>
      </w:r>
      <w:r w:rsidR="009D1B2C">
        <w:t xml:space="preserve">or </w:t>
      </w:r>
      <w:r w:rsidR="00B2249F">
        <w:t xml:space="preserve">providing perspective about </w:t>
      </w:r>
      <w:r w:rsidR="0008152A">
        <w:t xml:space="preserve">an </w:t>
      </w:r>
      <w:r w:rsidR="00041B58">
        <w:t>issue, p</w:t>
      </w:r>
      <w:r w:rsidR="009A7420">
        <w:t xml:space="preserve">osed in the form of </w:t>
      </w:r>
      <w:r w:rsidR="0008152A">
        <w:t xml:space="preserve">a </w:t>
      </w:r>
      <w:r w:rsidR="008D4C0F">
        <w:t>question</w:t>
      </w:r>
      <w:r w:rsidR="0008152A">
        <w:t xml:space="preserve"> randomly assigned, that is</w:t>
      </w:r>
      <w:r w:rsidR="009A7420">
        <w:t xml:space="preserve"> </w:t>
      </w:r>
      <w:r w:rsidR="005D4A07">
        <w:t xml:space="preserve">taken up </w:t>
      </w:r>
      <w:r w:rsidR="00B2249F">
        <w:t>with the public dimension</w:t>
      </w:r>
      <w:r w:rsidR="00041B58">
        <w:t xml:space="preserve"> of contemporary art practice.  </w:t>
      </w:r>
    </w:p>
    <w:p w:rsidR="005B654D" w:rsidRDefault="005B654D" w:rsidP="005B654D">
      <w:r>
        <w:t xml:space="preserve">Midpoint in the course, there will be </w:t>
      </w:r>
      <w:r w:rsidR="009D1B2C">
        <w:t xml:space="preserve">time for </w:t>
      </w:r>
      <w:r w:rsidR="00BA0384">
        <w:t xml:space="preserve">an </w:t>
      </w:r>
      <w:r>
        <w:t>open di</w:t>
      </w:r>
      <w:r w:rsidR="00EC48A3">
        <w:t>scussion to address common</w:t>
      </w:r>
      <w:r w:rsidR="009D1B2C">
        <w:t xml:space="preserve"> conc</w:t>
      </w:r>
      <w:r w:rsidR="00EC48A3">
        <w:t>ern</w:t>
      </w:r>
      <w:r>
        <w:t xml:space="preserve">s that have evolved thus far. </w:t>
      </w:r>
      <w:r w:rsidR="00BA0384">
        <w:t xml:space="preserve">Further attention will also be given to a range of public art events </w:t>
      </w:r>
      <w:r w:rsidR="0008152A">
        <w:t xml:space="preserve">and works </w:t>
      </w:r>
      <w:r w:rsidR="00BA0384">
        <w:t xml:space="preserve">both locally and globally. </w:t>
      </w:r>
      <w:r w:rsidR="0008152A">
        <w:t xml:space="preserve">  </w:t>
      </w:r>
      <w:r w:rsidR="00B2249F">
        <w:t xml:space="preserve">The student perspectives </w:t>
      </w:r>
      <w:r>
        <w:t xml:space="preserve">will then continue for the remainder of the seminar with a wrap up discussion scheduled for the final class.   </w:t>
      </w:r>
    </w:p>
    <w:p w:rsidR="005B654D" w:rsidRDefault="005B654D" w:rsidP="005B654D">
      <w:pPr>
        <w:rPr>
          <w:b/>
        </w:rPr>
      </w:pPr>
      <w:r>
        <w:rPr>
          <w:b/>
        </w:rPr>
        <w:t>Assignments/Requirements</w:t>
      </w:r>
    </w:p>
    <w:p w:rsidR="005B654D" w:rsidRPr="001F1159" w:rsidRDefault="00B2249F" w:rsidP="005B654D">
      <w:pPr>
        <w:pStyle w:val="ListParagraph"/>
        <w:numPr>
          <w:ilvl w:val="0"/>
          <w:numId w:val="4"/>
        </w:numPr>
        <w:spacing w:line="252" w:lineRule="auto"/>
        <w:rPr>
          <w:b/>
        </w:rPr>
      </w:pPr>
      <w:r>
        <w:rPr>
          <w:b/>
        </w:rPr>
        <w:t xml:space="preserve">In Class Perspective </w:t>
      </w:r>
      <w:r w:rsidR="00BA0384" w:rsidRPr="001F1159">
        <w:rPr>
          <w:b/>
        </w:rPr>
        <w:t xml:space="preserve">Value: </w:t>
      </w:r>
      <w:r w:rsidR="00273947" w:rsidRPr="001F1159">
        <w:rPr>
          <w:b/>
        </w:rPr>
        <w:t>30</w:t>
      </w:r>
      <w:r w:rsidR="00BA0384" w:rsidRPr="001F1159">
        <w:rPr>
          <w:b/>
        </w:rPr>
        <w:t>%</w:t>
      </w:r>
    </w:p>
    <w:p w:rsidR="006E7EB7" w:rsidRDefault="006E7EB7" w:rsidP="006E7EB7">
      <w:pPr>
        <w:pStyle w:val="ListParagraph"/>
        <w:spacing w:line="252" w:lineRule="auto"/>
      </w:pPr>
    </w:p>
    <w:p w:rsidR="00A84638" w:rsidRDefault="006E7EB7" w:rsidP="006E7EB7">
      <w:pPr>
        <w:pStyle w:val="ListParagraph"/>
        <w:spacing w:line="252" w:lineRule="auto"/>
      </w:pPr>
      <w:r>
        <w:t xml:space="preserve">Guidelines:  </w:t>
      </w:r>
    </w:p>
    <w:p w:rsidR="006E7EB7" w:rsidRDefault="00B2249F" w:rsidP="006E7EB7">
      <w:pPr>
        <w:pStyle w:val="ListParagraph"/>
        <w:spacing w:line="252" w:lineRule="auto"/>
      </w:pPr>
      <w:r>
        <w:t xml:space="preserve">Each student will offer a perspective on </w:t>
      </w:r>
      <w:r w:rsidR="00476078">
        <w:t>a</w:t>
      </w:r>
      <w:r w:rsidR="006E7EB7">
        <w:t xml:space="preserve"> randomly</w:t>
      </w:r>
      <w:r w:rsidR="00A84638">
        <w:t>-assigned question by</w:t>
      </w:r>
      <w:r w:rsidR="00476078">
        <w:t>: 1)</w:t>
      </w:r>
      <w:r w:rsidR="0090398B">
        <w:t xml:space="preserve"> </w:t>
      </w:r>
      <w:r w:rsidR="00EE1E43">
        <w:t>pro</w:t>
      </w:r>
      <w:r w:rsidR="00A84638">
        <w:t xml:space="preserve">viding </w:t>
      </w:r>
      <w:r w:rsidR="00A9547A">
        <w:t xml:space="preserve">an initial </w:t>
      </w:r>
      <w:r>
        <w:t>response,</w:t>
      </w:r>
      <w:r w:rsidR="00A84638">
        <w:t xml:space="preserve"> </w:t>
      </w:r>
      <w:r w:rsidR="00476078">
        <w:t xml:space="preserve">2) </w:t>
      </w:r>
      <w:r w:rsidR="00A84638">
        <w:t xml:space="preserve">raising </w:t>
      </w:r>
      <w:r>
        <w:t>a few related observations</w:t>
      </w:r>
      <w:r w:rsidR="00EE1E43">
        <w:t xml:space="preserve"> </w:t>
      </w:r>
      <w:r w:rsidR="00A84638">
        <w:t xml:space="preserve">for the class to consider and </w:t>
      </w:r>
      <w:r w:rsidR="00476078">
        <w:t xml:space="preserve">3) </w:t>
      </w:r>
      <w:r w:rsidR="00A84638">
        <w:t>assist</w:t>
      </w:r>
      <w:r w:rsidR="0090398B">
        <w:t>ing</w:t>
      </w:r>
      <w:r w:rsidR="00A84638">
        <w:t xml:space="preserve"> in moderating </w:t>
      </w:r>
      <w:r w:rsidR="00EE1E43">
        <w:t xml:space="preserve">the </w:t>
      </w:r>
      <w:r w:rsidR="00A84638">
        <w:t xml:space="preserve">discussion. </w:t>
      </w:r>
      <w:r w:rsidR="00EE1E43">
        <w:t xml:space="preserve"> Some questions len</w:t>
      </w:r>
      <w:r w:rsidR="0017315B">
        <w:t xml:space="preserve">d themselves to more direct yet </w:t>
      </w:r>
      <w:r w:rsidR="00EE1E43">
        <w:t xml:space="preserve">debatable answers; others are more nuanced and may require more </w:t>
      </w:r>
      <w:r w:rsidR="00476078">
        <w:t xml:space="preserve">conceptualizing or </w:t>
      </w:r>
      <w:r w:rsidR="00EE1E43">
        <w:t xml:space="preserve">commentary </w:t>
      </w:r>
      <w:r w:rsidR="00476078">
        <w:t xml:space="preserve">rather than a straight answer. </w:t>
      </w:r>
      <w:r w:rsidR="0017315B">
        <w:t>There is also some overlap in the questions but this is in</w:t>
      </w:r>
      <w:r w:rsidR="0090398B">
        <w:t xml:space="preserve">tentional in effort to consider </w:t>
      </w:r>
      <w:r w:rsidR="0017315B">
        <w:t>some of the more critical issues from various vantage points.</w:t>
      </w:r>
      <w:r w:rsidR="00476078">
        <w:t xml:space="preserve"> </w:t>
      </w:r>
      <w:r>
        <w:t>T</w:t>
      </w:r>
      <w:r w:rsidR="00A9547A">
        <w:t xml:space="preserve">he initial response </w:t>
      </w:r>
      <w:r w:rsidR="00EE1E43">
        <w:t>sh</w:t>
      </w:r>
      <w:r w:rsidR="00A9547A">
        <w:t xml:space="preserve">ould be about </w:t>
      </w:r>
      <w:r w:rsidR="00CD1034">
        <w:t>15 min</w:t>
      </w:r>
      <w:r w:rsidR="00EE1E43">
        <w:t>utes with th</w:t>
      </w:r>
      <w:r w:rsidR="00A84638">
        <w:t>e remaining time, about 4</w:t>
      </w:r>
      <w:r w:rsidR="00CD1034">
        <w:t>5 minutes</w:t>
      </w:r>
      <w:r w:rsidR="00A84638">
        <w:t>, set aside for discussio</w:t>
      </w:r>
      <w:r w:rsidR="00476078">
        <w:t xml:space="preserve">n. Power points or similar formats are discouraged as this </w:t>
      </w:r>
      <w:r w:rsidR="00A84638">
        <w:t xml:space="preserve">is </w:t>
      </w:r>
      <w:r w:rsidR="00CD1034">
        <w:t xml:space="preserve">not a </w:t>
      </w:r>
      <w:r>
        <w:t xml:space="preserve">formal </w:t>
      </w:r>
      <w:r w:rsidR="005D4A07">
        <w:t>lecture/</w:t>
      </w:r>
      <w:r w:rsidR="00CD1034">
        <w:t>presentation but references to art works, art events</w:t>
      </w:r>
      <w:r w:rsidR="005D4A07">
        <w:t>, course readings</w:t>
      </w:r>
      <w:r w:rsidR="00CD1034">
        <w:t xml:space="preserve"> and other source material are </w:t>
      </w:r>
      <w:r w:rsidR="00A84638">
        <w:t xml:space="preserve">certainly encouraged to inform </w:t>
      </w:r>
      <w:r w:rsidR="005D4A07">
        <w:t>the perspective</w:t>
      </w:r>
      <w:r w:rsidR="00A84638">
        <w:t xml:space="preserve"> </w:t>
      </w:r>
      <w:r w:rsidR="00CD1034">
        <w:t xml:space="preserve">and </w:t>
      </w:r>
      <w:r w:rsidR="0017315B">
        <w:t xml:space="preserve">to </w:t>
      </w:r>
      <w:r w:rsidR="00CD1034">
        <w:t>stimulate discussion.  Each student must also submit a two-p</w:t>
      </w:r>
      <w:r w:rsidR="00A9547A">
        <w:t xml:space="preserve">age summary of his/her perspective </w:t>
      </w:r>
      <w:r w:rsidR="00A5087F">
        <w:t xml:space="preserve">on </w:t>
      </w:r>
      <w:r w:rsidR="00CD1034">
        <w:t>the question.</w:t>
      </w:r>
    </w:p>
    <w:p w:rsidR="00A84638" w:rsidRDefault="00A84638" w:rsidP="006E7EB7">
      <w:pPr>
        <w:pStyle w:val="ListParagraph"/>
        <w:spacing w:line="252" w:lineRule="auto"/>
      </w:pPr>
    </w:p>
    <w:p w:rsidR="00B2249F" w:rsidRDefault="00B2249F" w:rsidP="00B2249F">
      <w:pPr>
        <w:pStyle w:val="ListParagraph"/>
        <w:spacing w:line="252" w:lineRule="auto"/>
        <w:rPr>
          <w:b/>
        </w:rPr>
      </w:pPr>
    </w:p>
    <w:p w:rsidR="005B654D" w:rsidRPr="001F1159" w:rsidRDefault="00A84638" w:rsidP="005B654D">
      <w:pPr>
        <w:pStyle w:val="ListParagraph"/>
        <w:numPr>
          <w:ilvl w:val="0"/>
          <w:numId w:val="4"/>
        </w:numPr>
        <w:spacing w:line="252" w:lineRule="auto"/>
        <w:rPr>
          <w:b/>
        </w:rPr>
      </w:pPr>
      <w:r w:rsidRPr="001F1159">
        <w:rPr>
          <w:b/>
        </w:rPr>
        <w:lastRenderedPageBreak/>
        <w:t>Analysis: Course Readings(s) and R</w:t>
      </w:r>
      <w:r w:rsidR="008D4C0F" w:rsidRPr="001F1159">
        <w:rPr>
          <w:b/>
        </w:rPr>
        <w:t xml:space="preserve">eading </w:t>
      </w:r>
      <w:r w:rsidR="00CD1034" w:rsidRPr="001F1159">
        <w:rPr>
          <w:b/>
        </w:rPr>
        <w:t>of your choice.</w:t>
      </w:r>
      <w:r w:rsidR="006E7EB7" w:rsidRPr="001F1159">
        <w:rPr>
          <w:b/>
        </w:rPr>
        <w:t xml:space="preserve">  Due: </w:t>
      </w:r>
      <w:r w:rsidR="0008152A" w:rsidRPr="001F1159">
        <w:rPr>
          <w:b/>
        </w:rPr>
        <w:t>October</w:t>
      </w:r>
      <w:r w:rsidR="006E7EB7" w:rsidRPr="001F1159">
        <w:rPr>
          <w:b/>
        </w:rPr>
        <w:t xml:space="preserve"> 31st</w:t>
      </w:r>
      <w:r w:rsidR="0008152A" w:rsidRPr="001F1159">
        <w:rPr>
          <w:b/>
        </w:rPr>
        <w:t>. Value: 30%</w:t>
      </w:r>
    </w:p>
    <w:p w:rsidR="00CD1034" w:rsidRPr="001F1159" w:rsidRDefault="00CD1034" w:rsidP="006E7EB7">
      <w:pPr>
        <w:pStyle w:val="ListParagraph"/>
        <w:spacing w:line="252" w:lineRule="auto"/>
        <w:rPr>
          <w:b/>
        </w:rPr>
      </w:pPr>
    </w:p>
    <w:p w:rsidR="006E7EB7" w:rsidRDefault="006E7EB7" w:rsidP="006E7EB7">
      <w:pPr>
        <w:pStyle w:val="ListParagraph"/>
        <w:spacing w:line="252" w:lineRule="auto"/>
      </w:pPr>
      <w:r>
        <w:t>Guidelines.</w:t>
      </w:r>
    </w:p>
    <w:p w:rsidR="00CD1034" w:rsidRDefault="00A84638" w:rsidP="006E7EB7">
      <w:pPr>
        <w:pStyle w:val="ListParagraph"/>
        <w:spacing w:line="252" w:lineRule="auto"/>
      </w:pPr>
      <w:r>
        <w:t>The purpose of this assignment is to critically co</w:t>
      </w:r>
      <w:r w:rsidR="00B2249F">
        <w:t>nsider how selected readings</w:t>
      </w:r>
      <w:r w:rsidR="00476078">
        <w:t xml:space="preserve"> address</w:t>
      </w:r>
      <w:r>
        <w:t xml:space="preserve"> the idea of the public in con</w:t>
      </w:r>
      <w:r w:rsidR="001F1159">
        <w:t>ceptual and/or practical terms and the implications for contemporary a</w:t>
      </w:r>
      <w:r w:rsidR="0090398B">
        <w:t xml:space="preserve">rt practice. </w:t>
      </w:r>
      <w:r w:rsidR="00B2249F">
        <w:t>In terms of the c</w:t>
      </w:r>
      <w:r w:rsidR="001F1159">
        <w:t>ourse list, i</w:t>
      </w:r>
      <w:r w:rsidR="00CD1034">
        <w:t xml:space="preserve">f articles </w:t>
      </w:r>
      <w:r w:rsidR="00973902">
        <w:t>and/or chapters from anthologies</w:t>
      </w:r>
      <w:r w:rsidR="00BC06C1">
        <w:t xml:space="preserve"> and/or website or video</w:t>
      </w:r>
      <w:r w:rsidR="00973902">
        <w:t xml:space="preserve"> </w:t>
      </w:r>
      <w:r w:rsidR="00BC06C1">
        <w:t xml:space="preserve">(except Becker lecture) </w:t>
      </w:r>
      <w:r w:rsidR="00B2249F">
        <w:t>are chosen</w:t>
      </w:r>
      <w:r w:rsidR="00CD1034">
        <w:t xml:space="preserve"> for review not less than three must be </w:t>
      </w:r>
      <w:r w:rsidR="00476078">
        <w:t>considered</w:t>
      </w:r>
      <w:r w:rsidR="001F1159">
        <w:t xml:space="preserve"> whereas one </w:t>
      </w:r>
      <w:r w:rsidR="00BC06C1">
        <w:t xml:space="preserve">entire </w:t>
      </w:r>
      <w:r w:rsidR="001F1159">
        <w:t>book will suffice. The personal choice can be limited to one select</w:t>
      </w:r>
      <w:r w:rsidR="00476078">
        <w:t>ion which can be another text</w:t>
      </w:r>
      <w:r w:rsidR="001F1159">
        <w:t xml:space="preserve"> or an art work or art event, such as an exhibition</w:t>
      </w:r>
      <w:r w:rsidR="00476078">
        <w:t>.</w:t>
      </w:r>
      <w:r w:rsidR="00CD1034">
        <w:t xml:space="preserve"> </w:t>
      </w:r>
      <w:r w:rsidR="000A43CE">
        <w:t>Approximate length: 1500-1800 words. Hard Copy only.</w:t>
      </w:r>
    </w:p>
    <w:p w:rsidR="001F1159" w:rsidRDefault="001F1159" w:rsidP="006E7EB7">
      <w:pPr>
        <w:pStyle w:val="ListParagraph"/>
        <w:spacing w:line="252" w:lineRule="auto"/>
      </w:pPr>
    </w:p>
    <w:p w:rsidR="001F1159" w:rsidRPr="000A43CE" w:rsidRDefault="000A43CE" w:rsidP="001F1159">
      <w:pPr>
        <w:pStyle w:val="ListParagraph"/>
        <w:numPr>
          <w:ilvl w:val="0"/>
          <w:numId w:val="4"/>
        </w:numPr>
        <w:spacing w:line="252" w:lineRule="auto"/>
        <w:rPr>
          <w:b/>
        </w:rPr>
      </w:pPr>
      <w:r w:rsidRPr="000A43CE">
        <w:rPr>
          <w:b/>
        </w:rPr>
        <w:t>Final Paper.  Due: Monday, December 4,</w:t>
      </w:r>
      <w:r w:rsidR="001F1159" w:rsidRPr="000A43CE">
        <w:rPr>
          <w:b/>
        </w:rPr>
        <w:t xml:space="preserve"> </w:t>
      </w:r>
      <w:r w:rsidRPr="000A43CE">
        <w:rPr>
          <w:b/>
        </w:rPr>
        <w:t xml:space="preserve">5:30pm, </w:t>
      </w:r>
      <w:r w:rsidR="001F1159" w:rsidRPr="000A43CE">
        <w:rPr>
          <w:b/>
        </w:rPr>
        <w:t>No Extensions, Value 30%</w:t>
      </w:r>
    </w:p>
    <w:p w:rsidR="006E7EB7" w:rsidRDefault="006E7EB7" w:rsidP="006E7EB7">
      <w:pPr>
        <w:pStyle w:val="ListParagraph"/>
        <w:spacing w:line="252" w:lineRule="auto"/>
      </w:pPr>
    </w:p>
    <w:p w:rsidR="000A43CE" w:rsidRDefault="001F1159" w:rsidP="000A43CE">
      <w:pPr>
        <w:pStyle w:val="ListParagraph"/>
        <w:spacing w:line="252" w:lineRule="auto"/>
      </w:pPr>
      <w:r>
        <w:t>The purpose of th</w:t>
      </w:r>
      <w:r w:rsidR="0090398B">
        <w:t xml:space="preserve">e final assignment is to provide </w:t>
      </w:r>
      <w:r w:rsidR="00BC06C1">
        <w:t xml:space="preserve">a </w:t>
      </w:r>
      <w:r w:rsidR="0090398B">
        <w:t xml:space="preserve">focus </w:t>
      </w:r>
      <w:r>
        <w:t xml:space="preserve">on the public dimensions of your work and practice. The paper can reflect </w:t>
      </w:r>
      <w:r w:rsidR="00476078">
        <w:t xml:space="preserve">and/or expand </w:t>
      </w:r>
      <w:r>
        <w:t xml:space="preserve">on questions and issues raised </w:t>
      </w:r>
      <w:r w:rsidR="000A43CE">
        <w:t xml:space="preserve">during the seminar </w:t>
      </w:r>
      <w:r w:rsidR="0090398B">
        <w:t xml:space="preserve">and/or it </w:t>
      </w:r>
      <w:r w:rsidR="000A43CE">
        <w:t>introduce new consi</w:t>
      </w:r>
      <w:r w:rsidR="0090398B">
        <w:t xml:space="preserve">derations in terms of your </w:t>
      </w:r>
      <w:r w:rsidR="00476078">
        <w:t xml:space="preserve">work be they conceptual, practical or historical or any combination thereof. </w:t>
      </w:r>
      <w:r w:rsidR="000A43CE">
        <w:t xml:space="preserve"> Reference</w:t>
      </w:r>
      <w:r w:rsidR="00D61256">
        <w:t xml:space="preserve">s to both course texts and outside sources are </w:t>
      </w:r>
      <w:r w:rsidR="000A43CE">
        <w:t>encouraged</w:t>
      </w:r>
      <w:r w:rsidR="00D61256">
        <w:t>.</w:t>
      </w:r>
    </w:p>
    <w:p w:rsidR="000A43CE" w:rsidRDefault="000A43CE" w:rsidP="000A43CE">
      <w:pPr>
        <w:pStyle w:val="ListParagraph"/>
        <w:spacing w:line="252" w:lineRule="auto"/>
      </w:pPr>
      <w:r>
        <w:t>Approximate length 1500-1800 words. Hard copy only</w:t>
      </w:r>
    </w:p>
    <w:p w:rsidR="000A43CE" w:rsidRDefault="000A43CE" w:rsidP="000A43CE">
      <w:pPr>
        <w:pStyle w:val="ListParagraph"/>
        <w:spacing w:line="252" w:lineRule="auto"/>
      </w:pPr>
    </w:p>
    <w:p w:rsidR="005B654D" w:rsidRPr="000A43CE" w:rsidRDefault="005B654D" w:rsidP="000A43CE">
      <w:pPr>
        <w:pStyle w:val="ListParagraph"/>
        <w:numPr>
          <w:ilvl w:val="0"/>
          <w:numId w:val="4"/>
        </w:numPr>
        <w:spacing w:line="252" w:lineRule="auto"/>
        <w:rPr>
          <w:b/>
        </w:rPr>
      </w:pPr>
      <w:r w:rsidRPr="000A43CE">
        <w:rPr>
          <w:b/>
        </w:rPr>
        <w:t>Overall partici</w:t>
      </w:r>
      <w:r w:rsidR="00273947" w:rsidRPr="000A43CE">
        <w:rPr>
          <w:b/>
        </w:rPr>
        <w:t>pation in class discussions: 10</w:t>
      </w:r>
      <w:r w:rsidR="0008152A" w:rsidRPr="000A43CE">
        <w:rPr>
          <w:b/>
        </w:rPr>
        <w:t>%</w:t>
      </w:r>
    </w:p>
    <w:p w:rsidR="000A43CE" w:rsidRDefault="000A43CE" w:rsidP="00537D86">
      <w:pPr>
        <w:autoSpaceDE w:val="0"/>
        <w:autoSpaceDN w:val="0"/>
        <w:adjustRightInd w:val="0"/>
        <w:rPr>
          <w:b/>
        </w:rPr>
      </w:pPr>
    </w:p>
    <w:p w:rsidR="005E7008" w:rsidRDefault="005E7008" w:rsidP="00537D8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Written assignments can be submitted in English or French.</w:t>
      </w:r>
    </w:p>
    <w:p w:rsidR="00537D86" w:rsidRPr="00537D86" w:rsidRDefault="00537D86" w:rsidP="00537D86">
      <w:pPr>
        <w:autoSpaceDE w:val="0"/>
        <w:autoSpaceDN w:val="0"/>
        <w:adjustRightInd w:val="0"/>
        <w:rPr>
          <w:rStyle w:val="Hyperlink"/>
          <w:rFonts w:cstheme="minorHAnsi"/>
          <w:color w:val="000000"/>
          <w:u w:val="none"/>
        </w:rPr>
      </w:pPr>
      <w:r w:rsidRPr="00537D86">
        <w:rPr>
          <w:rFonts w:cstheme="minorHAnsi"/>
        </w:rPr>
        <w:t xml:space="preserve">Students are expected to comply with assignment deadlines and risk penalties if they do not meet them. For more on responsibilities: </w:t>
      </w:r>
      <w:hyperlink r:id="rId6" w:history="1">
        <w:r w:rsidRPr="00537D86">
          <w:rPr>
            <w:rStyle w:val="Hyperlink"/>
            <w:rFonts w:cstheme="minorHAnsi"/>
          </w:rPr>
          <w:t>http://provost.concordia.ca/academicintegrity/</w:t>
        </w:r>
      </w:hyperlink>
    </w:p>
    <w:p w:rsidR="00537D86" w:rsidRDefault="00537D86" w:rsidP="00537D86">
      <w:pPr>
        <w:spacing w:line="252" w:lineRule="auto"/>
        <w:jc w:val="center"/>
        <w:rPr>
          <w:rFonts w:eastAsia="Times New Roman"/>
          <w:b/>
          <w:lang w:val="en-US"/>
        </w:rPr>
      </w:pPr>
    </w:p>
    <w:p w:rsidR="0017315B" w:rsidRDefault="0017315B" w:rsidP="00AA1503">
      <w:pPr>
        <w:spacing w:line="252" w:lineRule="auto"/>
        <w:jc w:val="center"/>
        <w:rPr>
          <w:b/>
        </w:rPr>
      </w:pPr>
    </w:p>
    <w:p w:rsidR="0017315B" w:rsidRDefault="0017315B" w:rsidP="00AA1503">
      <w:pPr>
        <w:spacing w:line="252" w:lineRule="auto"/>
        <w:jc w:val="center"/>
        <w:rPr>
          <w:b/>
        </w:rPr>
      </w:pPr>
    </w:p>
    <w:p w:rsidR="0017315B" w:rsidRDefault="0017315B" w:rsidP="00AA1503">
      <w:pPr>
        <w:spacing w:line="252" w:lineRule="auto"/>
        <w:jc w:val="center"/>
        <w:rPr>
          <w:b/>
        </w:rPr>
      </w:pPr>
    </w:p>
    <w:p w:rsidR="0017315B" w:rsidRDefault="0017315B" w:rsidP="00AA1503">
      <w:pPr>
        <w:spacing w:line="252" w:lineRule="auto"/>
        <w:jc w:val="center"/>
        <w:rPr>
          <w:b/>
        </w:rPr>
      </w:pPr>
    </w:p>
    <w:p w:rsidR="0017315B" w:rsidRDefault="0017315B" w:rsidP="00AA1503">
      <w:pPr>
        <w:spacing w:line="252" w:lineRule="auto"/>
        <w:jc w:val="center"/>
        <w:rPr>
          <w:b/>
        </w:rPr>
      </w:pPr>
    </w:p>
    <w:p w:rsidR="0017315B" w:rsidRDefault="0017315B" w:rsidP="00AA1503">
      <w:pPr>
        <w:spacing w:line="252" w:lineRule="auto"/>
        <w:jc w:val="center"/>
        <w:rPr>
          <w:b/>
        </w:rPr>
      </w:pPr>
    </w:p>
    <w:p w:rsidR="0017315B" w:rsidRDefault="0017315B" w:rsidP="00AA1503">
      <w:pPr>
        <w:spacing w:line="252" w:lineRule="auto"/>
        <w:jc w:val="center"/>
        <w:rPr>
          <w:b/>
        </w:rPr>
      </w:pPr>
    </w:p>
    <w:p w:rsidR="0017315B" w:rsidRDefault="0017315B" w:rsidP="00AA1503">
      <w:pPr>
        <w:spacing w:line="252" w:lineRule="auto"/>
        <w:jc w:val="center"/>
        <w:rPr>
          <w:b/>
        </w:rPr>
      </w:pPr>
    </w:p>
    <w:p w:rsidR="005D4A07" w:rsidRDefault="005D4A07" w:rsidP="0090398B">
      <w:pPr>
        <w:spacing w:line="252" w:lineRule="auto"/>
        <w:jc w:val="center"/>
        <w:rPr>
          <w:b/>
        </w:rPr>
      </w:pPr>
    </w:p>
    <w:p w:rsidR="005D4A07" w:rsidRDefault="005D4A07" w:rsidP="0090398B">
      <w:pPr>
        <w:spacing w:line="252" w:lineRule="auto"/>
        <w:jc w:val="center"/>
        <w:rPr>
          <w:b/>
        </w:rPr>
      </w:pPr>
    </w:p>
    <w:p w:rsidR="005D4A07" w:rsidRDefault="005D4A07" w:rsidP="0090398B">
      <w:pPr>
        <w:spacing w:line="252" w:lineRule="auto"/>
        <w:jc w:val="center"/>
        <w:rPr>
          <w:b/>
        </w:rPr>
      </w:pPr>
    </w:p>
    <w:p w:rsidR="0008152A" w:rsidRPr="00AA1503" w:rsidRDefault="005B654D" w:rsidP="0090398B">
      <w:pPr>
        <w:spacing w:line="252" w:lineRule="auto"/>
        <w:jc w:val="center"/>
        <w:rPr>
          <w:b/>
        </w:rPr>
      </w:pPr>
      <w:bookmarkStart w:id="0" w:name="_GoBack"/>
      <w:r>
        <w:rPr>
          <w:b/>
        </w:rPr>
        <w:lastRenderedPageBreak/>
        <w:t>Readings: A Working List</w:t>
      </w:r>
    </w:p>
    <w:p w:rsidR="00CD1676" w:rsidRPr="00CD1676" w:rsidRDefault="00CD1676" w:rsidP="00CD1676">
      <w:pPr>
        <w:spacing w:line="252" w:lineRule="auto"/>
      </w:pPr>
      <w:r>
        <w:t>Darin Barney, Gabriel</w:t>
      </w:r>
      <w:r w:rsidR="00EA08AF">
        <w:t>l</w:t>
      </w:r>
      <w:r>
        <w:t xml:space="preserve">a Coleman </w:t>
      </w:r>
      <w:proofErr w:type="gramStart"/>
      <w:r>
        <w:t>et</w:t>
      </w:r>
      <w:proofErr w:type="gramEnd"/>
      <w:r>
        <w:t xml:space="preserve">. </w:t>
      </w:r>
      <w:proofErr w:type="gramStart"/>
      <w:r>
        <w:t>al</w:t>
      </w:r>
      <w:proofErr w:type="gramEnd"/>
      <w:r>
        <w:t xml:space="preserve">. eds. </w:t>
      </w:r>
      <w:r w:rsidRPr="00CD1676">
        <w:rPr>
          <w:i/>
        </w:rPr>
        <w:t>T</w:t>
      </w:r>
      <w:r>
        <w:rPr>
          <w:i/>
        </w:rPr>
        <w:t>he Participatory Condition in the Digital A</w:t>
      </w:r>
      <w:r w:rsidRPr="00CD1676">
        <w:rPr>
          <w:i/>
        </w:rPr>
        <w:t>ge</w:t>
      </w:r>
      <w:r>
        <w:t xml:space="preserve">. </w:t>
      </w:r>
      <w:r w:rsidR="00EA08AF">
        <w:t xml:space="preserve">Minneapolis and London: </w:t>
      </w:r>
      <w:r>
        <w:t>University of Minnesota Press, 2016.</w:t>
      </w:r>
      <w:r w:rsidR="00EA08AF">
        <w:t xml:space="preserve"> (Reserve)</w:t>
      </w:r>
    </w:p>
    <w:p w:rsidR="00D27A83" w:rsidRDefault="009D1B2C" w:rsidP="00D27A83">
      <w:pPr>
        <w:rPr>
          <w:rStyle w:val="Hyperlink"/>
        </w:rPr>
      </w:pPr>
      <w:r>
        <w:t xml:space="preserve">Carol Becker. “Artists as Public Intellectuals.” </w:t>
      </w:r>
      <w:r w:rsidR="00D27A83">
        <w:t xml:space="preserve">McMaster University Lecture Series, 2012 </w:t>
      </w:r>
      <w:hyperlink r:id="rId7" w:history="1">
        <w:r w:rsidR="00D27A83">
          <w:rPr>
            <w:rStyle w:val="Hyperlink"/>
          </w:rPr>
          <w:t>https://www.youtube.com/watch?v=U7gFj8PxxT0</w:t>
        </w:r>
      </w:hyperlink>
    </w:p>
    <w:p w:rsidR="00AA1503" w:rsidRPr="00AA1503" w:rsidRDefault="00AA1503" w:rsidP="00D27A83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Claire Bishop. The Digital Divide: Contemporary Art and New Media.” </w:t>
      </w:r>
      <w:r>
        <w:rPr>
          <w:rStyle w:val="Hyperlink"/>
          <w:i/>
          <w:color w:val="000000" w:themeColor="text1"/>
          <w:u w:val="none"/>
        </w:rPr>
        <w:t>Art Forum</w:t>
      </w:r>
      <w:r>
        <w:rPr>
          <w:rStyle w:val="Hyperlink"/>
          <w:color w:val="000000" w:themeColor="text1"/>
          <w:u w:val="none"/>
        </w:rPr>
        <w:t xml:space="preserve">, September 2012. </w:t>
      </w:r>
      <w:hyperlink r:id="rId8" w:history="1">
        <w:r w:rsidRPr="00566DB5">
          <w:rPr>
            <w:rStyle w:val="Hyperlink"/>
          </w:rPr>
          <w:t>https://www.gc.cuny.edu/CUNY_GC/media/CUNY-Graduate-Center/PDF/Programs/Art%20History/Digital-Divide.pdf</w:t>
        </w:r>
      </w:hyperlink>
    </w:p>
    <w:p w:rsidR="005B654D" w:rsidRDefault="005B654D" w:rsidP="005B654D">
      <w:r>
        <w:t xml:space="preserve">John </w:t>
      </w:r>
      <w:proofErr w:type="spellStart"/>
      <w:r>
        <w:t>Colapinto</w:t>
      </w:r>
      <w:proofErr w:type="spellEnd"/>
      <w:r>
        <w:t xml:space="preserve">. “The Real Estate Artist.” </w:t>
      </w:r>
      <w:r>
        <w:rPr>
          <w:i/>
        </w:rPr>
        <w:t xml:space="preserve">New Yorker, </w:t>
      </w:r>
      <w:r>
        <w:t>January 20, 2014.</w:t>
      </w:r>
    </w:p>
    <w:p w:rsidR="005B654D" w:rsidRDefault="00D61AB2" w:rsidP="005B654D">
      <w:hyperlink r:id="rId9" w:history="1">
        <w:r w:rsidR="005B654D">
          <w:rPr>
            <w:rStyle w:val="Hyperlink"/>
          </w:rPr>
          <w:t>http://www.newyorker.com/magazine/2014/01/20/the-real-estate-artist</w:t>
        </w:r>
      </w:hyperlink>
    </w:p>
    <w:p w:rsidR="005B654D" w:rsidRDefault="005B654D" w:rsidP="005B654D">
      <w:pPr>
        <w:rPr>
          <w:rStyle w:val="Hyperlink"/>
        </w:rPr>
      </w:pPr>
      <w:proofErr w:type="spellStart"/>
      <w:r>
        <w:t>Jurgen</w:t>
      </w:r>
      <w:proofErr w:type="spellEnd"/>
      <w:r>
        <w:t xml:space="preserve"> </w:t>
      </w:r>
      <w:proofErr w:type="spellStart"/>
      <w:r>
        <w:t>Habermas</w:t>
      </w:r>
      <w:proofErr w:type="spellEnd"/>
      <w:r>
        <w:t xml:space="preserve"> interviewed by Markus </w:t>
      </w:r>
      <w:proofErr w:type="spellStart"/>
      <w:r>
        <w:t>Schwering</w:t>
      </w:r>
      <w:proofErr w:type="spellEnd"/>
      <w:r>
        <w:t xml:space="preserve">. “Internet and Public Sphere: What the Web Can’t Do,” Reset Doc, 24 July 2014. </w:t>
      </w:r>
      <w:hyperlink r:id="rId10" w:history="1">
        <w:r>
          <w:rPr>
            <w:rStyle w:val="Hyperlink"/>
          </w:rPr>
          <w:t>http://www.resetdoc.org/story/00000022437</w:t>
        </w:r>
      </w:hyperlink>
    </w:p>
    <w:p w:rsidR="00FE209F" w:rsidRDefault="00FE209F" w:rsidP="00FE209F">
      <w:r>
        <w:t xml:space="preserve">Kasper </w:t>
      </w:r>
      <w:proofErr w:type="spellStart"/>
      <w:r>
        <w:t>Konig</w:t>
      </w:r>
      <w:proofErr w:type="spellEnd"/>
      <w:r>
        <w:t xml:space="preserve"> and Britta Peters eds. </w:t>
      </w:r>
      <w:proofErr w:type="spellStart"/>
      <w:r w:rsidR="00B625A6">
        <w:t>Skulptur</w:t>
      </w:r>
      <w:proofErr w:type="spellEnd"/>
      <w:r w:rsidR="00B625A6">
        <w:t xml:space="preserve"> </w:t>
      </w:r>
      <w:proofErr w:type="spellStart"/>
      <w:r w:rsidR="00B625A6">
        <w:t>Projekte</w:t>
      </w:r>
      <w:proofErr w:type="spellEnd"/>
      <w:r w:rsidR="00B625A6">
        <w:t xml:space="preserve">, </w:t>
      </w:r>
      <w:proofErr w:type="spellStart"/>
      <w:r w:rsidR="00B625A6" w:rsidRPr="005B654D">
        <w:rPr>
          <w:rFonts w:cstheme="minorHAnsi"/>
          <w:color w:val="000000"/>
          <w:shd w:val="clear" w:color="auto" w:fill="FFFFFF"/>
        </w:rPr>
        <w:t>Münster</w:t>
      </w:r>
      <w:proofErr w:type="spellEnd"/>
      <w:r w:rsidR="00B625A6">
        <w:rPr>
          <w:rFonts w:cstheme="minorHAnsi"/>
          <w:color w:val="000000"/>
          <w:shd w:val="clear" w:color="auto" w:fill="FFFFFF"/>
        </w:rPr>
        <w:t>,</w:t>
      </w:r>
      <w:r w:rsidR="00EA08AF">
        <w:t xml:space="preserve"> 2017/</w:t>
      </w:r>
      <w:proofErr w:type="gramStart"/>
      <w:r w:rsidR="00EA08AF">
        <w:t xml:space="preserve">, </w:t>
      </w:r>
      <w:r w:rsidR="00B625A6">
        <w:t xml:space="preserve"> </w:t>
      </w:r>
      <w:proofErr w:type="spellStart"/>
      <w:r w:rsidR="00B625A6" w:rsidRPr="005B654D">
        <w:rPr>
          <w:rFonts w:cstheme="minorHAnsi"/>
          <w:color w:val="000000"/>
          <w:shd w:val="clear" w:color="auto" w:fill="FFFFFF"/>
        </w:rPr>
        <w:t>Münster</w:t>
      </w:r>
      <w:proofErr w:type="spellEnd"/>
      <w:proofErr w:type="gramEnd"/>
      <w:r w:rsidR="00B625A6">
        <w:t xml:space="preserve"> Sculpture Project, 2017.</w:t>
      </w:r>
      <w:r w:rsidR="00EA08AF">
        <w:t xml:space="preserve"> (Amazon: available for order, September 27/2017)</w:t>
      </w:r>
    </w:p>
    <w:p w:rsidR="005B654D" w:rsidRPr="00B625A6" w:rsidRDefault="005B654D" w:rsidP="005B654D">
      <w:pPr>
        <w:rPr>
          <w:color w:val="000000" w:themeColor="text1"/>
        </w:rPr>
      </w:pPr>
      <w:proofErr w:type="spellStart"/>
      <w:r w:rsidRPr="00B625A6">
        <w:rPr>
          <w:rStyle w:val="Hyperlink"/>
          <w:color w:val="000000" w:themeColor="text1"/>
          <w:u w:val="none"/>
        </w:rPr>
        <w:t>Varig</w:t>
      </w:r>
      <w:proofErr w:type="spellEnd"/>
      <w:r w:rsidRPr="00B625A6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625A6">
        <w:rPr>
          <w:rStyle w:val="Hyperlink"/>
          <w:color w:val="000000" w:themeColor="text1"/>
          <w:u w:val="none"/>
        </w:rPr>
        <w:t>Molinar</w:t>
      </w:r>
      <w:proofErr w:type="spellEnd"/>
      <w:r w:rsidRPr="00B625A6">
        <w:rPr>
          <w:rStyle w:val="Hyperlink"/>
          <w:color w:val="000000" w:themeColor="text1"/>
          <w:u w:val="none"/>
        </w:rPr>
        <w:t xml:space="preserve">. “Street Art and the Changing Public Sphere.” </w:t>
      </w:r>
      <w:r w:rsidRPr="00B625A6">
        <w:rPr>
          <w:rStyle w:val="Hyperlink"/>
          <w:i/>
          <w:color w:val="000000" w:themeColor="text1"/>
          <w:u w:val="none"/>
        </w:rPr>
        <w:t>Public Culture</w:t>
      </w:r>
      <w:r w:rsidRPr="00B625A6">
        <w:rPr>
          <w:rStyle w:val="Hyperlink"/>
          <w:color w:val="000000" w:themeColor="text1"/>
          <w:u w:val="none"/>
        </w:rPr>
        <w:t xml:space="preserve"> 29 (2 82) 2017, pp. 385-414.</w:t>
      </w:r>
      <w:r w:rsidR="00B625A6">
        <w:rPr>
          <w:rStyle w:val="Hyperlink"/>
          <w:color w:val="000000" w:themeColor="text1"/>
          <w:u w:val="none"/>
        </w:rPr>
        <w:t xml:space="preserve"> (E-Journals)</w:t>
      </w:r>
    </w:p>
    <w:p w:rsidR="00FE209F" w:rsidRDefault="002813B0" w:rsidP="005B654D">
      <w:pPr>
        <w:rPr>
          <w:rStyle w:val="Hyperlink"/>
          <w:u w:val="none"/>
        </w:rPr>
      </w:pPr>
      <w:r>
        <w:t xml:space="preserve">Rick Lowe. Harvard Graduate School of Design Class Day Lecture, 2015. </w:t>
      </w:r>
      <w:hyperlink r:id="rId11" w:history="1">
        <w:r w:rsidR="005B654D">
          <w:rPr>
            <w:rStyle w:val="Hyperlink"/>
          </w:rPr>
          <w:t>https://www.youtube.com/watch?v=hdB1l4o3cFc</w:t>
        </w:r>
      </w:hyperlink>
      <w:r w:rsidR="009D1B2C" w:rsidRPr="009D1B2C">
        <w:rPr>
          <w:rStyle w:val="Hyperlink"/>
          <w:u w:val="none"/>
        </w:rPr>
        <w:t xml:space="preserve"> </w:t>
      </w:r>
    </w:p>
    <w:p w:rsidR="005B654D" w:rsidRPr="0008152A" w:rsidRDefault="005B654D" w:rsidP="005B654D">
      <w:pPr>
        <w:rPr>
          <w:rStyle w:val="Hyperlink"/>
          <w:color w:val="000000" w:themeColor="text1"/>
          <w:u w:val="none"/>
        </w:rPr>
      </w:pPr>
      <w:r w:rsidRPr="0008152A">
        <w:rPr>
          <w:rStyle w:val="Hyperlink"/>
          <w:color w:val="000000" w:themeColor="text1"/>
          <w:u w:val="none"/>
        </w:rPr>
        <w:t xml:space="preserve">Fenwick </w:t>
      </w:r>
      <w:proofErr w:type="spellStart"/>
      <w:r w:rsidRPr="0008152A">
        <w:rPr>
          <w:rStyle w:val="Hyperlink"/>
          <w:color w:val="000000" w:themeColor="text1"/>
          <w:u w:val="none"/>
        </w:rPr>
        <w:t>McKelvey</w:t>
      </w:r>
      <w:proofErr w:type="spellEnd"/>
      <w:r w:rsidRPr="0008152A">
        <w:rPr>
          <w:rStyle w:val="Hyperlink"/>
          <w:color w:val="000000" w:themeColor="text1"/>
          <w:u w:val="none"/>
        </w:rPr>
        <w:t xml:space="preserve">, Matthew </w:t>
      </w:r>
      <w:proofErr w:type="spellStart"/>
      <w:r w:rsidRPr="0008152A">
        <w:rPr>
          <w:rStyle w:val="Hyperlink"/>
          <w:color w:val="000000" w:themeColor="text1"/>
          <w:u w:val="none"/>
        </w:rPr>
        <w:t>Tiessen</w:t>
      </w:r>
      <w:proofErr w:type="spellEnd"/>
      <w:r w:rsidRPr="0008152A">
        <w:rPr>
          <w:rStyle w:val="Hyperlink"/>
          <w:color w:val="000000" w:themeColor="text1"/>
          <w:u w:val="none"/>
        </w:rPr>
        <w:t xml:space="preserve"> and Luke Simcoe. “We Are What We Tweet: The Problem with a Big Data World when Ever</w:t>
      </w:r>
      <w:r w:rsidR="00EA08AF">
        <w:rPr>
          <w:rStyle w:val="Hyperlink"/>
          <w:color w:val="000000" w:themeColor="text1"/>
          <w:u w:val="none"/>
        </w:rPr>
        <w:t>ything you Say is Data Mined. “</w:t>
      </w:r>
      <w:r w:rsidRPr="0008152A">
        <w:rPr>
          <w:rStyle w:val="Hyperlink"/>
          <w:i/>
          <w:color w:val="000000" w:themeColor="text1"/>
          <w:u w:val="none"/>
        </w:rPr>
        <w:t xml:space="preserve">Culture Digitally. </w:t>
      </w:r>
      <w:r w:rsidRPr="0008152A">
        <w:rPr>
          <w:rStyle w:val="Hyperlink"/>
          <w:color w:val="000000" w:themeColor="text1"/>
          <w:u w:val="none"/>
        </w:rPr>
        <w:t xml:space="preserve">June 3, 2013. </w:t>
      </w:r>
    </w:p>
    <w:p w:rsidR="005B654D" w:rsidRPr="00C30F63" w:rsidRDefault="00D61AB2" w:rsidP="005B654D">
      <w:pPr>
        <w:rPr>
          <w:rStyle w:val="Hyperlink"/>
        </w:rPr>
      </w:pPr>
      <w:hyperlink r:id="rId12" w:history="1">
        <w:r w:rsidR="005B654D">
          <w:rPr>
            <w:rStyle w:val="Hyperlink"/>
          </w:rPr>
          <w:t>http://culturedigitally.org/2013/06/we-are-what-we-tweet-the-problem-with-a-big-data-world-when-everything-you-say-is-data-mined/</w:t>
        </w:r>
      </w:hyperlink>
    </w:p>
    <w:p w:rsidR="005B654D" w:rsidRDefault="005B654D" w:rsidP="005B654D">
      <w:pPr>
        <w:rPr>
          <w:rStyle w:val="Hyperlink"/>
          <w:i/>
          <w:u w:val="none"/>
        </w:rPr>
      </w:pPr>
      <w:r w:rsidRPr="009D1B2C">
        <w:rPr>
          <w:rStyle w:val="Hyperlink"/>
          <w:color w:val="000000" w:themeColor="text1"/>
          <w:u w:val="none"/>
        </w:rPr>
        <w:t xml:space="preserve">Elizabeth Miller, Ted Little and Steven High. </w:t>
      </w:r>
      <w:r w:rsidRPr="009D1B2C">
        <w:rPr>
          <w:rStyle w:val="Hyperlink"/>
          <w:i/>
          <w:color w:val="000000" w:themeColor="text1"/>
          <w:u w:val="none"/>
        </w:rPr>
        <w:t xml:space="preserve">Going Public. </w:t>
      </w:r>
      <w:hyperlink r:id="rId13" w:history="1">
        <w:r w:rsidRPr="009D1B2C">
          <w:rPr>
            <w:rStyle w:val="Hyperlink"/>
            <w:i/>
            <w:u w:val="none"/>
          </w:rPr>
          <w:t>http://goingpublicproject.org/about/</w:t>
        </w:r>
      </w:hyperlink>
    </w:p>
    <w:p w:rsidR="009D1B2C" w:rsidRPr="0008152A" w:rsidRDefault="009D1B2C" w:rsidP="005B654D">
      <w:pPr>
        <w:rPr>
          <w:rStyle w:val="Hyperlink"/>
          <w:color w:val="000000" w:themeColor="text1"/>
          <w:u w:val="none"/>
        </w:rPr>
      </w:pPr>
      <w:r w:rsidRPr="0008152A">
        <w:rPr>
          <w:rStyle w:val="Hyperlink"/>
          <w:color w:val="000000" w:themeColor="text1"/>
          <w:u w:val="none"/>
        </w:rPr>
        <w:t xml:space="preserve">Ray Oldenburg. </w:t>
      </w:r>
      <w:r w:rsidR="00FE209F" w:rsidRPr="0008152A">
        <w:rPr>
          <w:rStyle w:val="Hyperlink"/>
          <w:i/>
          <w:color w:val="000000" w:themeColor="text1"/>
          <w:u w:val="none"/>
        </w:rPr>
        <w:t xml:space="preserve">The Great Good Place. </w:t>
      </w:r>
      <w:r w:rsidR="00F05690">
        <w:rPr>
          <w:rStyle w:val="Hyperlink"/>
          <w:color w:val="000000" w:themeColor="text1"/>
          <w:u w:val="none"/>
        </w:rPr>
        <w:t xml:space="preserve">Boston: </w:t>
      </w:r>
      <w:r w:rsidR="00FE209F" w:rsidRPr="0008152A">
        <w:rPr>
          <w:rStyle w:val="Hyperlink"/>
          <w:i/>
          <w:color w:val="000000" w:themeColor="text1"/>
          <w:u w:val="none"/>
        </w:rPr>
        <w:t>DaCapo Press, 1999.</w:t>
      </w:r>
      <w:r w:rsidR="0008152A">
        <w:rPr>
          <w:rStyle w:val="Hyperlink"/>
          <w:color w:val="000000" w:themeColor="text1"/>
          <w:u w:val="none"/>
        </w:rPr>
        <w:t xml:space="preserve"> (Reser</w:t>
      </w:r>
      <w:r w:rsidR="00B625A6">
        <w:rPr>
          <w:rStyle w:val="Hyperlink"/>
          <w:color w:val="000000" w:themeColor="text1"/>
          <w:u w:val="none"/>
        </w:rPr>
        <w:t>ve)</w:t>
      </w:r>
    </w:p>
    <w:p w:rsidR="00FE209F" w:rsidRDefault="00FE209F" w:rsidP="00FE209F">
      <w:r>
        <w:t xml:space="preserve">Paul O’Neill and Claire Doherty eds. </w:t>
      </w:r>
      <w:r w:rsidRPr="0008152A">
        <w:rPr>
          <w:i/>
        </w:rPr>
        <w:t>Locating the Producers</w:t>
      </w:r>
      <w:r w:rsidR="0008152A">
        <w:t>:</w:t>
      </w:r>
      <w:r w:rsidRPr="0008152A">
        <w:rPr>
          <w:i/>
        </w:rPr>
        <w:t xml:space="preserve"> Durational Approaches to Public Art</w:t>
      </w:r>
      <w:r>
        <w:t xml:space="preserve"> Amsterdam: </w:t>
      </w:r>
      <w:proofErr w:type="spellStart"/>
      <w:r>
        <w:t>Valiz</w:t>
      </w:r>
      <w:proofErr w:type="spellEnd"/>
      <w:r>
        <w:t>, 2011</w:t>
      </w:r>
      <w:r w:rsidR="00C30F63">
        <w:t>.</w:t>
      </w:r>
      <w:r w:rsidR="0008152A">
        <w:t xml:space="preserve"> </w:t>
      </w:r>
      <w:r w:rsidR="00EA08AF">
        <w:t xml:space="preserve">See: especially </w:t>
      </w:r>
      <w:proofErr w:type="gramStart"/>
      <w:r w:rsidR="00EA08AF">
        <w:t>See</w:t>
      </w:r>
      <w:proofErr w:type="gramEnd"/>
      <w:r w:rsidR="00EA08AF">
        <w:t xml:space="preserve"> esp</w:t>
      </w:r>
      <w:r w:rsidR="002813B0">
        <w:t>ecially</w:t>
      </w:r>
      <w:r w:rsidR="00AA1503">
        <w:t xml:space="preserve">: </w:t>
      </w:r>
      <w:r w:rsidR="002813B0">
        <w:t xml:space="preserve">introduction pgs.4-14 and roundtable pgs. </w:t>
      </w:r>
      <w:r w:rsidR="00EA08AF">
        <w:t xml:space="preserve">41-367. </w:t>
      </w:r>
      <w:r w:rsidR="0008152A">
        <w:t>(Reserve)</w:t>
      </w:r>
    </w:p>
    <w:p w:rsidR="00973902" w:rsidRDefault="00973902" w:rsidP="005B654D">
      <w:r>
        <w:t xml:space="preserve">Martha </w:t>
      </w:r>
      <w:proofErr w:type="spellStart"/>
      <w:r>
        <w:t>Radice</w:t>
      </w:r>
      <w:proofErr w:type="spellEnd"/>
      <w:r>
        <w:t xml:space="preserve"> and Alexandrine Boudreault-Fournier. Eds. </w:t>
      </w:r>
      <w:r>
        <w:rPr>
          <w:i/>
        </w:rPr>
        <w:t xml:space="preserve">Urban Encounters: Art and the Public. </w:t>
      </w:r>
      <w:r>
        <w:t>McGill Queens Press, 2017. (Reserve)</w:t>
      </w:r>
    </w:p>
    <w:p w:rsidR="005B654D" w:rsidRPr="00973902" w:rsidRDefault="005B654D" w:rsidP="005B654D">
      <w:pPr>
        <w:rPr>
          <w:rStyle w:val="Hyperlink"/>
          <w:color w:val="auto"/>
          <w:u w:val="none"/>
        </w:rPr>
      </w:pPr>
      <w:r w:rsidRPr="009D1B2C">
        <w:rPr>
          <w:rStyle w:val="Hyperlink"/>
          <w:color w:val="000000" w:themeColor="text1"/>
          <w:u w:val="none"/>
        </w:rPr>
        <w:t xml:space="preserve">Jacques </w:t>
      </w:r>
      <w:proofErr w:type="spellStart"/>
      <w:r w:rsidRPr="009D1B2C">
        <w:rPr>
          <w:rStyle w:val="Hyperlink"/>
          <w:color w:val="000000" w:themeColor="text1"/>
          <w:u w:val="none"/>
        </w:rPr>
        <w:t>Rancière</w:t>
      </w:r>
      <w:proofErr w:type="spellEnd"/>
      <w:r w:rsidRPr="009D1B2C">
        <w:rPr>
          <w:rStyle w:val="Hyperlink"/>
          <w:color w:val="000000" w:themeColor="text1"/>
          <w:u w:val="none"/>
        </w:rPr>
        <w:t xml:space="preserve">. </w:t>
      </w:r>
      <w:r w:rsidRPr="009D1B2C">
        <w:rPr>
          <w:rStyle w:val="Hyperlink"/>
          <w:i/>
          <w:color w:val="000000" w:themeColor="text1"/>
          <w:u w:val="none"/>
        </w:rPr>
        <w:t xml:space="preserve">The Emancipated Spectator. </w:t>
      </w:r>
      <w:r w:rsidRPr="009D1B2C">
        <w:rPr>
          <w:rStyle w:val="Hyperlink"/>
          <w:color w:val="000000" w:themeColor="text1"/>
          <w:u w:val="none"/>
        </w:rPr>
        <w:t xml:space="preserve">Verso: Brooklyn and New York, 2009. </w:t>
      </w:r>
      <w:r w:rsidR="0008152A">
        <w:rPr>
          <w:rStyle w:val="Hyperlink"/>
          <w:color w:val="000000" w:themeColor="text1"/>
          <w:u w:val="none"/>
        </w:rPr>
        <w:t>(Reserve)</w:t>
      </w:r>
    </w:p>
    <w:p w:rsidR="00FE209F" w:rsidRDefault="009D1B2C" w:rsidP="005B654D">
      <w:pPr>
        <w:rPr>
          <w:rStyle w:val="Hyperlink"/>
        </w:rPr>
      </w:pPr>
      <w:r>
        <w:rPr>
          <w:rStyle w:val="Hyperlink"/>
          <w:color w:val="000000" w:themeColor="text1"/>
          <w:u w:val="none"/>
        </w:rPr>
        <w:t>Cathy Stanton.</w:t>
      </w:r>
      <w:r w:rsidR="00FE209F">
        <w:rPr>
          <w:rStyle w:val="Hyperlink"/>
          <w:color w:val="000000" w:themeColor="text1"/>
          <w:u w:val="none"/>
        </w:rPr>
        <w:t xml:space="preserve"> </w:t>
      </w:r>
      <w:r w:rsidR="00FE209F">
        <w:t xml:space="preserve">“Outside the Frame: Assessing Partnerships </w:t>
      </w:r>
      <w:proofErr w:type="gramStart"/>
      <w:r w:rsidR="00FE209F">
        <w:t>Between</w:t>
      </w:r>
      <w:proofErr w:type="gramEnd"/>
      <w:r w:rsidR="00FE209F">
        <w:t xml:space="preserve"> Arts and Historical Organizations.”</w:t>
      </w:r>
      <w:r w:rsidR="00FE209F" w:rsidRPr="00FE209F">
        <w:t xml:space="preserve"> </w:t>
      </w:r>
      <w:r w:rsidR="002813B0">
        <w:rPr>
          <w:i/>
        </w:rPr>
        <w:t xml:space="preserve">The Public Historian </w:t>
      </w:r>
      <w:r w:rsidR="002813B0">
        <w:t xml:space="preserve">Vol. 27, No. 1, 2005, pgs. 19-37. </w:t>
      </w:r>
      <w:hyperlink r:id="rId14" w:history="1">
        <w:r w:rsidR="00FE209F" w:rsidRPr="009D12A5">
          <w:rPr>
            <w:rStyle w:val="Hyperlink"/>
          </w:rPr>
          <w:t>http://www.cathystanton.net/stanton-outside-the-frame.pdf</w:t>
        </w:r>
      </w:hyperlink>
    </w:p>
    <w:p w:rsidR="005B654D" w:rsidRDefault="005B654D" w:rsidP="005B654D">
      <w:pPr>
        <w:rPr>
          <w:color w:val="000000" w:themeColor="text1"/>
        </w:rPr>
      </w:pPr>
      <w:r>
        <w:rPr>
          <w:color w:val="000000" w:themeColor="text1"/>
        </w:rPr>
        <w:t xml:space="preserve">Michael Warner. </w:t>
      </w:r>
      <w:r>
        <w:rPr>
          <w:i/>
          <w:color w:val="000000" w:themeColor="text1"/>
        </w:rPr>
        <w:t xml:space="preserve">Publics and </w:t>
      </w:r>
      <w:proofErr w:type="spellStart"/>
      <w:r>
        <w:rPr>
          <w:i/>
          <w:color w:val="000000" w:themeColor="text1"/>
        </w:rPr>
        <w:t>Counterpublics</w:t>
      </w:r>
      <w:proofErr w:type="spellEnd"/>
      <w:r>
        <w:rPr>
          <w:i/>
          <w:color w:val="000000" w:themeColor="text1"/>
        </w:rPr>
        <w:t xml:space="preserve">. </w:t>
      </w:r>
      <w:r>
        <w:rPr>
          <w:color w:val="000000" w:themeColor="text1"/>
        </w:rPr>
        <w:t>New York: Zone Books, 2002. (Reserve)</w:t>
      </w:r>
    </w:p>
    <w:bookmarkEnd w:id="0"/>
    <w:p w:rsidR="00AA1503" w:rsidRDefault="00AA1503" w:rsidP="005B654D">
      <w:pPr>
        <w:rPr>
          <w:color w:val="000000" w:themeColor="text1"/>
        </w:rPr>
      </w:pPr>
    </w:p>
    <w:p w:rsidR="00AA1503" w:rsidRDefault="00AA1503" w:rsidP="00AA1503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Schedule</w:t>
      </w:r>
    </w:p>
    <w:p w:rsidR="00AA1503" w:rsidRDefault="00AA1503" w:rsidP="00AA1503">
      <w:pPr>
        <w:rPr>
          <w:color w:val="000000" w:themeColor="text1"/>
        </w:rPr>
      </w:pPr>
      <w:r>
        <w:rPr>
          <w:color w:val="000000" w:themeColor="text1"/>
        </w:rPr>
        <w:t>September 5:  Introduction</w:t>
      </w:r>
    </w:p>
    <w:p w:rsidR="00AA1503" w:rsidRDefault="00AA1503" w:rsidP="00AA1503">
      <w:pPr>
        <w:rPr>
          <w:color w:val="000000" w:themeColor="text1"/>
        </w:rPr>
      </w:pPr>
      <w:r>
        <w:rPr>
          <w:color w:val="000000" w:themeColor="text1"/>
        </w:rPr>
        <w:t>September 12:</w:t>
      </w:r>
      <w:r w:rsidR="005D4A07">
        <w:rPr>
          <w:color w:val="000000" w:themeColor="text1"/>
        </w:rPr>
        <w:t xml:space="preserve">  Di</w:t>
      </w:r>
      <w:r>
        <w:rPr>
          <w:color w:val="000000" w:themeColor="text1"/>
        </w:rPr>
        <w:t>scuss</w:t>
      </w:r>
      <w:r w:rsidR="005D4A07">
        <w:rPr>
          <w:color w:val="000000" w:themeColor="text1"/>
        </w:rPr>
        <w:t>ion:  L</w:t>
      </w:r>
      <w:r>
        <w:rPr>
          <w:color w:val="000000" w:themeColor="text1"/>
        </w:rPr>
        <w:t>ecture by Carol Becker</w:t>
      </w:r>
      <w:r w:rsidR="005D4A07">
        <w:rPr>
          <w:color w:val="000000" w:themeColor="text1"/>
        </w:rPr>
        <w:t xml:space="preserve"> and initial conceptions of the public</w:t>
      </w:r>
    </w:p>
    <w:p w:rsidR="00AA1503" w:rsidRDefault="00AA1503" w:rsidP="00AA1503">
      <w:pPr>
        <w:rPr>
          <w:color w:val="000000" w:themeColor="text1"/>
        </w:rPr>
      </w:pPr>
      <w:r>
        <w:rPr>
          <w:color w:val="000000" w:themeColor="text1"/>
        </w:rPr>
        <w:t>September 19:  Questions presented and discussed</w:t>
      </w:r>
    </w:p>
    <w:p w:rsidR="00AA1503" w:rsidRDefault="00AA1503" w:rsidP="00AA1503">
      <w:pPr>
        <w:rPr>
          <w:color w:val="000000" w:themeColor="text1"/>
        </w:rPr>
      </w:pPr>
      <w:r>
        <w:rPr>
          <w:color w:val="000000" w:themeColor="text1"/>
        </w:rPr>
        <w:t>September 26:  Questions presented and discussed</w:t>
      </w:r>
    </w:p>
    <w:p w:rsidR="00AA1503" w:rsidRDefault="00AA1503" w:rsidP="00AA1503">
      <w:pPr>
        <w:rPr>
          <w:color w:val="000000" w:themeColor="text1"/>
        </w:rPr>
      </w:pPr>
      <w:r>
        <w:t xml:space="preserve">October 3: </w:t>
      </w:r>
      <w:r>
        <w:rPr>
          <w:color w:val="000000" w:themeColor="text1"/>
        </w:rPr>
        <w:t>Questions presented and discussed</w:t>
      </w:r>
    </w:p>
    <w:p w:rsidR="00AA1503" w:rsidRDefault="00AA1503" w:rsidP="00AA1503">
      <w:pPr>
        <w:rPr>
          <w:color w:val="000000" w:themeColor="text1"/>
        </w:rPr>
      </w:pPr>
      <w:r>
        <w:t xml:space="preserve">October 10: </w:t>
      </w:r>
      <w:r>
        <w:rPr>
          <w:color w:val="000000" w:themeColor="text1"/>
        </w:rPr>
        <w:t>Questions presented and discussed</w:t>
      </w:r>
    </w:p>
    <w:p w:rsidR="00C867CE" w:rsidRDefault="00AA1503" w:rsidP="00AA1503">
      <w:r>
        <w:t xml:space="preserve">October 17: </w:t>
      </w:r>
      <w:r w:rsidR="00C867CE">
        <w:t xml:space="preserve">Mid-point open discussion </w:t>
      </w:r>
    </w:p>
    <w:p w:rsidR="00AA1503" w:rsidRDefault="00AA1503" w:rsidP="00AA1503">
      <w:r>
        <w:t xml:space="preserve">October 24:  </w:t>
      </w:r>
      <w:r w:rsidR="00C867CE">
        <w:t xml:space="preserve">Questions presented and discussed </w:t>
      </w:r>
    </w:p>
    <w:p w:rsidR="00AA1503" w:rsidRDefault="00AA1503" w:rsidP="00AA1503">
      <w:pPr>
        <w:rPr>
          <w:color w:val="000000" w:themeColor="text1"/>
        </w:rPr>
      </w:pPr>
      <w:r>
        <w:t xml:space="preserve">October 31:  </w:t>
      </w:r>
      <w:r>
        <w:rPr>
          <w:color w:val="000000" w:themeColor="text1"/>
        </w:rPr>
        <w:t>Questions presented and discussed</w:t>
      </w:r>
      <w:r w:rsidR="00194A19">
        <w:rPr>
          <w:color w:val="000000" w:themeColor="text1"/>
        </w:rPr>
        <w:t xml:space="preserve"> (Reading Analysis due)</w:t>
      </w:r>
    </w:p>
    <w:p w:rsidR="00AA1503" w:rsidRDefault="00AA1503" w:rsidP="00AA1503">
      <w:pPr>
        <w:rPr>
          <w:color w:val="000000" w:themeColor="text1"/>
        </w:rPr>
      </w:pPr>
      <w:r>
        <w:t xml:space="preserve">November 7: </w:t>
      </w:r>
      <w:r>
        <w:rPr>
          <w:color w:val="000000" w:themeColor="text1"/>
        </w:rPr>
        <w:t>Questions presented and discussed</w:t>
      </w:r>
    </w:p>
    <w:p w:rsidR="00AA1503" w:rsidRDefault="00AA1503" w:rsidP="00AA1503">
      <w:pPr>
        <w:rPr>
          <w:color w:val="000000" w:themeColor="text1"/>
        </w:rPr>
      </w:pPr>
      <w:r>
        <w:t xml:space="preserve">November 14: </w:t>
      </w:r>
      <w:r>
        <w:rPr>
          <w:color w:val="000000" w:themeColor="text1"/>
        </w:rPr>
        <w:t>Questions presented and discussed</w:t>
      </w:r>
    </w:p>
    <w:p w:rsidR="00AA1503" w:rsidRDefault="00AA1503" w:rsidP="00AA1503">
      <w:pPr>
        <w:rPr>
          <w:color w:val="000000" w:themeColor="text1"/>
        </w:rPr>
      </w:pPr>
      <w:r>
        <w:t xml:space="preserve">November 21: </w:t>
      </w:r>
      <w:r>
        <w:rPr>
          <w:color w:val="000000" w:themeColor="text1"/>
        </w:rPr>
        <w:t>Questions presented and discussed</w:t>
      </w:r>
    </w:p>
    <w:p w:rsidR="00981B9E" w:rsidRDefault="00194A19" w:rsidP="00981B9E">
      <w:r>
        <w:t>November 28: Wrap-Up</w:t>
      </w:r>
    </w:p>
    <w:p w:rsidR="00194A19" w:rsidRDefault="005D4A07" w:rsidP="00981B9E">
      <w:r>
        <w:t>December 4</w:t>
      </w:r>
      <w:r w:rsidR="00194A19">
        <w:t>: Paper Due</w:t>
      </w:r>
      <w:r w:rsidR="00C867CE">
        <w:t>, 5:30pm No extensions</w:t>
      </w:r>
    </w:p>
    <w:p w:rsidR="00981B9E" w:rsidRDefault="00981B9E" w:rsidP="00981B9E"/>
    <w:p w:rsidR="00981B9E" w:rsidRDefault="00981B9E" w:rsidP="00981B9E"/>
    <w:p w:rsidR="00981B9E" w:rsidRDefault="00981B9E" w:rsidP="00981B9E"/>
    <w:p w:rsidR="00981B9E" w:rsidRDefault="00981B9E" w:rsidP="00981B9E"/>
    <w:p w:rsidR="00981B9E" w:rsidRDefault="00981B9E" w:rsidP="00981B9E"/>
    <w:p w:rsidR="00981B9E" w:rsidRDefault="00981B9E" w:rsidP="00981B9E"/>
    <w:p w:rsidR="00981B9E" w:rsidRDefault="00981B9E" w:rsidP="00981B9E"/>
    <w:p w:rsidR="00981B9E" w:rsidRDefault="00981B9E" w:rsidP="00981B9E"/>
    <w:p w:rsidR="00D61AB2" w:rsidRDefault="00D61AB2" w:rsidP="00981B9E"/>
    <w:p w:rsidR="00D61AB2" w:rsidRDefault="00D61AB2" w:rsidP="00981B9E"/>
    <w:p w:rsidR="00D61AB2" w:rsidRDefault="00D61AB2" w:rsidP="00981B9E"/>
    <w:p w:rsidR="00D61AB2" w:rsidRDefault="00D61AB2" w:rsidP="00981B9E"/>
    <w:p w:rsidR="00D61AB2" w:rsidRDefault="00D61AB2" w:rsidP="00981B9E"/>
    <w:p w:rsidR="00D61AB2" w:rsidRDefault="00D61AB2" w:rsidP="00D61AB2">
      <w:pPr>
        <w:jc w:val="center"/>
        <w:rPr>
          <w:b/>
        </w:rPr>
      </w:pPr>
      <w:r>
        <w:rPr>
          <w:b/>
        </w:rPr>
        <w:lastRenderedPageBreak/>
        <w:t>THE QUESTIONS</w:t>
      </w:r>
    </w:p>
    <w:p w:rsidR="00D61AB2" w:rsidRDefault="00D61AB2" w:rsidP="00D61AB2"/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 xml:space="preserve">Who is the audience for the current exhibition on Expo 67 at the </w:t>
      </w:r>
      <w:proofErr w:type="spellStart"/>
      <w:r>
        <w:t>Mus</w:t>
      </w:r>
      <w:r>
        <w:rPr>
          <w:rFonts w:cstheme="minorHAnsi"/>
        </w:rPr>
        <w:t>é</w:t>
      </w:r>
      <w:r>
        <w:t>e</w:t>
      </w:r>
      <w:proofErr w:type="spellEnd"/>
      <w:r>
        <w:t xml:space="preserve"> d’art </w:t>
      </w:r>
      <w:proofErr w:type="spellStart"/>
      <w:r>
        <w:t>contemporain</w:t>
      </w:r>
      <w:proofErr w:type="spellEnd"/>
      <w:r>
        <w:t>?</w:t>
      </w:r>
    </w:p>
    <w:p w:rsidR="00D61AB2" w:rsidRDefault="00D61AB2" w:rsidP="00D61AB2">
      <w:pPr>
        <w:pStyle w:val="ListParagraph"/>
        <w:ind w:left="360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 xml:space="preserve">What is the relevance today of </w:t>
      </w:r>
      <w:proofErr w:type="spellStart"/>
      <w:r>
        <w:t>Habermas</w:t>
      </w:r>
      <w:proofErr w:type="spellEnd"/>
      <w:r>
        <w:t>’ notion of the public sphere?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Is there a need to distinguish between interactive and participatory practices?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Does social media enhance or impede public discourse?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 xml:space="preserve">Why </w:t>
      </w:r>
      <w:proofErr w:type="gramStart"/>
      <w:r>
        <w:t xml:space="preserve">is Velasquez’s </w:t>
      </w:r>
      <w:r>
        <w:rPr>
          <w:i/>
        </w:rPr>
        <w:t xml:space="preserve">Las </w:t>
      </w:r>
      <w:proofErr w:type="spellStart"/>
      <w:r>
        <w:rPr>
          <w:i/>
        </w:rPr>
        <w:t>Meninas</w:t>
      </w:r>
      <w:proofErr w:type="spellEnd"/>
      <w:proofErr w:type="gramEnd"/>
      <w:r>
        <w:rPr>
          <w:i/>
        </w:rPr>
        <w:t xml:space="preserve"> </w:t>
      </w:r>
      <w:r>
        <w:t>still relevant for thinking about the artist’s public?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 xml:space="preserve">What is the political and cultural significance of the </w:t>
      </w:r>
      <w:proofErr w:type="spellStart"/>
      <w:r>
        <w:rPr>
          <w:i/>
        </w:rPr>
        <w:t>Refus</w:t>
      </w:r>
      <w:proofErr w:type="spellEnd"/>
      <w:r>
        <w:rPr>
          <w:i/>
        </w:rPr>
        <w:t xml:space="preserve"> Global </w:t>
      </w:r>
      <w:r>
        <w:t>now?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Are multiple claims of identity reshaping the idea of public art?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Is relational aesthetics a variant of public participation?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How dependent is public engagement on the medium or media used?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What is significantly public about the Canadian Centre for Architecture sculpture garden?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What would Joseph Beuys think about Instagram?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What are the artistic consequences of a loss of personal privacy?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What is so public about private art galleries?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Is community driven social art practice necessarily more publically engaged?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Does “fake news” matter in the art world?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numPr>
          <w:ilvl w:val="0"/>
          <w:numId w:val="2"/>
        </w:numPr>
        <w:spacing w:line="256" w:lineRule="auto"/>
        <w:ind w:left="360"/>
      </w:pPr>
      <w:r>
        <w:t>Is the public an obsolete conception?</w:t>
      </w: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  <w:ind w:left="360"/>
      </w:pPr>
    </w:p>
    <w:p w:rsidR="00D61AB2" w:rsidRDefault="00D61AB2" w:rsidP="00D61AB2">
      <w:pPr>
        <w:pStyle w:val="ListParagraph"/>
      </w:pPr>
    </w:p>
    <w:p w:rsidR="00D61AB2" w:rsidRDefault="00D61AB2" w:rsidP="00D61AB2">
      <w:pPr>
        <w:pStyle w:val="ListParagraph"/>
      </w:pPr>
    </w:p>
    <w:p w:rsidR="00981B9E" w:rsidRDefault="00981B9E" w:rsidP="00981B9E"/>
    <w:p w:rsidR="00981B9E" w:rsidRDefault="00981B9E" w:rsidP="00981B9E"/>
    <w:p w:rsidR="00981B9E" w:rsidRDefault="00981B9E" w:rsidP="00981B9E"/>
    <w:sectPr w:rsidR="00981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475BC"/>
    <w:multiLevelType w:val="hybridMultilevel"/>
    <w:tmpl w:val="A2DA2158"/>
    <w:lvl w:ilvl="0" w:tplc="1009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364" w:hanging="360"/>
      </w:pPr>
    </w:lvl>
    <w:lvl w:ilvl="2" w:tplc="1009001B">
      <w:start w:val="1"/>
      <w:numFmt w:val="lowerRoman"/>
      <w:lvlText w:val="%3."/>
      <w:lvlJc w:val="right"/>
      <w:pPr>
        <w:ind w:left="2084" w:hanging="180"/>
      </w:pPr>
    </w:lvl>
    <w:lvl w:ilvl="3" w:tplc="1009000F">
      <w:start w:val="1"/>
      <w:numFmt w:val="decimal"/>
      <w:lvlText w:val="%4."/>
      <w:lvlJc w:val="left"/>
      <w:pPr>
        <w:ind w:left="2804" w:hanging="360"/>
      </w:pPr>
    </w:lvl>
    <w:lvl w:ilvl="4" w:tplc="10090019">
      <w:start w:val="1"/>
      <w:numFmt w:val="lowerLetter"/>
      <w:lvlText w:val="%5."/>
      <w:lvlJc w:val="left"/>
      <w:pPr>
        <w:ind w:left="3524" w:hanging="360"/>
      </w:pPr>
    </w:lvl>
    <w:lvl w:ilvl="5" w:tplc="1009001B">
      <w:start w:val="1"/>
      <w:numFmt w:val="lowerRoman"/>
      <w:lvlText w:val="%6."/>
      <w:lvlJc w:val="right"/>
      <w:pPr>
        <w:ind w:left="4244" w:hanging="180"/>
      </w:pPr>
    </w:lvl>
    <w:lvl w:ilvl="6" w:tplc="1009000F">
      <w:start w:val="1"/>
      <w:numFmt w:val="decimal"/>
      <w:lvlText w:val="%7."/>
      <w:lvlJc w:val="left"/>
      <w:pPr>
        <w:ind w:left="4964" w:hanging="360"/>
      </w:pPr>
    </w:lvl>
    <w:lvl w:ilvl="7" w:tplc="10090019">
      <w:start w:val="1"/>
      <w:numFmt w:val="lowerLetter"/>
      <w:lvlText w:val="%8."/>
      <w:lvlJc w:val="left"/>
      <w:pPr>
        <w:ind w:left="5684" w:hanging="360"/>
      </w:pPr>
    </w:lvl>
    <w:lvl w:ilvl="8" w:tplc="10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7428A2"/>
    <w:multiLevelType w:val="hybridMultilevel"/>
    <w:tmpl w:val="97FACD98"/>
    <w:lvl w:ilvl="0" w:tplc="DEDE911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5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B560F"/>
    <w:multiLevelType w:val="hybridMultilevel"/>
    <w:tmpl w:val="1BA4C6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06C3"/>
    <w:multiLevelType w:val="hybridMultilevel"/>
    <w:tmpl w:val="535C84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36299"/>
    <w:multiLevelType w:val="hybridMultilevel"/>
    <w:tmpl w:val="0B04D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F0"/>
    <w:rsid w:val="00041B58"/>
    <w:rsid w:val="0008152A"/>
    <w:rsid w:val="00093EE1"/>
    <w:rsid w:val="000A43CE"/>
    <w:rsid w:val="00114D41"/>
    <w:rsid w:val="0017315B"/>
    <w:rsid w:val="00194A19"/>
    <w:rsid w:val="001F1159"/>
    <w:rsid w:val="00207492"/>
    <w:rsid w:val="00273947"/>
    <w:rsid w:val="002813B0"/>
    <w:rsid w:val="00304A2B"/>
    <w:rsid w:val="00340746"/>
    <w:rsid w:val="00476078"/>
    <w:rsid w:val="00537D86"/>
    <w:rsid w:val="005B654D"/>
    <w:rsid w:val="005D4A07"/>
    <w:rsid w:val="005E7008"/>
    <w:rsid w:val="006E7EB7"/>
    <w:rsid w:val="008D4C0F"/>
    <w:rsid w:val="0090398B"/>
    <w:rsid w:val="00973902"/>
    <w:rsid w:val="00981B9E"/>
    <w:rsid w:val="009A7420"/>
    <w:rsid w:val="009B784B"/>
    <w:rsid w:val="009C01F0"/>
    <w:rsid w:val="009D1B2C"/>
    <w:rsid w:val="009F5C37"/>
    <w:rsid w:val="00A301BD"/>
    <w:rsid w:val="00A5087F"/>
    <w:rsid w:val="00A84638"/>
    <w:rsid w:val="00A9547A"/>
    <w:rsid w:val="00AA1503"/>
    <w:rsid w:val="00B2249F"/>
    <w:rsid w:val="00B625A6"/>
    <w:rsid w:val="00BA0384"/>
    <w:rsid w:val="00BC06C1"/>
    <w:rsid w:val="00C30F63"/>
    <w:rsid w:val="00C867CE"/>
    <w:rsid w:val="00CD1034"/>
    <w:rsid w:val="00CD1676"/>
    <w:rsid w:val="00CF60D1"/>
    <w:rsid w:val="00D1223C"/>
    <w:rsid w:val="00D27A83"/>
    <w:rsid w:val="00D61256"/>
    <w:rsid w:val="00D61AB2"/>
    <w:rsid w:val="00DB41BE"/>
    <w:rsid w:val="00E847A6"/>
    <w:rsid w:val="00EA08AF"/>
    <w:rsid w:val="00EC48A3"/>
    <w:rsid w:val="00EE1E43"/>
    <w:rsid w:val="00F05690"/>
    <w:rsid w:val="00F6746C"/>
    <w:rsid w:val="00FE209F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CD789-A65D-42AF-A655-BD9837B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5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.cuny.edu/CUNY_GC/media/CUNY-Graduate-Center/PDF/Programs/Art%20History/Digital-Divide.pdf" TargetMode="External"/><Relationship Id="rId13" Type="http://schemas.openxmlformats.org/officeDocument/2006/relationships/hyperlink" Target="http://goingpublicproject.org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7gFj8PxxT0" TargetMode="External"/><Relationship Id="rId12" Type="http://schemas.openxmlformats.org/officeDocument/2006/relationships/hyperlink" Target="http://culturedigitally.org/2013/06/we-are-what-we-tweet-the-problem-with-a-big-data-world-when-everything-you-say-is-data-mine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rovost.concordia.ca/academicintegrity/" TargetMode="External"/><Relationship Id="rId11" Type="http://schemas.openxmlformats.org/officeDocument/2006/relationships/hyperlink" Target="https://www.youtube.com/watch?v=hdB1l4o3cFc" TargetMode="External"/><Relationship Id="rId5" Type="http://schemas.openxmlformats.org/officeDocument/2006/relationships/hyperlink" Target="mailto:londubinsky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esetdoc.org/story/000000224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wyorker.com/magazine/2014/01/20/the-real-estate-artist" TargetMode="External"/><Relationship Id="rId14" Type="http://schemas.openxmlformats.org/officeDocument/2006/relationships/hyperlink" Target="http://www.cathystanton.net/stanton-outside-the-fra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cp:lastPrinted>2017-09-01T12:09:00Z</cp:lastPrinted>
  <dcterms:created xsi:type="dcterms:W3CDTF">2017-06-24T23:33:00Z</dcterms:created>
  <dcterms:modified xsi:type="dcterms:W3CDTF">2017-09-06T11:41:00Z</dcterms:modified>
</cp:coreProperties>
</file>