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CE1" w:rsidRDefault="00776473">
      <w:r>
        <w:t>TM352 TMA01</w:t>
      </w:r>
      <w:r w:rsidR="003F01C8">
        <w:t xml:space="preserve"> Sarah Walker B4050530</w:t>
      </w:r>
      <w:r w:rsidR="003F01C8">
        <w:tab/>
      </w:r>
      <w:r w:rsidR="003F01C8">
        <w:tab/>
      </w:r>
      <w:r w:rsidR="003F01C8">
        <w:tab/>
      </w:r>
      <w:r w:rsidR="003F01C8">
        <w:tab/>
      </w:r>
      <w:r w:rsidR="003F01C8">
        <w:tab/>
      </w:r>
      <w:r w:rsidR="003F01C8">
        <w:tab/>
        <w:t>28/11/2017</w:t>
      </w:r>
    </w:p>
    <w:p w:rsidR="00C630C1" w:rsidRDefault="00C630C1">
      <w:pPr>
        <w:rPr>
          <w:u w:val="single"/>
        </w:rPr>
      </w:pPr>
      <w:r>
        <w:rPr>
          <w:u w:val="single"/>
        </w:rPr>
        <w:t>Part 1</w:t>
      </w:r>
    </w:p>
    <w:p w:rsidR="0039234E" w:rsidRDefault="0039234E" w:rsidP="003F01C8">
      <w:r>
        <w:t xml:space="preserve">A web service is a means by which resources on a server can be </w:t>
      </w:r>
      <w:r w:rsidR="006F2327">
        <w:t>requested</w:t>
      </w:r>
      <w:r w:rsidR="00FE0346">
        <w:t xml:space="preserve"> by a client across a network, such as the internet</w:t>
      </w:r>
      <w:r w:rsidR="004A2394">
        <w:t>.  This involves</w:t>
      </w:r>
      <w:r w:rsidR="00FE0346">
        <w:t xml:space="preserve"> a request </w:t>
      </w:r>
      <w:r w:rsidR="005918D9">
        <w:t xml:space="preserve">message </w:t>
      </w:r>
      <w:r w:rsidR="00FE0346">
        <w:t>being sent from a node</w:t>
      </w:r>
      <w:r w:rsidR="00BC7E63">
        <w:t xml:space="preserve"> in a network</w:t>
      </w:r>
      <w:r w:rsidR="00FE0346">
        <w:t>, such as a client, software application or browser</w:t>
      </w:r>
      <w:r w:rsidR="005918D9">
        <w:t>, to a server</w:t>
      </w:r>
      <w:r w:rsidR="00BC7E63">
        <w:t xml:space="preserve">.  Upon receipt of this request </w:t>
      </w:r>
      <w:r w:rsidR="005918D9">
        <w:t xml:space="preserve">the server </w:t>
      </w:r>
      <w:r w:rsidR="00BC7E63">
        <w:t>provides</w:t>
      </w:r>
      <w:r w:rsidR="005918D9">
        <w:t xml:space="preserve"> said resource, and </w:t>
      </w:r>
      <w:r w:rsidR="00BC7E63">
        <w:t>replies</w:t>
      </w:r>
      <w:r w:rsidR="005918D9">
        <w:t xml:space="preserve"> with a response message.  </w:t>
      </w:r>
      <w:r w:rsidR="004A2394">
        <w:t>To allow this communication across a network the messages must be sent in a particular format, adhering to a</w:t>
      </w:r>
      <w:r w:rsidR="00CB275C">
        <w:t xml:space="preserve"> particular protocol or set of standards, so that messages can be read and understood.</w:t>
      </w:r>
      <w:r w:rsidR="005918D9">
        <w:t xml:space="preserve">  </w:t>
      </w:r>
      <w:r w:rsidR="00BC7E63">
        <w:t xml:space="preserve">Adhering to these standards also ensures that web services are platform independent, and can be used by any number of clients.  </w:t>
      </w:r>
      <w:r w:rsidR="005918D9">
        <w:t>Web services can be used to provide requested data, write data received in the request message to data storage or</w:t>
      </w:r>
      <w:r w:rsidR="003F01C8">
        <w:t xml:space="preserve"> to</w:t>
      </w:r>
      <w:r w:rsidR="005918D9">
        <w:t xml:space="preserve"> amend data received and return</w:t>
      </w:r>
      <w:r w:rsidR="00BC7E63">
        <w:t xml:space="preserve"> it</w:t>
      </w:r>
      <w:r w:rsidR="005918D9">
        <w:t xml:space="preserve"> back via the response message. </w:t>
      </w:r>
      <w:r w:rsidR="00B64BFE">
        <w:br/>
      </w:r>
      <w:r w:rsidR="006F6DBC">
        <w:tab/>
        <w:t xml:space="preserve">One method used to exchange such messages is by </w:t>
      </w:r>
      <w:r w:rsidR="00CB275C">
        <w:t>means of</w:t>
      </w:r>
      <w:r w:rsidR="006F6DBC">
        <w:t xml:space="preserve"> the Simple Object Access Protocol (SOAP).  SOAP </w:t>
      </w:r>
      <w:r w:rsidR="00CB275C">
        <w:t xml:space="preserve">is a standard which </w:t>
      </w:r>
      <w:r w:rsidR="006F6DBC">
        <w:t xml:space="preserve">uses Extensible </w:t>
      </w:r>
      <w:proofErr w:type="spellStart"/>
      <w:r w:rsidR="006F6DBC">
        <w:t>Markup</w:t>
      </w:r>
      <w:proofErr w:type="spellEnd"/>
      <w:r w:rsidR="006F6DBC">
        <w:t xml:space="preserve"> Language (XML) to send and receive messages</w:t>
      </w:r>
      <w:r w:rsidR="00CB275C">
        <w:t xml:space="preserve"> to and</w:t>
      </w:r>
      <w:r w:rsidR="006F6DBC">
        <w:t xml:space="preserve"> from a SOAP web service.</w:t>
      </w:r>
      <w:r w:rsidR="00417D2E">
        <w:t xml:space="preserve">  SOAP specifies the structure and the encoding that the messages must be sent in to ensure proper communication.</w:t>
      </w:r>
      <w:r w:rsidR="006F6DBC">
        <w:t xml:space="preserve">  </w:t>
      </w:r>
      <w:r w:rsidR="00CB275C">
        <w:t>A single end point</w:t>
      </w:r>
      <w:r w:rsidR="00E854C7">
        <w:t>, or URI,</w:t>
      </w:r>
      <w:r w:rsidR="00CB275C">
        <w:t xml:space="preserve"> on a </w:t>
      </w:r>
      <w:r w:rsidR="00FE0346">
        <w:t>server is exposed, which provides a set of operations that can</w:t>
      </w:r>
      <w:r w:rsidR="00417D2E">
        <w:t xml:space="preserve"> be utilised to perform a task.  </w:t>
      </w:r>
      <w:r w:rsidR="00FE0346">
        <w:t xml:space="preserve"> </w:t>
      </w:r>
      <w:r w:rsidR="00834BD9">
        <w:t>This set of operati</w:t>
      </w:r>
      <w:r w:rsidR="00E854C7">
        <w:t xml:space="preserve">ons is described by a WSDL file, which also specifies the kind of response that can be expected when performing certain operations. </w:t>
      </w:r>
      <w:r w:rsidR="00B64BFE">
        <w:t xml:space="preserve"> The response from a SOAP web service is sen</w:t>
      </w:r>
      <w:r w:rsidR="003F01C8">
        <w:t>t</w:t>
      </w:r>
      <w:r w:rsidR="00B64BFE">
        <w:t xml:space="preserve"> in XML format.</w:t>
      </w:r>
      <w:r w:rsidR="00B64BFE">
        <w:br/>
      </w:r>
      <w:r w:rsidR="00B72E4E">
        <w:tab/>
        <w:t xml:space="preserve">An alternative to approach to </w:t>
      </w:r>
      <w:r w:rsidR="00B14E1D">
        <w:t xml:space="preserve">SOAP </w:t>
      </w:r>
      <w:r w:rsidR="00B64BFE">
        <w:t>is to use a RESTful service.  This method differs from SOAP in that it is implemented using web standards such as HTTP and URI, and existing web protocols, without the need for any additional protocols</w:t>
      </w:r>
      <w:r w:rsidR="003F01C8">
        <w:t xml:space="preserve">.  Rather than providing a single endpoint and variety of operations at this endpoint, as SOAP does, every resource provided by a REST service has its own unique URI.  </w:t>
      </w:r>
      <w:r w:rsidR="003D6137">
        <w:br/>
      </w:r>
      <w:r w:rsidR="003D6137">
        <w:tab/>
        <w:t xml:space="preserve">In my opinion the most appropriate type of web service for </w:t>
      </w:r>
      <w:proofErr w:type="spellStart"/>
      <w:r w:rsidR="003D6137">
        <w:t>Megamax</w:t>
      </w:r>
      <w:proofErr w:type="spellEnd"/>
      <w:r w:rsidR="003D6137">
        <w:t xml:space="preserve"> to employ would be a RESTful service.  This is due to the fact that it already uses well known</w:t>
      </w:r>
      <w:r w:rsidR="00B64BFE">
        <w:t xml:space="preserve"> standards and</w:t>
      </w:r>
      <w:r w:rsidR="003D6137">
        <w:t xml:space="preserve"> protocols in its implementation, meaning it would be </w:t>
      </w:r>
      <w:r w:rsidR="00B64BFE">
        <w:t xml:space="preserve">simpler and less complex to develop than a SOAP service. </w:t>
      </w:r>
      <w:r w:rsidR="003F01C8">
        <w:t xml:space="preserve"> REST services are also more flexible as they can return data in other formats than XML, such as JSON, which is much more light-weight, and could mean that the performance of the app is better without the need to parse XML from the response into an object.</w:t>
      </w:r>
      <w:r w:rsidR="00B64BFE">
        <w:t xml:space="preserve"> </w:t>
      </w:r>
      <w:r w:rsidR="003F01C8">
        <w:t xml:space="preserve"> REST services are also more secure as they can be monitored by firewalls, due to the fact that they operate on HTTP, which is not the case for a SOAP service.</w:t>
      </w:r>
    </w:p>
    <w:p w:rsidR="003D6137" w:rsidRDefault="003D6137" w:rsidP="003D6137">
      <w:pPr>
        <w:ind w:firstLine="720"/>
        <w:jc w:val="right"/>
        <w:rPr>
          <w:b/>
        </w:rPr>
      </w:pPr>
      <w:r>
        <w:rPr>
          <w:b/>
        </w:rPr>
        <w:t xml:space="preserve">Word count: </w:t>
      </w:r>
      <w:r w:rsidR="003F01C8">
        <w:rPr>
          <w:b/>
        </w:rPr>
        <w:t>469</w:t>
      </w:r>
    </w:p>
    <w:p w:rsidR="003F01C8" w:rsidRDefault="003F01C8" w:rsidP="003D6137">
      <w:pPr>
        <w:ind w:firstLine="720"/>
        <w:jc w:val="right"/>
        <w:rPr>
          <w:b/>
        </w:rPr>
      </w:pPr>
    </w:p>
    <w:p w:rsidR="003F01C8" w:rsidRDefault="003F01C8" w:rsidP="003D6137">
      <w:pPr>
        <w:ind w:firstLine="720"/>
        <w:jc w:val="right"/>
        <w:rPr>
          <w:b/>
        </w:rPr>
      </w:pPr>
    </w:p>
    <w:p w:rsidR="003F01C8" w:rsidRDefault="003F01C8" w:rsidP="003D6137">
      <w:pPr>
        <w:ind w:firstLine="720"/>
        <w:jc w:val="right"/>
        <w:rPr>
          <w:b/>
        </w:rPr>
      </w:pPr>
    </w:p>
    <w:p w:rsidR="003F01C8" w:rsidRDefault="003F01C8" w:rsidP="003D6137">
      <w:pPr>
        <w:ind w:firstLine="720"/>
        <w:jc w:val="right"/>
        <w:rPr>
          <w:b/>
        </w:rPr>
      </w:pPr>
    </w:p>
    <w:p w:rsidR="003F01C8" w:rsidRDefault="003F01C8" w:rsidP="003D6137">
      <w:pPr>
        <w:ind w:firstLine="720"/>
        <w:jc w:val="right"/>
        <w:rPr>
          <w:b/>
        </w:rPr>
      </w:pPr>
    </w:p>
    <w:p w:rsidR="003F01C8" w:rsidRDefault="003F01C8" w:rsidP="003D6137">
      <w:pPr>
        <w:ind w:firstLine="720"/>
        <w:jc w:val="right"/>
        <w:rPr>
          <w:b/>
        </w:rPr>
      </w:pPr>
    </w:p>
    <w:p w:rsidR="003F01C8" w:rsidRDefault="003F01C8" w:rsidP="003D6137">
      <w:pPr>
        <w:ind w:firstLine="720"/>
        <w:jc w:val="right"/>
        <w:rPr>
          <w:b/>
        </w:rPr>
      </w:pPr>
    </w:p>
    <w:p w:rsidR="003F01C8" w:rsidRPr="003D6137" w:rsidRDefault="003F01C8" w:rsidP="003D6137">
      <w:pPr>
        <w:ind w:firstLine="720"/>
        <w:jc w:val="right"/>
        <w:rPr>
          <w:b/>
        </w:rPr>
      </w:pPr>
    </w:p>
    <w:p w:rsidR="00776473" w:rsidRDefault="00CB3DE3">
      <w:pPr>
        <w:rPr>
          <w:u w:val="single"/>
        </w:rPr>
      </w:pPr>
      <w:r>
        <w:rPr>
          <w:u w:val="single"/>
        </w:rPr>
        <w:lastRenderedPageBreak/>
        <w:t>Part 2</w:t>
      </w:r>
    </w:p>
    <w:p w:rsidR="004C2116" w:rsidRPr="004C2116" w:rsidRDefault="004C2116">
      <w:proofErr w:type="spellStart"/>
      <w:r>
        <w:t>i</w:t>
      </w:r>
      <w:proofErr w:type="spellEnd"/>
      <w:r>
        <w:t>)</w:t>
      </w:r>
    </w:p>
    <w:p w:rsidR="00C44454" w:rsidRDefault="004C2116">
      <w:pPr>
        <w:rPr>
          <w:u w:val="single"/>
        </w:rPr>
      </w:pPr>
      <w:r>
        <w:rPr>
          <w:noProof/>
          <w:lang w:eastAsia="en-GB"/>
        </w:rPr>
        <w:drawing>
          <wp:inline distT="0" distB="0" distL="0" distR="0" wp14:anchorId="78081AD2" wp14:editId="75A162D7">
            <wp:extent cx="6228894" cy="33369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33314" cy="3339293"/>
                    </a:xfrm>
                    <a:prstGeom prst="rect">
                      <a:avLst/>
                    </a:prstGeom>
                  </pic:spPr>
                </pic:pic>
              </a:graphicData>
            </a:graphic>
          </wp:inline>
        </w:drawing>
      </w:r>
    </w:p>
    <w:p w:rsidR="004C2116" w:rsidRDefault="00C24B03">
      <w:pPr>
        <w:rPr>
          <w:u w:val="single"/>
        </w:rPr>
      </w:pPr>
      <w:r>
        <w:t xml:space="preserve">In this snapshot you can see that </w:t>
      </w:r>
      <w:r w:rsidR="00A33692">
        <w:t>a new web application project has been created using in NetBeans</w:t>
      </w:r>
      <w:r w:rsidR="00630EB0">
        <w:t xml:space="preserve"> </w:t>
      </w:r>
      <w:r w:rsidR="00AD1075">
        <w:t xml:space="preserve">IDE.  The IDE has created all of the necessary filed for a basic web application, and we are ready to add our own web service to the </w:t>
      </w:r>
      <w:r w:rsidR="000E1859">
        <w:t>project</w:t>
      </w:r>
      <w:r w:rsidR="00AD1075">
        <w:t>.</w:t>
      </w:r>
    </w:p>
    <w:p w:rsidR="009E1C64" w:rsidRDefault="004C2116">
      <w:r>
        <w:t>ii)</w:t>
      </w:r>
    </w:p>
    <w:p w:rsidR="00233525" w:rsidRDefault="00233525">
      <w:r>
        <w:rPr>
          <w:noProof/>
          <w:lang w:eastAsia="en-GB"/>
        </w:rPr>
        <w:drawing>
          <wp:inline distT="0" distB="0" distL="0" distR="0" wp14:anchorId="18F3A751" wp14:editId="592CCEA9">
            <wp:extent cx="6238875" cy="33392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47938" cy="3344094"/>
                    </a:xfrm>
                    <a:prstGeom prst="rect">
                      <a:avLst/>
                    </a:prstGeom>
                  </pic:spPr>
                </pic:pic>
              </a:graphicData>
            </a:graphic>
          </wp:inline>
        </w:drawing>
      </w:r>
    </w:p>
    <w:p w:rsidR="00C24B03" w:rsidRDefault="00A33692">
      <w:r>
        <w:t xml:space="preserve">In this </w:t>
      </w:r>
      <w:r w:rsidR="00333B2C">
        <w:t>snapshot you can see that a RESTful web service</w:t>
      </w:r>
      <w:r w:rsidR="00A127A0">
        <w:t xml:space="preserve"> named HelloWorld</w:t>
      </w:r>
      <w:r w:rsidR="00333B2C">
        <w:t xml:space="preserve"> has been added to the web project, an operation made easy by the NetBeans IDE</w:t>
      </w:r>
      <w:r w:rsidR="00AD1075">
        <w:t xml:space="preserve"> by simply right-clicking on the project and </w:t>
      </w:r>
      <w:r w:rsidR="00AD1075">
        <w:lastRenderedPageBreak/>
        <w:t xml:space="preserve">selecting the </w:t>
      </w:r>
      <w:r w:rsidR="000E1859">
        <w:t>required menu option</w:t>
      </w:r>
      <w:r w:rsidR="00333B2C">
        <w:t>.  The I</w:t>
      </w:r>
      <w:r w:rsidR="000E1859">
        <w:t>DE has added two files</w:t>
      </w:r>
      <w:r w:rsidR="00333B2C">
        <w:t xml:space="preserve"> to the project for us, the HelloWorld.java which will c</w:t>
      </w:r>
      <w:r w:rsidR="00A127A0">
        <w:t>ontain the code for the REST resources</w:t>
      </w:r>
      <w:r w:rsidR="00333B2C">
        <w:t>, and the ApplicationConfig.java which</w:t>
      </w:r>
      <w:r w:rsidR="000E1859">
        <w:t xml:space="preserve"> among other things</w:t>
      </w:r>
      <w:r w:rsidR="00333B2C">
        <w:t xml:space="preserve"> specifies the path that will need to be used to ac</w:t>
      </w:r>
      <w:r w:rsidR="00A127A0">
        <w:t xml:space="preserve">cess the web service.  The path to the service is configurable by changing the </w:t>
      </w:r>
      <w:proofErr w:type="spellStart"/>
      <w:r w:rsidR="00A127A0">
        <w:t>ApplicationPath</w:t>
      </w:r>
      <w:proofErr w:type="spellEnd"/>
      <w:r w:rsidR="00A127A0">
        <w:t xml:space="preserve"> annotation in this file.  </w:t>
      </w:r>
    </w:p>
    <w:p w:rsidR="004C2116" w:rsidRDefault="00233525">
      <w:r>
        <w:t>iii)</w:t>
      </w:r>
    </w:p>
    <w:p w:rsidR="00233525" w:rsidRPr="004C2116" w:rsidRDefault="00233525">
      <w:r>
        <w:rPr>
          <w:noProof/>
          <w:lang w:eastAsia="en-GB"/>
        </w:rPr>
        <w:drawing>
          <wp:inline distT="0" distB="0" distL="0" distR="0" wp14:anchorId="2CB478E2" wp14:editId="3E5B8238">
            <wp:extent cx="6229350" cy="33224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31598" cy="3323611"/>
                    </a:xfrm>
                    <a:prstGeom prst="rect">
                      <a:avLst/>
                    </a:prstGeom>
                  </pic:spPr>
                </pic:pic>
              </a:graphicData>
            </a:graphic>
          </wp:inline>
        </w:drawing>
      </w:r>
    </w:p>
    <w:p w:rsidR="00A127A0" w:rsidRDefault="00630EB0">
      <w:r>
        <w:t xml:space="preserve">The final snapshot demonstrates how the web service can be tested </w:t>
      </w:r>
      <w:r w:rsidR="00A127A0">
        <w:t xml:space="preserve">in NetBeans using the ‘Test RESTful services’ function.  A resource called </w:t>
      </w:r>
      <w:proofErr w:type="spellStart"/>
      <w:proofErr w:type="gramStart"/>
      <w:r w:rsidR="00A127A0">
        <w:t>getHTML</w:t>
      </w:r>
      <w:proofErr w:type="spellEnd"/>
      <w:r w:rsidR="00A127A0">
        <w:t>(</w:t>
      </w:r>
      <w:proofErr w:type="gramEnd"/>
      <w:r w:rsidR="00A127A0">
        <w:t xml:space="preserve">) has been added to the service, which returns a simple </w:t>
      </w:r>
      <w:r w:rsidR="00A127A0">
        <w:t>HTML string that will be rendered on the page</w:t>
      </w:r>
      <w:r w:rsidR="00A127A0">
        <w:t xml:space="preserve"> when the GET method on the service is called.  T</w:t>
      </w:r>
      <w:r w:rsidR="00C24B03">
        <w:t>he web</w:t>
      </w:r>
      <w:r w:rsidR="000E1859">
        <w:t xml:space="preserve"> application has been deployed</w:t>
      </w:r>
      <w:r w:rsidR="00C24B03">
        <w:t xml:space="preserve"> </w:t>
      </w:r>
      <w:r>
        <w:t>using the Glassfish server, which is inte</w:t>
      </w:r>
      <w:r w:rsidR="00A127A0">
        <w:t>grated</w:t>
      </w:r>
      <w:r>
        <w:t xml:space="preserve"> with NetBeans</w:t>
      </w:r>
      <w:r w:rsidR="00A127A0">
        <w:t>, and the endpoints specified can then be tested in the browser window that opens</w:t>
      </w:r>
      <w:r w:rsidR="00333B2C">
        <w:t xml:space="preserve">.  </w:t>
      </w:r>
      <w:r w:rsidR="000E1859">
        <w:t>Upon creation, t</w:t>
      </w:r>
      <w:r w:rsidR="00333B2C">
        <w:t xml:space="preserve">he </w:t>
      </w:r>
      <w:r>
        <w:t>MIME</w:t>
      </w:r>
      <w:r w:rsidR="00A127A0">
        <w:t xml:space="preserve"> output</w:t>
      </w:r>
      <w:r>
        <w:t xml:space="preserve"> type of the web service was set to text/html, and we have provided a method that will return a simple HTML s</w:t>
      </w:r>
      <w:r w:rsidR="00A127A0">
        <w:t>tring, but it would also be possible to set a different MIME output type and return data in the form of JSON from the service.</w:t>
      </w:r>
      <w:r w:rsidR="00AD1075">
        <w:t xml:space="preserve">  </w:t>
      </w:r>
      <w:r w:rsidR="00AD1075">
        <w:br/>
      </w:r>
      <w:r w:rsidR="00AD1075">
        <w:tab/>
        <w:t>Now that the web service has been deployed</w:t>
      </w:r>
      <w:r w:rsidR="000E1859">
        <w:t>,</w:t>
      </w:r>
      <w:r w:rsidR="00AD1075">
        <w:t xml:space="preserve"> we could write a client application that would be able to request a resource from the URI </w:t>
      </w:r>
      <w:proofErr w:type="gramStart"/>
      <w:r w:rsidR="00AD1075" w:rsidRPr="00AD1075">
        <w:t>http://localhost:8080/sw26374SarahWalker/webresources/helloWorld</w:t>
      </w:r>
      <w:r w:rsidR="00AD1075">
        <w:t xml:space="preserve"> ,</w:t>
      </w:r>
      <w:proofErr w:type="gramEnd"/>
      <w:r w:rsidR="00AD1075">
        <w:t xml:space="preserve"> and use the returned response in some way, probably displayed within a web page. </w:t>
      </w:r>
    </w:p>
    <w:p w:rsidR="000E1859" w:rsidRPr="000E1859" w:rsidRDefault="000E1859" w:rsidP="000E1859">
      <w:pPr>
        <w:jc w:val="right"/>
        <w:rPr>
          <w:b/>
        </w:rPr>
      </w:pPr>
      <w:r>
        <w:rPr>
          <w:b/>
        </w:rPr>
        <w:t>Word count: 318</w:t>
      </w:r>
    </w:p>
    <w:p w:rsidR="00C630C1" w:rsidRDefault="00C630C1">
      <w:pPr>
        <w:rPr>
          <w:u w:val="single"/>
        </w:rPr>
      </w:pPr>
      <w:r>
        <w:rPr>
          <w:u w:val="single"/>
        </w:rPr>
        <w:t>Part 3</w:t>
      </w:r>
    </w:p>
    <w:p w:rsidR="0073658A" w:rsidRDefault="005918D9">
      <w:r>
        <w:t>When tran</w:t>
      </w:r>
      <w:r w:rsidR="00417D2E">
        <w:t xml:space="preserve">sporting data across a network there are a number of threats that can </w:t>
      </w:r>
      <w:r w:rsidR="00C24B03" w:rsidRPr="00C24B03">
        <w:t>jeopardise</w:t>
      </w:r>
      <w:r w:rsidR="00417D2E">
        <w:rPr>
          <w:b/>
        </w:rPr>
        <w:t xml:space="preserve"> </w:t>
      </w:r>
      <w:r w:rsidR="00417D2E">
        <w:t xml:space="preserve">the integrity, security and safety of </w:t>
      </w:r>
      <w:r w:rsidR="00B14E1D">
        <w:t xml:space="preserve">the data, </w:t>
      </w:r>
      <w:r w:rsidR="0045374D">
        <w:t xml:space="preserve">and as such security measures should be implemented throughout the various application </w:t>
      </w:r>
      <w:r w:rsidR="00A33692">
        <w:t>layers to ensure safety</w:t>
      </w:r>
      <w:r w:rsidR="00B14E1D">
        <w:t>.</w:t>
      </w:r>
      <w:r w:rsidR="00A33692">
        <w:t xml:space="preserve"> </w:t>
      </w:r>
      <w:r w:rsidR="00B14E1D">
        <w:t xml:space="preserve"> These measures </w:t>
      </w:r>
      <w:r w:rsidR="00A33692">
        <w:t>includ</w:t>
      </w:r>
      <w:r w:rsidR="00B14E1D">
        <w:t xml:space="preserve">e </w:t>
      </w:r>
      <w:r w:rsidR="00A33692">
        <w:t>good coding practises</w:t>
      </w:r>
      <w:r w:rsidR="00B14E1D">
        <w:t>, such as authentication and authorisation processes,</w:t>
      </w:r>
      <w:r w:rsidR="00A33692">
        <w:t xml:space="preserve"> and encryption of </w:t>
      </w:r>
      <w:r w:rsidR="00B14E1D">
        <w:t>sensitive or confidential data during transportation.</w:t>
      </w:r>
      <w:r w:rsidR="0045374D">
        <w:br/>
      </w:r>
      <w:r w:rsidR="0045374D">
        <w:tab/>
      </w:r>
      <w:r w:rsidR="00B14E1D">
        <w:t xml:space="preserve">There are many reasons that an unwanted user might want to access your application, including to steal confidential information, take over computer hardware for nefarious reasons or to </w:t>
      </w:r>
      <w:r w:rsidR="00B14E1D">
        <w:lastRenderedPageBreak/>
        <w:t xml:space="preserve">attempt to misuse trust in your application to gain information for themselves, to name a few.  Good computer security means protecting against these threats to </w:t>
      </w:r>
      <w:r w:rsidR="00E345F7">
        <w:t xml:space="preserve">maintain data integrity and confidentiality, and system availability. </w:t>
      </w:r>
      <w:r w:rsidR="00E02460">
        <w:br/>
      </w:r>
      <w:r w:rsidR="0073658A">
        <w:tab/>
        <w:t>The security</w:t>
      </w:r>
      <w:r w:rsidR="00E02460">
        <w:t xml:space="preserve"> of an application</w:t>
      </w:r>
      <w:r w:rsidR="0073658A">
        <w:t xml:space="preserve"> may be put under threat by external parties, but it</w:t>
      </w:r>
      <w:r w:rsidR="00E02460">
        <w:t xml:space="preserve"> is</w:t>
      </w:r>
      <w:r w:rsidR="0073658A">
        <w:t xml:space="preserve"> also possible for the intended users </w:t>
      </w:r>
      <w:r w:rsidR="00E02460">
        <w:t xml:space="preserve">of the system </w:t>
      </w:r>
      <w:r w:rsidR="0073658A">
        <w:t xml:space="preserve">to create security issues.  A means of preventing this is to ensure that users are </w:t>
      </w:r>
      <w:r w:rsidR="00E02460">
        <w:t>only authorised to amend the application in acceptable ways.  This can be achieved by assigning users to a particular group within the system, ensuring only those in certain roles can perform certain functions.  Implementation of a login process ensures that users</w:t>
      </w:r>
      <w:r w:rsidR="003D6137">
        <w:t xml:space="preserve"> can be authenticated, and can</w:t>
      </w:r>
      <w:r w:rsidR="00E02460">
        <w:t xml:space="preserve"> only perform their permitted functions, </w:t>
      </w:r>
      <w:r w:rsidR="003D6137">
        <w:t>as well as ensuring</w:t>
      </w:r>
      <w:r w:rsidR="00E02460">
        <w:t xml:space="preserve"> that unauthorised users are unable to gain access to</w:t>
      </w:r>
      <w:r w:rsidR="003D6137">
        <w:t>,</w:t>
      </w:r>
      <w:r w:rsidR="00E02460">
        <w:t xml:space="preserve"> and manipulate</w:t>
      </w:r>
      <w:r w:rsidR="003D6137">
        <w:t>,</w:t>
      </w:r>
      <w:r w:rsidR="00E02460">
        <w:t xml:space="preserve"> the application.</w:t>
      </w:r>
      <w:r w:rsidR="00E02460">
        <w:br/>
      </w:r>
      <w:r w:rsidR="00E345F7">
        <w:tab/>
        <w:t>One method to ensure that</w:t>
      </w:r>
      <w:r w:rsidR="003D6137">
        <w:t xml:space="preserve"> data</w:t>
      </w:r>
      <w:r w:rsidR="00E345F7">
        <w:t xml:space="preserve"> confidentiality </w:t>
      </w:r>
      <w:r w:rsidR="00E02460">
        <w:t xml:space="preserve">is maintained </w:t>
      </w:r>
      <w:r w:rsidR="00E345F7">
        <w:t xml:space="preserve">is to encrypt sensitive information for travel across the network.  This entails encoding messages using a key to encrypt the message at one end of the communication, </w:t>
      </w:r>
      <w:r w:rsidR="0073658A">
        <w:t>and then a key to decrypt the message at its destination.  There are many means by which to encrypt data, some more secure than others, but by using a secure protocol for data transmission the encrypting of data is taken care of on our behalf.</w:t>
      </w:r>
      <w:r w:rsidR="003D6137">
        <w:t xml:space="preserve">  </w:t>
      </w:r>
      <w:r w:rsidR="00E02460">
        <w:br/>
      </w:r>
      <w:r w:rsidR="0073658A">
        <w:tab/>
        <w:t xml:space="preserve">Using the </w:t>
      </w:r>
      <w:r w:rsidR="0073658A" w:rsidRPr="0073658A">
        <w:rPr>
          <w:rFonts w:ascii="Courier New" w:hAnsi="Courier New" w:cs="Courier New"/>
        </w:rPr>
        <w:t>https</w:t>
      </w:r>
      <w:r w:rsidR="0073658A">
        <w:t xml:space="preserve"> protocol to transport data to and from your application will increase the security of </w:t>
      </w:r>
      <w:r w:rsidR="00E02460">
        <w:t>its</w:t>
      </w:r>
      <w:r w:rsidR="0073658A">
        <w:t xml:space="preserve"> communications, and ensure that sensitive data cannot be intercepted and </w:t>
      </w:r>
      <w:r w:rsidR="00E02460">
        <w:t>so</w:t>
      </w:r>
      <w:r w:rsidR="0073658A">
        <w:t xml:space="preserve"> remains confidential.  Using </w:t>
      </w:r>
      <w:r w:rsidR="0073658A" w:rsidRPr="0073658A">
        <w:rPr>
          <w:rFonts w:ascii="Courier New" w:hAnsi="Courier New" w:cs="Courier New"/>
        </w:rPr>
        <w:t>https</w:t>
      </w:r>
      <w:r w:rsidR="0073658A">
        <w:t xml:space="preserve"> also ensures that the client and server are authenticated properly, and we can be sure that we are communicating with the entities we believe we are.  </w:t>
      </w:r>
      <w:r w:rsidR="0073658A" w:rsidRPr="0073658A">
        <w:rPr>
          <w:rFonts w:ascii="Courier New" w:hAnsi="Courier New" w:cs="Courier New"/>
        </w:rPr>
        <w:t>https</w:t>
      </w:r>
      <w:r w:rsidR="0073658A">
        <w:t xml:space="preserve"> works by communicating across a secure channel, with the server providing a certificate to the client, meaning the client is able to authenticate the server.  </w:t>
      </w:r>
      <w:r w:rsidR="00E02460">
        <w:t>After this a means by which the message will be encrypted is ascertained, and the message is encrypted using said encrypt</w:t>
      </w:r>
      <w:r w:rsidR="00B1116F">
        <w:t xml:space="preserve">ion method.  In this way we can be sure that when the </w:t>
      </w:r>
      <w:proofErr w:type="spellStart"/>
      <w:r w:rsidR="00B1116F">
        <w:t>Megamax</w:t>
      </w:r>
      <w:proofErr w:type="spellEnd"/>
      <w:r w:rsidR="00B1116F">
        <w:t xml:space="preserve"> is communicating order and client information across the network, it is sending it to its own server.</w:t>
      </w:r>
      <w:r w:rsidR="00E02460">
        <w:br/>
      </w:r>
      <w:r w:rsidR="00E02460">
        <w:tab/>
        <w:t xml:space="preserve">In conclusion, the issue of web application security is an important subject to consider, but with some assessment of the risks and implementation of good coding practises </w:t>
      </w:r>
      <w:r w:rsidR="003D6137">
        <w:t xml:space="preserve">and secure protocols, </w:t>
      </w:r>
      <w:r w:rsidR="00E02460">
        <w:t>is not too difficult to</w:t>
      </w:r>
      <w:r w:rsidR="003D6137">
        <w:t xml:space="preserve"> ensure the application, its data and its users remain safe from threats. </w:t>
      </w:r>
      <w:r w:rsidR="00E02460">
        <w:t xml:space="preserve"> </w:t>
      </w:r>
      <w:bookmarkStart w:id="0" w:name="_GoBack"/>
      <w:bookmarkEnd w:id="0"/>
    </w:p>
    <w:p w:rsidR="00B14E1D" w:rsidRPr="00B14E1D" w:rsidRDefault="00E345F7" w:rsidP="00B14E1D">
      <w:pPr>
        <w:jc w:val="right"/>
        <w:rPr>
          <w:b/>
        </w:rPr>
      </w:pPr>
      <w:r>
        <w:rPr>
          <w:b/>
        </w:rPr>
        <w:t xml:space="preserve">Word count: </w:t>
      </w:r>
      <w:r w:rsidR="00B1116F">
        <w:rPr>
          <w:b/>
        </w:rPr>
        <w:t>492</w:t>
      </w:r>
    </w:p>
    <w:p w:rsidR="00A33692" w:rsidRPr="00417D2E" w:rsidRDefault="00A33692"/>
    <w:p w:rsidR="00CB3DE3" w:rsidRPr="00CB3DE3" w:rsidRDefault="00CB3DE3"/>
    <w:sectPr w:rsidR="00CB3DE3" w:rsidRPr="00CB3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62A10"/>
    <w:multiLevelType w:val="hybridMultilevel"/>
    <w:tmpl w:val="DA360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473"/>
    <w:rsid w:val="000A6B35"/>
    <w:rsid w:val="000E1859"/>
    <w:rsid w:val="00162C87"/>
    <w:rsid w:val="00175558"/>
    <w:rsid w:val="002262D4"/>
    <w:rsid w:val="00233525"/>
    <w:rsid w:val="002C513D"/>
    <w:rsid w:val="00333B2C"/>
    <w:rsid w:val="0039234E"/>
    <w:rsid w:val="003D6137"/>
    <w:rsid w:val="003F01C8"/>
    <w:rsid w:val="00417D2E"/>
    <w:rsid w:val="0045374D"/>
    <w:rsid w:val="004A2394"/>
    <w:rsid w:val="004C2116"/>
    <w:rsid w:val="005918D9"/>
    <w:rsid w:val="0059507D"/>
    <w:rsid w:val="00630EB0"/>
    <w:rsid w:val="006C7805"/>
    <w:rsid w:val="006F2327"/>
    <w:rsid w:val="006F6DBC"/>
    <w:rsid w:val="00733166"/>
    <w:rsid w:val="0073658A"/>
    <w:rsid w:val="00776473"/>
    <w:rsid w:val="00834BD9"/>
    <w:rsid w:val="009E1C64"/>
    <w:rsid w:val="009F4D72"/>
    <w:rsid w:val="00A127A0"/>
    <w:rsid w:val="00A33692"/>
    <w:rsid w:val="00A655D8"/>
    <w:rsid w:val="00AD1075"/>
    <w:rsid w:val="00B050A6"/>
    <w:rsid w:val="00B1116F"/>
    <w:rsid w:val="00B14E1D"/>
    <w:rsid w:val="00B64BFE"/>
    <w:rsid w:val="00B72E4E"/>
    <w:rsid w:val="00BC7E63"/>
    <w:rsid w:val="00C24B03"/>
    <w:rsid w:val="00C44454"/>
    <w:rsid w:val="00C630C1"/>
    <w:rsid w:val="00CB275C"/>
    <w:rsid w:val="00CB3DE3"/>
    <w:rsid w:val="00E02460"/>
    <w:rsid w:val="00E345F7"/>
    <w:rsid w:val="00E854C7"/>
    <w:rsid w:val="00FE03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6E64E"/>
  <w15:chartTrackingRefBased/>
  <w15:docId w15:val="{4C1AB58A-90E1-4693-8A1E-3F5316807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5D8"/>
    <w:pPr>
      <w:ind w:left="720"/>
      <w:contextualSpacing/>
    </w:pPr>
  </w:style>
  <w:style w:type="character" w:styleId="Hyperlink">
    <w:name w:val="Hyperlink"/>
    <w:basedOn w:val="DefaultParagraphFont"/>
    <w:uiPriority w:val="99"/>
    <w:unhideWhenUsed/>
    <w:rsid w:val="00AD10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9427</TotalTime>
  <Pages>4</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Redway</dc:creator>
  <cp:keywords/>
  <dc:description/>
  <cp:lastModifiedBy>Sarah Redway</cp:lastModifiedBy>
  <cp:revision>9</cp:revision>
  <dcterms:created xsi:type="dcterms:W3CDTF">2017-11-11T16:46:00Z</dcterms:created>
  <dcterms:modified xsi:type="dcterms:W3CDTF">2017-11-28T22:53:00Z</dcterms:modified>
</cp:coreProperties>
</file>