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565B" w14:textId="045EFD0D" w:rsidR="006D1BAA" w:rsidRPr="00ED0FD9" w:rsidRDefault="00ED0FD9">
      <w:pPr>
        <w:rPr>
          <w:lang w:val="es-ES"/>
        </w:rPr>
      </w:pPr>
      <w:r>
        <w:rPr>
          <w:lang w:val="es-ES"/>
        </w:rPr>
        <w:t>Texto de prueba klaro ke si</w:t>
      </w:r>
    </w:p>
    <w:sectPr w:rsidR="006D1BAA" w:rsidRPr="00ED0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66"/>
    <w:rsid w:val="00495766"/>
    <w:rsid w:val="006D1BAA"/>
    <w:rsid w:val="00ED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B4D14"/>
  <w15:chartTrackingRefBased/>
  <w15:docId w15:val="{8E56A7B8-86F7-43D3-9846-AF6EF9E2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Sistemas33</dc:creator>
  <cp:keywords/>
  <dc:description/>
  <cp:lastModifiedBy>Sistemas33</cp:lastModifiedBy>
  <cp:revision>2</cp:revision>
  <dcterms:created xsi:type="dcterms:W3CDTF">2022-03-12T00:42:00Z</dcterms:created>
  <dcterms:modified xsi:type="dcterms:W3CDTF">2022-03-12T00:42:00Z</dcterms:modified>
</cp:coreProperties>
</file>