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jc w:val="center"/>
      </w:pPr>
      <w:r>
        <w:rPr>
          <w:rFonts w:ascii="Times New Roman" w:cs="Times New Roman" w:eastAsia="Times New Roman" w:hAnsi="Times New Roman"/>
          <w:b/>
          <w:bCs/>
          <w:sz w:val="28"/>
          <w:szCs w:val="28"/>
        </w:rPr>
        <w:t xml:space="preserve">КРАТОК ГОВОР ЗА ОДБРАНА НА ПРОЕКТ</w:t>
      </w:r>
    </w:p>
    <w:p>
      <w:pPr>
        <w:spacing w:after="200" w:line="300"/>
        <w:jc w:val="center"/>
      </w:pPr>
      <w:r>
        <w:rPr>
          <w:rFonts w:ascii="Times New Roman" w:cs="Times New Roman" w:eastAsia="Times New Roman" w:hAnsi="Times New Roman"/>
          <w:i/>
          <w:iCs/>
          <w:sz w:val="24"/>
          <w:szCs w:val="24"/>
        </w:rPr>
        <w:t xml:space="preserve">„AI-базирани системи за детекција на мрежни напади“</w:t>
      </w:r>
    </w:p>
    <w:p>
      <w:pPr>
        <w:spacing w:after="200" w:line="300"/>
        <w:jc w:val="both"/>
      </w:pPr>
      <w:r>
        <w:rPr>
          <w:rFonts w:ascii="Times New Roman" w:cs="Times New Roman" w:eastAsia="Times New Roman" w:hAnsi="Times New Roman"/>
          <w:sz w:val="24"/>
          <w:szCs w:val="24"/>
        </w:rPr>
        <w:t xml:space="preserve"/>
      </w:r>
    </w:p>
    <w:p>
      <w:pPr>
        <w:spacing w:after="200" w:line="300"/>
        <w:jc w:val="both"/>
      </w:pPr>
      <w:r>
        <w:rPr>
          <w:rFonts w:ascii="Times New Roman" w:cs="Times New Roman" w:eastAsia="Times New Roman" w:hAnsi="Times New Roman"/>
          <w:sz w:val="24"/>
          <w:szCs w:val="24"/>
        </w:rPr>
        <w:t xml:space="preserve">Почитуван менторе, почитувана комисија,</w:t>
      </w:r>
    </w:p>
    <w:p>
      <w:pPr>
        <w:spacing w:after="200" w:line="300"/>
        <w:jc w:val="both"/>
      </w:pPr>
      <w:r>
        <w:rPr>
          <w:rFonts w:ascii="Times New Roman" w:cs="Times New Roman" w:eastAsia="Times New Roman" w:hAnsi="Times New Roman"/>
          <w:sz w:val="24"/>
          <w:szCs w:val="24"/>
        </w:rPr>
        <w:t xml:space="preserve">Ви благодарам за можноста да го презентирам мојот проект со наслов „Системи за откривање на мрежни напади базирани на вештачка интелигенција“.</w:t>
      </w:r>
    </w:p>
    <w:p>
      <w:pPr>
        <w:spacing w:after="200" w:line="300"/>
        <w:jc w:val="both"/>
      </w:pPr>
      <w:r>
        <w:rPr>
          <w:rFonts w:ascii="Times New Roman" w:cs="Times New Roman" w:eastAsia="Times New Roman" w:hAnsi="Times New Roman"/>
          <w:sz w:val="24"/>
          <w:szCs w:val="24"/>
        </w:rPr>
        <w:t xml:space="preserve">Во современите компјутерски мрежи, сајбер-нападите претставуваат сериозен и постојан проблем. Традиционалните заштитни механизми, како firewall-правила и системи базирани на потписи, често не се доволни, особено кога станува збор за нови или непознати напади. Поради тоа, целта на овој проект беше да се развие интелигентен систем за детекција на мрежни напади (IDS), кој користи техники од машинско учење за автоматска класификација на мрежниот сообраќај како нормален или нападнат.</w:t>
      </w:r>
    </w:p>
    <w:p>
      <w:pPr>
        <w:spacing w:after="200" w:line="300"/>
        <w:jc w:val="both"/>
      </w:pPr>
      <w:r>
        <w:rPr>
          <w:rFonts w:ascii="Times New Roman" w:cs="Times New Roman" w:eastAsia="Times New Roman" w:hAnsi="Times New Roman"/>
          <w:sz w:val="24"/>
          <w:szCs w:val="24"/>
        </w:rPr>
        <w:t xml:space="preserve">За имплементација беше користено множеството податоци NSL-KDD, едно од најчесто користените во областа на сајбер-безбедноста. Секој запис содржи 41 карактеристика, вклучувајќи нумерички и категоријални атрибути. Бидејќи оригиналниот датасет нема имиња на колони, првиот чекор беше именување на сите карактеристики. Важно е да се напомене и дека тренинг- и тест-множеството не се добиени со случајна поделба, туку доаѓаат како две однапред дефинирани датотеки, при што тест-множеството намерно содржи и напади што воопшто не постојат во тренинг-множеството — со цел вистински да се измери способноста на моделот да генерализира.</w:t>
      </w:r>
    </w:p>
    <w:p>
      <w:pPr>
        <w:spacing w:after="200" w:line="300"/>
        <w:jc w:val="both"/>
      </w:pPr>
      <w:r>
        <w:rPr>
          <w:rFonts w:ascii="Times New Roman" w:cs="Times New Roman" w:eastAsia="Times New Roman" w:hAnsi="Times New Roman"/>
          <w:sz w:val="24"/>
          <w:szCs w:val="24"/>
        </w:rPr>
        <w:t xml:space="preserve">Во делот на претпроцесирање, категоријалните карактеристики беа обработени со One-Hot Encoding, а нумеричките беа стандардизирани со StandardScaler, сѐ во рамки на единствен Pipeline и ColumnTransformer, што овозможи чиста, репродуцибилна и скалабилна архитектура.</w:t>
      </w:r>
    </w:p>
    <w:p>
      <w:pPr>
        <w:spacing w:after="200" w:line="300"/>
        <w:jc w:val="both"/>
      </w:pPr>
      <w:r>
        <w:rPr>
          <w:rFonts w:ascii="Times New Roman" w:cs="Times New Roman" w:eastAsia="Times New Roman" w:hAnsi="Times New Roman"/>
          <w:sz w:val="24"/>
          <w:szCs w:val="24"/>
        </w:rPr>
        <w:t xml:space="preserve">Во проектот беа имплементирани и споредени четири модели на машинско учење: дрво на одлучување (Decision Tree), случајна шума (Random Forest), логистичка регресија (Logistic Regression) и невронска мрежа од типот повеќеслоен перцептрон (MLP). Сите модели беа тренирани под исти услови, а нивната евалуација беше извршена преку точност, прецизност, одзив, F1-мерка, матрици на конфузија и ROC/AUC-вредности, кои беа дополнително верификувани со повторно вчитување на зачуваните модели.</w:t>
      </w:r>
    </w:p>
    <w:p>
      <w:pPr>
        <w:spacing w:after="200" w:line="300"/>
        <w:jc w:val="both"/>
      </w:pPr>
      <w:r>
        <w:rPr>
          <w:rFonts w:ascii="Times New Roman" w:cs="Times New Roman" w:eastAsia="Times New Roman" w:hAnsi="Times New Roman"/>
          <w:sz w:val="24"/>
          <w:szCs w:val="24"/>
        </w:rPr>
        <w:t xml:space="preserve">Резултатите покажаа јасни разлики меѓу моделите. Logistic Regression се покажа како најслаб модел, поради својата линеарна природа и неможност целосно да ги моделира сложените нелинеарни обрасци во мрежниот сообраќај, но сепак со разумна, употреблива моќ на разликување (AUC = 0.79). Random Forest постигна највисока AUC-вредност од 0.961, што укажува на одлична способност за детекција на напади, а MLP Neural Network покажа најдобар баланс помеѓу прецизност и одзив, со најмал број пропуштени напади (лажно негативни резултати) — што е особено важно кај IDS-системи, бидејќи пропуштен напад е далеку поризичен од лажен аларм.</w:t>
      </w:r>
    </w:p>
    <w:p>
      <w:pPr>
        <w:spacing w:after="200" w:line="300"/>
        <w:jc w:val="both"/>
      </w:pPr>
      <w:r>
        <w:rPr>
          <w:rFonts w:ascii="Times New Roman" w:cs="Times New Roman" w:eastAsia="Times New Roman" w:hAnsi="Times New Roman"/>
          <w:sz w:val="24"/>
          <w:szCs w:val="24"/>
        </w:rPr>
        <w:t xml:space="preserve">Дополнително, истите модели беа обучени и во многукласен режим, во кој нападите се распределуваат во четирите познати фамилии — DoS, Probe, R2L и U2R. Честите категории се препознаваат добро, но ретките, а притоа опасни категории R2L и U2R остануваат предизвик поради малиот број примери во множеството — наод кој директно ја мотивира идејата за балансирање на податоците како насока за понатамошна работа.</w:t>
      </w:r>
    </w:p>
    <w:p>
      <w:pPr>
        <w:spacing w:after="200" w:line="300"/>
        <w:jc w:val="both"/>
      </w:pPr>
      <w:r>
        <w:rPr>
          <w:rFonts w:ascii="Times New Roman" w:cs="Times New Roman" w:eastAsia="Times New Roman" w:hAnsi="Times New Roman"/>
          <w:sz w:val="24"/>
          <w:szCs w:val="24"/>
        </w:rPr>
        <w:t xml:space="preserve">Беше извршена и анализа на важноста на карактеристиките, при што се идентификуваа атрибутите со најголемо влијание врз одлуката на моделот — пред сѐ обемот на пренесени податоци и видот на конекцијата — што овозможува подобро разбирање на мрежниот сообраќај и подобар дизајн на идни безбедносни механизми.</w:t>
      </w:r>
    </w:p>
    <w:p>
      <w:pPr>
        <w:spacing w:after="200" w:line="300"/>
        <w:jc w:val="both"/>
      </w:pPr>
      <w:r>
        <w:rPr>
          <w:rFonts w:ascii="Times New Roman" w:cs="Times New Roman" w:eastAsia="Times New Roman" w:hAnsi="Times New Roman"/>
          <w:sz w:val="24"/>
          <w:szCs w:val="24"/>
        </w:rPr>
        <w:t xml:space="preserve">За да се потврди дека методологијата не е специфична само за едно множество податоци, истиот pipeline и истите четири модели беа применети и врз друго, поново множество — UNSW-NB15. Прилагодувањето беше минимално, само имињата на колоните, без промена на архитектурата. Резултатите на UNSW-NB15 се уште и повисоки — Random Forest постигна AUC од 0.976 — а особено интересно, логистичката регресија значително се подобри, со AUC од 0.911. Многукласната класификација повторно покажа ист образец: честите категории напади се препознаваат одлично, но ретките категории, како Worms, со само 44 примери во тест-множеството, остануваат тешки за детекција — потврда дека нерамнотежата на класите е фундаментален предизвик на проблемот, а не особеност на едно конкретно множество податоци.</w:t>
      </w:r>
    </w:p>
    <w:p>
      <w:pPr>
        <w:spacing w:after="200" w:line="300"/>
        <w:jc w:val="both"/>
      </w:pPr>
      <w:r>
        <w:rPr>
          <w:rFonts w:ascii="Times New Roman" w:cs="Times New Roman" w:eastAsia="Times New Roman" w:hAnsi="Times New Roman"/>
          <w:sz w:val="24"/>
          <w:szCs w:val="24"/>
        </w:rPr>
        <w:t xml:space="preserve">Во заклучок, проектот успешно демонстрира дека моделите базирани на ансамбл техники и невронски мрежи се значително поефикасни за детекција на мрежни напади во споредба со класичниот линеарен модел, а целата архитектура — тренирање и повторна употреба на моделите без потреба од повторно тренирање, веќе потврдена на две независни множества податоци — го доближува решението до реална, оперативна примена.</w:t>
      </w:r>
    </w:p>
    <w:p>
      <w:pPr>
        <w:spacing w:after="200" w:line="300"/>
        <w:jc w:val="both"/>
      </w:pPr>
      <w:r>
        <w:rPr>
          <w:rFonts w:ascii="Times New Roman" w:cs="Times New Roman" w:eastAsia="Times New Roman" w:hAnsi="Times New Roman"/>
          <w:sz w:val="24"/>
          <w:szCs w:val="24"/>
        </w:rPr>
        <w:t xml:space="preserve">Како идни подобрувања се предлагаат: балансирање на множеството податоци (SMOTE) за подобра детекција на ретките, но опасни напади; систематска оптимизација на хиперпараметрите; примена на подлабоки невронски мрежи (CNN, LSTM); интеграција на системот за реално-временска детекција; и проширување на валидацијата со уште понови множества, како CIC-IDS 2017.</w:t>
      </w:r>
    </w:p>
    <w:p>
      <w:pPr>
        <w:spacing w:after="200" w:line="300"/>
        <w:jc w:val="both"/>
      </w:pPr>
      <w:r>
        <w:rPr>
          <w:rFonts w:ascii="Times New Roman" w:cs="Times New Roman" w:eastAsia="Times New Roman" w:hAnsi="Times New Roman"/>
          <w:sz w:val="24"/>
          <w:szCs w:val="24"/>
        </w:rPr>
        <w:t xml:space="preserve">Ви благодарам на вниманието.</w:t>
      </w:r>
    </w:p>
    <w:sectPr>
      <w:pgSz w:w="11906" w:h="16838" w:orient="portrait"/>
      <w:pgMar w:top="1440" w:right="144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2026-09-23T12:20:37.122Z</dcterms:created>
  <dcterms:modified xsi:type="dcterms:W3CDTF">2026-09-23T12:20:37.130Z</dcterms:modified>
</cp:coreProperties>
</file>

<file path=docProps/custom.xml><?xml version="1.0" encoding="utf-8"?>
<Properties xmlns="http://schemas.openxmlformats.org/officeDocument/2006/custom-properties" xmlns:vt="http://schemas.openxmlformats.org/officeDocument/2006/docPropsVTypes"/>
</file>