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D17" w:rsidRDefault="005F7D17" w:rsidP="005F7D17">
      <w:pPr>
        <w:pStyle w:val="Titre1"/>
        <w:jc w:val="center"/>
      </w:pPr>
    </w:p>
    <w:p w:rsidR="00523CE4" w:rsidRPr="00B551FB" w:rsidRDefault="00523CE4" w:rsidP="00B551FB">
      <w:pPr>
        <w:jc w:val="center"/>
        <w:rPr>
          <w:b/>
          <w:bCs/>
          <w:sz w:val="52"/>
          <w:szCs w:val="52"/>
        </w:rPr>
      </w:pPr>
      <w:bookmarkStart w:id="0" w:name="_Toc463913431"/>
      <w:r w:rsidRPr="00B551FB">
        <w:rPr>
          <w:b/>
          <w:bCs/>
          <w:sz w:val="52"/>
          <w:szCs w:val="52"/>
        </w:rPr>
        <w:t>Rapport d</w:t>
      </w:r>
      <w:r w:rsidR="00875564" w:rsidRPr="00B551FB">
        <w:rPr>
          <w:b/>
          <w:bCs/>
          <w:sz w:val="52"/>
          <w:szCs w:val="52"/>
        </w:rPr>
        <w:t>e</w:t>
      </w:r>
      <w:r w:rsidRPr="00B551FB">
        <w:rPr>
          <w:b/>
          <w:bCs/>
          <w:sz w:val="52"/>
          <w:szCs w:val="52"/>
        </w:rPr>
        <w:t xml:space="preserve"> Stage Ouvrier</w:t>
      </w:r>
      <w:bookmarkEnd w:id="0"/>
    </w:p>
    <w:p w:rsidR="00875564" w:rsidRDefault="00875564" w:rsidP="00BF02EF">
      <w:pPr>
        <w:pStyle w:val="Titre1"/>
        <w:jc w:val="center"/>
        <w:rPr>
          <w:color w:val="17365D" w:themeColor="text2" w:themeShade="BF"/>
          <w:sz w:val="36"/>
          <w:szCs w:val="36"/>
        </w:rPr>
      </w:pPr>
      <w:bookmarkStart w:id="1" w:name="_Toc463913432"/>
    </w:p>
    <w:p w:rsidR="00881750" w:rsidRDefault="00881750" w:rsidP="00881750">
      <w:pPr>
        <w:rPr>
          <w:rFonts w:ascii="Britannic Bold" w:hAnsi="Britannic Bold"/>
          <w:sz w:val="28"/>
          <w:szCs w:val="24"/>
        </w:rPr>
      </w:pPr>
    </w:p>
    <w:p w:rsidR="00881750" w:rsidRDefault="00881750" w:rsidP="00881750">
      <w:pPr>
        <w:rPr>
          <w:rFonts w:ascii="Britannic Bold" w:hAnsi="Britannic Bold"/>
          <w:sz w:val="28"/>
          <w:szCs w:val="24"/>
        </w:rPr>
      </w:pPr>
    </w:p>
    <w:p w:rsidR="00523CE4" w:rsidRPr="00881750" w:rsidRDefault="00523CE4" w:rsidP="00881750">
      <w:pPr>
        <w:rPr>
          <w:rFonts w:ascii="Britannic Bold" w:hAnsi="Britannic Bold"/>
          <w:sz w:val="28"/>
          <w:szCs w:val="24"/>
        </w:rPr>
      </w:pPr>
      <w:r w:rsidRPr="00881750">
        <w:rPr>
          <w:rFonts w:ascii="Britannic Bold" w:hAnsi="Britannic Bold"/>
          <w:sz w:val="28"/>
          <w:szCs w:val="24"/>
        </w:rPr>
        <w:t>Réalisé par :</w:t>
      </w:r>
      <w:bookmarkEnd w:id="1"/>
    </w:p>
    <w:p w:rsidR="00BF02EF" w:rsidRPr="00BF02EF" w:rsidRDefault="00BF02EF" w:rsidP="00BF02EF">
      <w:pPr>
        <w:jc w:val="center"/>
        <w:rPr>
          <w:color w:val="17365D" w:themeColor="text2" w:themeShade="BF"/>
          <w:sz w:val="36"/>
          <w:szCs w:val="36"/>
        </w:rPr>
      </w:pPr>
      <w:r w:rsidRPr="00BF02EF">
        <w:rPr>
          <w:color w:val="17365D" w:themeColor="text2" w:themeShade="BF"/>
          <w:sz w:val="36"/>
          <w:szCs w:val="36"/>
        </w:rPr>
        <w:t>Madani SARRA</w:t>
      </w:r>
    </w:p>
    <w:p w:rsidR="00523CE4" w:rsidRPr="00881750" w:rsidRDefault="00523CE4" w:rsidP="00881750">
      <w:pPr>
        <w:rPr>
          <w:rFonts w:ascii="Britannic Bold" w:hAnsi="Britannic Bold"/>
          <w:sz w:val="28"/>
          <w:szCs w:val="24"/>
        </w:rPr>
      </w:pPr>
      <w:bookmarkStart w:id="2" w:name="_Toc463913433"/>
      <w:r w:rsidRPr="00881750">
        <w:rPr>
          <w:rFonts w:ascii="Britannic Bold" w:hAnsi="Britannic Bold"/>
          <w:sz w:val="28"/>
          <w:szCs w:val="24"/>
        </w:rPr>
        <w:t>Encadré par :</w:t>
      </w:r>
      <w:bookmarkEnd w:id="2"/>
    </w:p>
    <w:p w:rsidR="00BF02EF" w:rsidRPr="00BF02EF" w:rsidRDefault="00BF02EF" w:rsidP="00BF02EF">
      <w:pPr>
        <w:jc w:val="center"/>
        <w:rPr>
          <w:color w:val="17365D" w:themeColor="text2" w:themeShade="BF"/>
          <w:sz w:val="36"/>
          <w:szCs w:val="36"/>
        </w:rPr>
      </w:pPr>
      <w:r w:rsidRPr="00BF02EF">
        <w:rPr>
          <w:color w:val="17365D" w:themeColor="text2" w:themeShade="BF"/>
          <w:sz w:val="36"/>
          <w:szCs w:val="36"/>
        </w:rPr>
        <w:t xml:space="preserve">Bouhlel </w:t>
      </w:r>
      <w:r w:rsidR="002F6880">
        <w:rPr>
          <w:color w:val="17365D" w:themeColor="text2" w:themeShade="BF"/>
          <w:sz w:val="36"/>
          <w:szCs w:val="36"/>
        </w:rPr>
        <w:t>HOUDA</w:t>
      </w:r>
    </w:p>
    <w:p w:rsidR="00881750" w:rsidRDefault="00881750" w:rsidP="00881750">
      <w:pPr>
        <w:jc w:val="center"/>
        <w:rPr>
          <w:rFonts w:ascii="Britannic Bold" w:hAnsi="Britannic Bold"/>
          <w:sz w:val="28"/>
          <w:szCs w:val="24"/>
        </w:rPr>
      </w:pPr>
      <w:bookmarkStart w:id="3" w:name="_Toc463913434"/>
    </w:p>
    <w:p w:rsidR="00881750" w:rsidRDefault="00881750" w:rsidP="00881750">
      <w:pPr>
        <w:jc w:val="center"/>
        <w:rPr>
          <w:rFonts w:ascii="Britannic Bold" w:hAnsi="Britannic Bold"/>
          <w:sz w:val="28"/>
          <w:szCs w:val="24"/>
        </w:rPr>
      </w:pPr>
    </w:p>
    <w:p w:rsidR="00881750" w:rsidRDefault="00881750" w:rsidP="00881750">
      <w:pPr>
        <w:jc w:val="center"/>
        <w:rPr>
          <w:rFonts w:ascii="Britannic Bold" w:hAnsi="Britannic Bold"/>
          <w:sz w:val="28"/>
          <w:szCs w:val="24"/>
        </w:rPr>
      </w:pPr>
    </w:p>
    <w:p w:rsidR="00523CE4" w:rsidRPr="00881750" w:rsidRDefault="00523CE4" w:rsidP="00881750">
      <w:pPr>
        <w:jc w:val="center"/>
        <w:rPr>
          <w:color w:val="17365D" w:themeColor="text2" w:themeShade="BF"/>
          <w:sz w:val="36"/>
          <w:szCs w:val="36"/>
        </w:rPr>
      </w:pPr>
      <w:r w:rsidRPr="00881750">
        <w:rPr>
          <w:rFonts w:ascii="Britannic Bold" w:hAnsi="Britannic Bold"/>
          <w:sz w:val="28"/>
          <w:szCs w:val="24"/>
        </w:rPr>
        <w:t>Lieu :</w:t>
      </w:r>
      <w:bookmarkEnd w:id="3"/>
    </w:p>
    <w:p w:rsidR="00875564" w:rsidRDefault="00BF02EF" w:rsidP="00875564">
      <w:pPr>
        <w:spacing w:after="0"/>
        <w:jc w:val="center"/>
        <w:rPr>
          <w:color w:val="17365D" w:themeColor="text2" w:themeShade="BF"/>
          <w:sz w:val="36"/>
          <w:szCs w:val="36"/>
        </w:rPr>
      </w:pPr>
      <w:r w:rsidRPr="00BF02EF">
        <w:rPr>
          <w:color w:val="17365D" w:themeColor="text2" w:themeShade="BF"/>
          <w:sz w:val="36"/>
          <w:szCs w:val="36"/>
        </w:rPr>
        <w:t>I</w:t>
      </w:r>
      <w:r w:rsidR="00875564">
        <w:rPr>
          <w:color w:val="17365D" w:themeColor="text2" w:themeShade="BF"/>
          <w:sz w:val="36"/>
          <w:szCs w:val="36"/>
        </w:rPr>
        <w:t>nstitut National de la statistique</w:t>
      </w:r>
    </w:p>
    <w:p w:rsidR="00875564" w:rsidRDefault="00875564" w:rsidP="00875564">
      <w:pPr>
        <w:spacing w:after="0"/>
        <w:jc w:val="center"/>
        <w:rPr>
          <w:color w:val="17365D" w:themeColor="text2" w:themeShade="BF"/>
          <w:sz w:val="36"/>
          <w:szCs w:val="36"/>
        </w:rPr>
      </w:pPr>
      <w:r>
        <w:rPr>
          <w:color w:val="17365D" w:themeColor="text2" w:themeShade="BF"/>
          <w:sz w:val="36"/>
          <w:szCs w:val="36"/>
        </w:rPr>
        <w:t>Direction Régionale du Centre Est-Sousse</w:t>
      </w:r>
    </w:p>
    <w:p w:rsidR="00875564" w:rsidRDefault="003B2DBE" w:rsidP="002F6880">
      <w:pPr>
        <w:pStyle w:val="Titre1"/>
        <w:jc w:val="center"/>
        <w:rPr>
          <w:color w:val="17365D" w:themeColor="text2" w:themeShade="BF"/>
          <w:sz w:val="36"/>
          <w:szCs w:val="36"/>
        </w:rPr>
      </w:pPr>
      <w:bookmarkStart w:id="4" w:name="_Toc463913435"/>
      <w:r w:rsidRPr="00875564">
        <w:rPr>
          <w:noProof/>
          <w:color w:val="17365D" w:themeColor="text2" w:themeShade="BF"/>
          <w:sz w:val="36"/>
          <w:szCs w:val="36"/>
          <w:lang w:eastAsia="fr-FR"/>
        </w:rPr>
        <w:drawing>
          <wp:inline distT="0" distB="0" distL="0" distR="0">
            <wp:extent cx="1476375" cy="863968"/>
            <wp:effectExtent l="1905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211_110889212365866_356879277_n (1).jpg"/>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2644" cy="867637"/>
                    </a:xfrm>
                    <a:prstGeom prst="rect">
                      <a:avLst/>
                    </a:prstGeom>
                  </pic:spPr>
                </pic:pic>
              </a:graphicData>
            </a:graphic>
          </wp:inline>
        </w:drawing>
      </w:r>
    </w:p>
    <w:p w:rsidR="00523CE4" w:rsidRPr="00881750" w:rsidRDefault="00523CE4" w:rsidP="00B551FB">
      <w:pPr>
        <w:jc w:val="center"/>
        <w:rPr>
          <w:rFonts w:ascii="Britannic Bold" w:hAnsi="Britannic Bold"/>
          <w:sz w:val="28"/>
          <w:szCs w:val="24"/>
        </w:rPr>
      </w:pPr>
      <w:r w:rsidRPr="00881750">
        <w:rPr>
          <w:rFonts w:ascii="Britannic Bold" w:hAnsi="Britannic Bold"/>
          <w:sz w:val="28"/>
          <w:szCs w:val="24"/>
        </w:rPr>
        <w:t>Durée</w:t>
      </w:r>
      <w:r w:rsidR="00BF02EF" w:rsidRPr="00881750">
        <w:rPr>
          <w:rFonts w:ascii="Britannic Bold" w:hAnsi="Britannic Bold"/>
          <w:sz w:val="28"/>
          <w:szCs w:val="24"/>
        </w:rPr>
        <w:t> :</w:t>
      </w:r>
      <w:bookmarkEnd w:id="4"/>
    </w:p>
    <w:p w:rsidR="00875564" w:rsidRDefault="00BF02EF" w:rsidP="00875564">
      <w:pPr>
        <w:jc w:val="center"/>
        <w:rPr>
          <w:rFonts w:asciiTheme="majorHAnsi" w:eastAsiaTheme="majorEastAsia" w:hAnsiTheme="majorHAnsi" w:cstheme="majorBidi"/>
          <w:b/>
          <w:color w:val="17365D" w:themeColor="text2" w:themeShade="BF"/>
          <w:spacing w:val="5"/>
          <w:kern w:val="28"/>
          <w:sz w:val="52"/>
          <w:szCs w:val="52"/>
        </w:rPr>
      </w:pPr>
      <w:r w:rsidRPr="00BF02EF">
        <w:rPr>
          <w:color w:val="17365D" w:themeColor="text2" w:themeShade="BF"/>
          <w:sz w:val="36"/>
          <w:szCs w:val="36"/>
        </w:rPr>
        <w:t xml:space="preserve">11/07/2016 </w:t>
      </w:r>
      <w:r w:rsidRPr="006C3A72">
        <w:rPr>
          <w:color w:val="17365D" w:themeColor="text2" w:themeShade="BF"/>
          <w:sz w:val="36"/>
          <w:szCs w:val="36"/>
        </w:rPr>
        <w:t>–</w:t>
      </w:r>
      <w:r w:rsidRPr="00BF02EF">
        <w:rPr>
          <w:color w:val="17365D" w:themeColor="text2" w:themeShade="BF"/>
          <w:sz w:val="36"/>
          <w:szCs w:val="36"/>
        </w:rPr>
        <w:t>11/08/2016</w:t>
      </w:r>
      <w:bookmarkStart w:id="5" w:name="_Toc463913436"/>
      <w:r w:rsidR="00875564">
        <w:br w:type="page"/>
      </w:r>
    </w:p>
    <w:p w:rsidR="00300949" w:rsidRPr="00AB16C1" w:rsidRDefault="00300949" w:rsidP="002F6880">
      <w:pPr>
        <w:pStyle w:val="Titre"/>
        <w:jc w:val="center"/>
      </w:pPr>
      <w:bookmarkStart w:id="6" w:name="_Toc463961489"/>
      <w:bookmarkStart w:id="7" w:name="_Toc463961570"/>
      <w:r w:rsidRPr="00AB16C1">
        <w:lastRenderedPageBreak/>
        <w:t>REMERCIEMENTS</w:t>
      </w:r>
      <w:bookmarkEnd w:id="5"/>
      <w:bookmarkEnd w:id="6"/>
      <w:bookmarkEnd w:id="7"/>
    </w:p>
    <w:p w:rsidR="00300949" w:rsidRPr="00FE72EC" w:rsidRDefault="00300949" w:rsidP="00300949">
      <w:pPr>
        <w:rPr>
          <w:sz w:val="32"/>
          <w:szCs w:val="32"/>
        </w:rPr>
      </w:pPr>
    </w:p>
    <w:p w:rsidR="00300949" w:rsidRPr="00533EBF" w:rsidRDefault="00300949" w:rsidP="00300949">
      <w:pPr>
        <w:jc w:val="both"/>
        <w:rPr>
          <w:rFonts w:cs="Times New Roman"/>
        </w:rPr>
      </w:pPr>
      <w:r w:rsidRPr="00533EBF">
        <w:rPr>
          <w:rFonts w:cs="Times New Roman"/>
        </w:rPr>
        <w:t>J’ai l’énorme honneur de réserver cette page pour remercier tous ceux qui m’ont aidé durant ma période de stage.</w:t>
      </w:r>
    </w:p>
    <w:p w:rsidR="00300949" w:rsidRPr="00533EBF" w:rsidRDefault="00300949" w:rsidP="00300949">
      <w:pPr>
        <w:jc w:val="both"/>
        <w:rPr>
          <w:rFonts w:cs="Times New Roman"/>
        </w:rPr>
      </w:pPr>
      <w:r w:rsidRPr="00533EBF">
        <w:rPr>
          <w:rFonts w:cs="Times New Roman"/>
        </w:rPr>
        <w:t>Je voudrais présenter toutes mes gratitudes à la direction de l’INS et surtout la directrice Mme BOUHLEL HOUDA qui m’a offert l’environnement idéal pour enrichir mes connaissances tout le long de mon stage.</w:t>
      </w:r>
    </w:p>
    <w:p w:rsidR="00300949" w:rsidRPr="00533EBF" w:rsidRDefault="00300949" w:rsidP="00300949">
      <w:pPr>
        <w:jc w:val="both"/>
        <w:rPr>
          <w:rFonts w:cs="Times New Roman"/>
        </w:rPr>
      </w:pPr>
      <w:r w:rsidRPr="00533EBF">
        <w:rPr>
          <w:rFonts w:cs="Times New Roman"/>
        </w:rPr>
        <w:t>De même, je profite l’occasion de remercier Mr. ELGHOUL FATHI et Mr. RJEB WISSEM qui m’ont assuré une bonne formation.</w:t>
      </w:r>
    </w:p>
    <w:p w:rsidR="00392631" w:rsidRDefault="00300949" w:rsidP="00300949">
      <w:pPr>
        <w:jc w:val="both"/>
        <w:rPr>
          <w:rFonts w:cs="Times New Roman"/>
        </w:rPr>
      </w:pPr>
      <w:r w:rsidRPr="00533EBF">
        <w:rPr>
          <w:rFonts w:cs="Times New Roman"/>
        </w:rPr>
        <w:t>Enfin, mes remerciements vont aussi aux cadres de l’INS et à tous les agents pour l’ambiance du travail qu’ils m’ont accordé.</w:t>
      </w:r>
    </w:p>
    <w:p w:rsidR="00392631" w:rsidRDefault="00392631">
      <w:pPr>
        <w:rPr>
          <w:rFonts w:cs="Times New Roman"/>
        </w:rPr>
      </w:pPr>
      <w:r>
        <w:rPr>
          <w:rFonts w:cs="Times New Roman"/>
        </w:rPr>
        <w:br w:type="page"/>
      </w:r>
    </w:p>
    <w:bookmarkStart w:id="8" w:name="_Toc463913437" w:displacedByCustomXml="next"/>
    <w:sdt>
      <w:sdtPr>
        <w:rPr>
          <w:rFonts w:asciiTheme="minorHAnsi" w:eastAsiaTheme="minorHAnsi" w:hAnsiTheme="minorHAnsi" w:cstheme="minorBidi"/>
          <w:b w:val="0"/>
          <w:bCs/>
          <w:color w:val="auto"/>
          <w:spacing w:val="0"/>
          <w:kern w:val="0"/>
          <w:sz w:val="24"/>
          <w:szCs w:val="22"/>
        </w:rPr>
        <w:id w:val="115013456"/>
        <w:docPartObj>
          <w:docPartGallery w:val="Table of Contents"/>
          <w:docPartUnique/>
        </w:docPartObj>
      </w:sdtPr>
      <w:sdtEndPr>
        <w:rPr>
          <w:rFonts w:ascii="Times New Roman" w:hAnsi="Times New Roman"/>
          <w:bCs w:val="0"/>
          <w:sz w:val="16"/>
          <w:szCs w:val="16"/>
        </w:rPr>
      </w:sdtEndPr>
      <w:sdtContent>
        <w:bookmarkStart w:id="9" w:name="_Toc463961571" w:displacedByCustomXml="prev"/>
        <w:p w:rsidR="00881750" w:rsidRDefault="00392631" w:rsidP="00881750">
          <w:pPr>
            <w:pStyle w:val="Titre"/>
            <w:jc w:val="center"/>
            <w:rPr>
              <w:rFonts w:asciiTheme="minorHAnsi" w:eastAsiaTheme="minorEastAsia" w:hAnsiTheme="minorHAnsi" w:cstheme="minorBidi"/>
              <w:b w:val="0"/>
              <w:bCs/>
              <w:caps/>
              <w:noProof/>
              <w:sz w:val="22"/>
              <w:szCs w:val="22"/>
              <w:lang w:eastAsia="fr-FR"/>
            </w:rPr>
          </w:pPr>
          <w:r w:rsidRPr="00392631">
            <w:rPr>
              <w:rStyle w:val="TitreCar"/>
            </w:rPr>
            <w:t>Sommaire</w:t>
          </w:r>
          <w:bookmarkEnd w:id="8"/>
          <w:bookmarkEnd w:id="9"/>
          <w:r w:rsidR="00200BF9" w:rsidRPr="00200BF9">
            <w:rPr>
              <w:b w:val="0"/>
              <w:sz w:val="16"/>
              <w:szCs w:val="16"/>
            </w:rPr>
            <w:fldChar w:fldCharType="begin"/>
          </w:r>
          <w:r w:rsidRPr="000E2F33">
            <w:rPr>
              <w:b w:val="0"/>
              <w:sz w:val="16"/>
              <w:szCs w:val="16"/>
            </w:rPr>
            <w:instrText xml:space="preserve"> TOC \o "1-3" \h \z \t "Titre;1" </w:instrText>
          </w:r>
          <w:r w:rsidR="00200BF9" w:rsidRPr="00200BF9">
            <w:rPr>
              <w:b w:val="0"/>
              <w:sz w:val="16"/>
              <w:szCs w:val="16"/>
            </w:rPr>
            <w:fldChar w:fldCharType="separate"/>
          </w:r>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1" w:history="1">
            <w:r w:rsidR="00881750" w:rsidRPr="00FD2961">
              <w:rPr>
                <w:rStyle w:val="Lienhypertexte"/>
                <w:noProof/>
              </w:rPr>
              <w:t>Sommaire</w:t>
            </w:r>
            <w:r w:rsidR="00881750">
              <w:rPr>
                <w:noProof/>
                <w:webHidden/>
              </w:rPr>
              <w:tab/>
            </w:r>
            <w:r>
              <w:rPr>
                <w:noProof/>
                <w:webHidden/>
              </w:rPr>
              <w:fldChar w:fldCharType="begin"/>
            </w:r>
            <w:r w:rsidR="00881750">
              <w:rPr>
                <w:noProof/>
                <w:webHidden/>
              </w:rPr>
              <w:instrText xml:space="preserve"> PAGEREF _Toc463961571 \h </w:instrText>
            </w:r>
            <w:r>
              <w:rPr>
                <w:noProof/>
                <w:webHidden/>
              </w:rPr>
            </w:r>
            <w:r>
              <w:rPr>
                <w:noProof/>
                <w:webHidden/>
              </w:rPr>
              <w:fldChar w:fldCharType="separate"/>
            </w:r>
            <w:r w:rsidR="002555B0">
              <w:rPr>
                <w:noProof/>
                <w:webHidden/>
              </w:rPr>
              <w:t>2</w:t>
            </w:r>
            <w:r>
              <w:rPr>
                <w:noProof/>
                <w:webHidden/>
              </w:rPr>
              <w:fldChar w:fldCharType="end"/>
            </w:r>
          </w:hyperlink>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2" w:history="1">
            <w:r w:rsidR="00881750" w:rsidRPr="00FD2961">
              <w:rPr>
                <w:rStyle w:val="Lienhypertexte"/>
                <w:noProof/>
              </w:rPr>
              <w:t>Tableau des figures</w:t>
            </w:r>
            <w:r w:rsidR="00881750">
              <w:rPr>
                <w:noProof/>
                <w:webHidden/>
              </w:rPr>
              <w:tab/>
            </w:r>
            <w:r>
              <w:rPr>
                <w:noProof/>
                <w:webHidden/>
              </w:rPr>
              <w:fldChar w:fldCharType="begin"/>
            </w:r>
            <w:r w:rsidR="00881750">
              <w:rPr>
                <w:noProof/>
                <w:webHidden/>
              </w:rPr>
              <w:instrText xml:space="preserve"> PAGEREF _Toc463961572 \h </w:instrText>
            </w:r>
            <w:r>
              <w:rPr>
                <w:noProof/>
                <w:webHidden/>
              </w:rPr>
            </w:r>
            <w:r>
              <w:rPr>
                <w:noProof/>
                <w:webHidden/>
              </w:rPr>
              <w:fldChar w:fldCharType="separate"/>
            </w:r>
            <w:r w:rsidR="002555B0">
              <w:rPr>
                <w:noProof/>
                <w:webHidden/>
              </w:rPr>
              <w:t>3</w:t>
            </w:r>
            <w:r>
              <w:rPr>
                <w:noProof/>
                <w:webHidden/>
              </w:rPr>
              <w:fldChar w:fldCharType="end"/>
            </w:r>
          </w:hyperlink>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3" w:history="1">
            <w:r w:rsidR="00881750" w:rsidRPr="00FD2961">
              <w:rPr>
                <w:rStyle w:val="Lienhypertexte"/>
                <w:noProof/>
              </w:rPr>
              <w:t>Introduction générale</w:t>
            </w:r>
            <w:r w:rsidR="00881750">
              <w:rPr>
                <w:noProof/>
                <w:webHidden/>
              </w:rPr>
              <w:tab/>
            </w:r>
            <w:r>
              <w:rPr>
                <w:noProof/>
                <w:webHidden/>
              </w:rPr>
              <w:fldChar w:fldCharType="begin"/>
            </w:r>
            <w:r w:rsidR="00881750">
              <w:rPr>
                <w:noProof/>
                <w:webHidden/>
              </w:rPr>
              <w:instrText xml:space="preserve"> PAGEREF _Toc463961573 \h </w:instrText>
            </w:r>
            <w:r>
              <w:rPr>
                <w:noProof/>
                <w:webHidden/>
              </w:rPr>
            </w:r>
            <w:r>
              <w:rPr>
                <w:noProof/>
                <w:webHidden/>
              </w:rPr>
              <w:fldChar w:fldCharType="separate"/>
            </w:r>
            <w:r w:rsidR="002555B0">
              <w:rPr>
                <w:noProof/>
                <w:webHidden/>
              </w:rPr>
              <w:t>4</w:t>
            </w:r>
            <w:r>
              <w:rPr>
                <w:noProof/>
                <w:webHidden/>
              </w:rPr>
              <w:fldChar w:fldCharType="end"/>
            </w:r>
          </w:hyperlink>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4" w:history="1">
            <w:r w:rsidR="00881750" w:rsidRPr="00FD2961">
              <w:rPr>
                <w:rStyle w:val="Lienhypertexte"/>
                <w:noProof/>
              </w:rPr>
              <w:t>Chapitre 1 : Présentation Générale</w:t>
            </w:r>
            <w:r w:rsidR="00881750">
              <w:rPr>
                <w:noProof/>
                <w:webHidden/>
              </w:rPr>
              <w:tab/>
            </w:r>
            <w:r>
              <w:rPr>
                <w:noProof/>
                <w:webHidden/>
              </w:rPr>
              <w:fldChar w:fldCharType="begin"/>
            </w:r>
            <w:r w:rsidR="00881750">
              <w:rPr>
                <w:noProof/>
                <w:webHidden/>
              </w:rPr>
              <w:instrText xml:space="preserve"> PAGEREF _Toc463961574 \h </w:instrText>
            </w:r>
            <w:r>
              <w:rPr>
                <w:noProof/>
                <w:webHidden/>
              </w:rPr>
            </w:r>
            <w:r>
              <w:rPr>
                <w:noProof/>
                <w:webHidden/>
              </w:rPr>
              <w:fldChar w:fldCharType="separate"/>
            </w:r>
            <w:r w:rsidR="002555B0">
              <w:rPr>
                <w:noProof/>
                <w:webHidden/>
              </w:rPr>
              <w:t>5</w:t>
            </w:r>
            <w:r>
              <w:rPr>
                <w:noProof/>
                <w:webHidden/>
              </w:rPr>
              <w:fldChar w:fldCharType="end"/>
            </w:r>
          </w:hyperlink>
        </w:p>
        <w:p w:rsidR="00881750" w:rsidRDefault="00200BF9" w:rsidP="00682246">
          <w:pPr>
            <w:pStyle w:val="TM1"/>
            <w:tabs>
              <w:tab w:val="left" w:pos="48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5" w:history="1">
            <w:r w:rsidR="00881750" w:rsidRPr="00FD2961">
              <w:rPr>
                <w:rStyle w:val="Lienhypertexte"/>
                <w:noProof/>
              </w:rPr>
              <w:t>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Le Système National de la Statistique</w:t>
            </w:r>
            <w:r w:rsidR="00881750">
              <w:rPr>
                <w:noProof/>
                <w:webHidden/>
              </w:rPr>
              <w:tab/>
            </w:r>
            <w:r>
              <w:rPr>
                <w:noProof/>
                <w:webHidden/>
              </w:rPr>
              <w:fldChar w:fldCharType="begin"/>
            </w:r>
            <w:r w:rsidR="00881750">
              <w:rPr>
                <w:noProof/>
                <w:webHidden/>
              </w:rPr>
              <w:instrText xml:space="preserve"> PAGEREF _Toc463961575 \h </w:instrText>
            </w:r>
            <w:r>
              <w:rPr>
                <w:noProof/>
                <w:webHidden/>
              </w:rPr>
            </w:r>
            <w:r>
              <w:rPr>
                <w:noProof/>
                <w:webHidden/>
              </w:rPr>
              <w:fldChar w:fldCharType="separate"/>
            </w:r>
            <w:r w:rsidR="002555B0">
              <w:rPr>
                <w:noProof/>
                <w:webHidden/>
              </w:rPr>
              <w:t>5</w:t>
            </w:r>
            <w:r>
              <w:rPr>
                <w:noProof/>
                <w:webHidden/>
              </w:rPr>
              <w:fldChar w:fldCharType="end"/>
            </w:r>
          </w:hyperlink>
        </w:p>
        <w:p w:rsidR="00881750" w:rsidRDefault="00200BF9" w:rsidP="00682246">
          <w:pPr>
            <w:pStyle w:val="TM1"/>
            <w:tabs>
              <w:tab w:val="left" w:pos="48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6" w:history="1">
            <w:r w:rsidR="00881750" w:rsidRPr="00FD2961">
              <w:rPr>
                <w:rStyle w:val="Lienhypertexte"/>
                <w:noProof/>
              </w:rPr>
              <w:t>II.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Le Conseil National de la Statistique</w:t>
            </w:r>
            <w:r w:rsidR="00881750">
              <w:rPr>
                <w:noProof/>
                <w:webHidden/>
              </w:rPr>
              <w:tab/>
            </w:r>
            <w:r>
              <w:rPr>
                <w:noProof/>
                <w:webHidden/>
              </w:rPr>
              <w:fldChar w:fldCharType="begin"/>
            </w:r>
            <w:r w:rsidR="00881750">
              <w:rPr>
                <w:noProof/>
                <w:webHidden/>
              </w:rPr>
              <w:instrText xml:space="preserve"> PAGEREF _Toc463961576 \h </w:instrText>
            </w:r>
            <w:r>
              <w:rPr>
                <w:noProof/>
                <w:webHidden/>
              </w:rPr>
            </w:r>
            <w:r>
              <w:rPr>
                <w:noProof/>
                <w:webHidden/>
              </w:rPr>
              <w:fldChar w:fldCharType="separate"/>
            </w:r>
            <w:r w:rsidR="002555B0">
              <w:rPr>
                <w:noProof/>
                <w:webHidden/>
              </w:rPr>
              <w:t>5</w:t>
            </w:r>
            <w:r>
              <w:rPr>
                <w:noProof/>
                <w:webHidden/>
              </w:rPr>
              <w:fldChar w:fldCharType="end"/>
            </w:r>
          </w:hyperlink>
        </w:p>
        <w:p w:rsidR="00881750" w:rsidRDefault="00200BF9" w:rsidP="00682246">
          <w:pPr>
            <w:pStyle w:val="TM1"/>
            <w:tabs>
              <w:tab w:val="left" w:pos="72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77" w:history="1">
            <w:r w:rsidR="00881750" w:rsidRPr="00FD2961">
              <w:rPr>
                <w:rStyle w:val="Lienhypertexte"/>
                <w:noProof/>
              </w:rPr>
              <w:t>III.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L’Institut National de la Statistique</w:t>
            </w:r>
            <w:r w:rsidR="00881750">
              <w:rPr>
                <w:noProof/>
                <w:webHidden/>
              </w:rPr>
              <w:tab/>
            </w:r>
            <w:r>
              <w:rPr>
                <w:noProof/>
                <w:webHidden/>
              </w:rPr>
              <w:fldChar w:fldCharType="begin"/>
            </w:r>
            <w:r w:rsidR="00881750">
              <w:rPr>
                <w:noProof/>
                <w:webHidden/>
              </w:rPr>
              <w:instrText xml:space="preserve"> PAGEREF _Toc463961577 \h </w:instrText>
            </w:r>
            <w:r>
              <w:rPr>
                <w:noProof/>
                <w:webHidden/>
              </w:rPr>
            </w:r>
            <w:r>
              <w:rPr>
                <w:noProof/>
                <w:webHidden/>
              </w:rPr>
              <w:fldChar w:fldCharType="separate"/>
            </w:r>
            <w:r w:rsidR="002555B0">
              <w:rPr>
                <w:noProof/>
                <w:webHidden/>
              </w:rPr>
              <w:t>6</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78" w:history="1">
            <w:r w:rsidR="00881750" w:rsidRPr="00FD2961">
              <w:rPr>
                <w:rStyle w:val="Lienhypertexte"/>
                <w:noProof/>
              </w:rPr>
              <w:t>1.</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Organisation administrative</w:t>
            </w:r>
            <w:r w:rsidR="00881750">
              <w:rPr>
                <w:noProof/>
                <w:webHidden/>
              </w:rPr>
              <w:tab/>
            </w:r>
            <w:r>
              <w:rPr>
                <w:noProof/>
                <w:webHidden/>
              </w:rPr>
              <w:fldChar w:fldCharType="begin"/>
            </w:r>
            <w:r w:rsidR="00881750">
              <w:rPr>
                <w:noProof/>
                <w:webHidden/>
              </w:rPr>
              <w:instrText xml:space="preserve"> PAGEREF _Toc463961578 \h </w:instrText>
            </w:r>
            <w:r>
              <w:rPr>
                <w:noProof/>
                <w:webHidden/>
              </w:rPr>
            </w:r>
            <w:r>
              <w:rPr>
                <w:noProof/>
                <w:webHidden/>
              </w:rPr>
              <w:fldChar w:fldCharType="separate"/>
            </w:r>
            <w:r w:rsidR="002555B0">
              <w:rPr>
                <w:noProof/>
                <w:webHidden/>
              </w:rPr>
              <w:t>7</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79"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Niveau Central</w:t>
            </w:r>
            <w:r w:rsidR="00881750">
              <w:rPr>
                <w:noProof/>
                <w:webHidden/>
              </w:rPr>
              <w:tab/>
            </w:r>
            <w:r>
              <w:rPr>
                <w:noProof/>
                <w:webHidden/>
              </w:rPr>
              <w:fldChar w:fldCharType="begin"/>
            </w:r>
            <w:r w:rsidR="00881750">
              <w:rPr>
                <w:noProof/>
                <w:webHidden/>
              </w:rPr>
              <w:instrText xml:space="preserve"> PAGEREF _Toc463961579 \h </w:instrText>
            </w:r>
            <w:r>
              <w:rPr>
                <w:noProof/>
                <w:webHidden/>
              </w:rPr>
            </w:r>
            <w:r>
              <w:rPr>
                <w:noProof/>
                <w:webHidden/>
              </w:rPr>
              <w:fldChar w:fldCharType="separate"/>
            </w:r>
            <w:r w:rsidR="002555B0">
              <w:rPr>
                <w:noProof/>
                <w:webHidden/>
              </w:rPr>
              <w:t>7</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80"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Niveau Régional</w:t>
            </w:r>
            <w:r w:rsidR="00881750">
              <w:rPr>
                <w:noProof/>
                <w:webHidden/>
              </w:rPr>
              <w:tab/>
            </w:r>
            <w:r>
              <w:rPr>
                <w:noProof/>
                <w:webHidden/>
              </w:rPr>
              <w:fldChar w:fldCharType="begin"/>
            </w:r>
            <w:r w:rsidR="00881750">
              <w:rPr>
                <w:noProof/>
                <w:webHidden/>
              </w:rPr>
              <w:instrText xml:space="preserve"> PAGEREF _Toc463961580 \h </w:instrText>
            </w:r>
            <w:r>
              <w:rPr>
                <w:noProof/>
                <w:webHidden/>
              </w:rPr>
            </w:r>
            <w:r>
              <w:rPr>
                <w:noProof/>
                <w:webHidden/>
              </w:rPr>
              <w:fldChar w:fldCharType="separate"/>
            </w:r>
            <w:r w:rsidR="002555B0">
              <w:rPr>
                <w:noProof/>
                <w:webHidden/>
              </w:rPr>
              <w:t>8</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81" w:history="1">
            <w:r w:rsidR="00881750" w:rsidRPr="00FD2961">
              <w:rPr>
                <w:rStyle w:val="Lienhypertexte"/>
                <w:noProof/>
              </w:rPr>
              <w:t>2.</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Activités et Missions</w:t>
            </w:r>
            <w:r w:rsidR="00881750">
              <w:rPr>
                <w:noProof/>
                <w:webHidden/>
              </w:rPr>
              <w:tab/>
            </w:r>
            <w:r>
              <w:rPr>
                <w:noProof/>
                <w:webHidden/>
              </w:rPr>
              <w:fldChar w:fldCharType="begin"/>
            </w:r>
            <w:r w:rsidR="00881750">
              <w:rPr>
                <w:noProof/>
                <w:webHidden/>
              </w:rPr>
              <w:instrText xml:space="preserve"> PAGEREF _Toc463961581 \h </w:instrText>
            </w:r>
            <w:r>
              <w:rPr>
                <w:noProof/>
                <w:webHidden/>
              </w:rPr>
            </w:r>
            <w:r>
              <w:rPr>
                <w:noProof/>
                <w:webHidden/>
              </w:rPr>
              <w:fldChar w:fldCharType="separate"/>
            </w:r>
            <w:r w:rsidR="002555B0">
              <w:rPr>
                <w:noProof/>
                <w:webHidden/>
              </w:rPr>
              <w:t>8</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82"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Niveau Central</w:t>
            </w:r>
            <w:r w:rsidR="00881750">
              <w:rPr>
                <w:noProof/>
                <w:webHidden/>
              </w:rPr>
              <w:tab/>
            </w:r>
            <w:r>
              <w:rPr>
                <w:noProof/>
                <w:webHidden/>
              </w:rPr>
              <w:fldChar w:fldCharType="begin"/>
            </w:r>
            <w:r w:rsidR="00881750">
              <w:rPr>
                <w:noProof/>
                <w:webHidden/>
              </w:rPr>
              <w:instrText xml:space="preserve"> PAGEREF _Toc463961582 \h </w:instrText>
            </w:r>
            <w:r>
              <w:rPr>
                <w:noProof/>
                <w:webHidden/>
              </w:rPr>
            </w:r>
            <w:r>
              <w:rPr>
                <w:noProof/>
                <w:webHidden/>
              </w:rPr>
              <w:fldChar w:fldCharType="separate"/>
            </w:r>
            <w:r w:rsidR="002555B0">
              <w:rPr>
                <w:noProof/>
                <w:webHidden/>
              </w:rPr>
              <w:t>9</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83"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Niveau Régional</w:t>
            </w:r>
            <w:r w:rsidR="00881750">
              <w:rPr>
                <w:noProof/>
                <w:webHidden/>
              </w:rPr>
              <w:tab/>
            </w:r>
            <w:r>
              <w:rPr>
                <w:noProof/>
                <w:webHidden/>
              </w:rPr>
              <w:fldChar w:fldCharType="begin"/>
            </w:r>
            <w:r w:rsidR="00881750">
              <w:rPr>
                <w:noProof/>
                <w:webHidden/>
              </w:rPr>
              <w:instrText xml:space="preserve"> PAGEREF _Toc463961583 \h </w:instrText>
            </w:r>
            <w:r>
              <w:rPr>
                <w:noProof/>
                <w:webHidden/>
              </w:rPr>
            </w:r>
            <w:r>
              <w:rPr>
                <w:noProof/>
                <w:webHidden/>
              </w:rPr>
              <w:fldChar w:fldCharType="separate"/>
            </w:r>
            <w:r w:rsidR="002555B0">
              <w:rPr>
                <w:noProof/>
                <w:webHidden/>
              </w:rPr>
              <w:t>9</w:t>
            </w:r>
            <w:r>
              <w:rPr>
                <w:noProof/>
                <w:webHidden/>
              </w:rPr>
              <w:fldChar w:fldCharType="end"/>
            </w:r>
          </w:hyperlink>
        </w:p>
        <w:p w:rsidR="00881750" w:rsidRDefault="00200BF9" w:rsidP="00682246">
          <w:pPr>
            <w:pStyle w:val="TM1"/>
            <w:tabs>
              <w:tab w:val="left" w:pos="72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84" w:history="1">
            <w:r w:rsidR="00881750" w:rsidRPr="00FD2961">
              <w:rPr>
                <w:rStyle w:val="Lienhypertexte"/>
                <w:noProof/>
              </w:rPr>
              <w:t>IV.</w:t>
            </w:r>
            <w:r w:rsidR="002555B0">
              <w:rPr>
                <w:rFonts w:asciiTheme="minorHAnsi" w:eastAsiaTheme="minorEastAsia" w:hAnsiTheme="minorHAnsi" w:cstheme="minorBidi"/>
                <w:b w:val="0"/>
                <w:bCs w:val="0"/>
                <w:caps w:val="0"/>
                <w:noProof/>
                <w:sz w:val="22"/>
                <w:szCs w:val="22"/>
                <w:lang w:eastAsia="fr-FR"/>
              </w:rPr>
              <w:t xml:space="preserve">    </w:t>
            </w:r>
            <w:r w:rsidR="00881750" w:rsidRPr="00FD2961">
              <w:rPr>
                <w:rStyle w:val="Lienhypertexte"/>
                <w:noProof/>
              </w:rPr>
              <w:t>Les institutions de formation</w:t>
            </w:r>
            <w:r w:rsidR="00881750">
              <w:rPr>
                <w:noProof/>
                <w:webHidden/>
              </w:rPr>
              <w:tab/>
            </w:r>
            <w:r>
              <w:rPr>
                <w:noProof/>
                <w:webHidden/>
              </w:rPr>
              <w:fldChar w:fldCharType="begin"/>
            </w:r>
            <w:r w:rsidR="00881750">
              <w:rPr>
                <w:noProof/>
                <w:webHidden/>
              </w:rPr>
              <w:instrText xml:space="preserve"> PAGEREF _Toc463961584 \h </w:instrText>
            </w:r>
            <w:r>
              <w:rPr>
                <w:noProof/>
                <w:webHidden/>
              </w:rPr>
            </w:r>
            <w:r>
              <w:rPr>
                <w:noProof/>
                <w:webHidden/>
              </w:rPr>
              <w:fldChar w:fldCharType="separate"/>
            </w:r>
            <w:r w:rsidR="002555B0">
              <w:rPr>
                <w:noProof/>
                <w:webHidden/>
              </w:rPr>
              <w:t>9</w:t>
            </w:r>
            <w:r>
              <w:rPr>
                <w:noProof/>
                <w:webHidden/>
              </w:rPr>
              <w:fldChar w:fldCharType="end"/>
            </w:r>
          </w:hyperlink>
        </w:p>
        <w:p w:rsidR="00881750" w:rsidRDefault="00200BF9" w:rsidP="00682246">
          <w:pPr>
            <w:pStyle w:val="TM1"/>
            <w:tabs>
              <w:tab w:val="left" w:pos="48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85" w:history="1">
            <w:r w:rsidR="00881750" w:rsidRPr="00FD2961">
              <w:rPr>
                <w:rStyle w:val="Lienhypertexte"/>
                <w:noProof/>
              </w:rPr>
              <w:t>V.</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Les principes fondamentaux de la statistique en Tunisie</w:t>
            </w:r>
            <w:r w:rsidR="00881750">
              <w:rPr>
                <w:noProof/>
                <w:webHidden/>
              </w:rPr>
              <w:tab/>
            </w:r>
            <w:r>
              <w:rPr>
                <w:noProof/>
                <w:webHidden/>
              </w:rPr>
              <w:fldChar w:fldCharType="begin"/>
            </w:r>
            <w:r w:rsidR="00881750">
              <w:rPr>
                <w:noProof/>
                <w:webHidden/>
              </w:rPr>
              <w:instrText xml:space="preserve"> PAGEREF _Toc463961585 \h </w:instrText>
            </w:r>
            <w:r>
              <w:rPr>
                <w:noProof/>
                <w:webHidden/>
              </w:rPr>
            </w:r>
            <w:r>
              <w:rPr>
                <w:noProof/>
                <w:webHidden/>
              </w:rPr>
              <w:fldChar w:fldCharType="separate"/>
            </w:r>
            <w:r w:rsidR="002555B0">
              <w:rPr>
                <w:noProof/>
                <w:webHidden/>
              </w:rPr>
              <w:t>9</w:t>
            </w:r>
            <w:r>
              <w:rPr>
                <w:noProof/>
                <w:webHidden/>
              </w:rPr>
              <w:fldChar w:fldCharType="end"/>
            </w:r>
          </w:hyperlink>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86" w:history="1">
            <w:r w:rsidR="00881750" w:rsidRPr="00FD2961">
              <w:rPr>
                <w:rStyle w:val="Lienhypertexte"/>
                <w:noProof/>
              </w:rPr>
              <w:t>Chapitre 2 : Enquêtes et Indicateurs</w:t>
            </w:r>
            <w:r w:rsidR="00881750">
              <w:rPr>
                <w:noProof/>
                <w:webHidden/>
              </w:rPr>
              <w:tab/>
            </w:r>
            <w:r>
              <w:rPr>
                <w:noProof/>
                <w:webHidden/>
              </w:rPr>
              <w:fldChar w:fldCharType="begin"/>
            </w:r>
            <w:r w:rsidR="00881750">
              <w:rPr>
                <w:noProof/>
                <w:webHidden/>
              </w:rPr>
              <w:instrText xml:space="preserve"> PAGEREF _Toc463961586 \h </w:instrText>
            </w:r>
            <w:r>
              <w:rPr>
                <w:noProof/>
                <w:webHidden/>
              </w:rPr>
            </w:r>
            <w:r>
              <w:rPr>
                <w:noProof/>
                <w:webHidden/>
              </w:rPr>
              <w:fldChar w:fldCharType="separate"/>
            </w:r>
            <w:r w:rsidR="002555B0">
              <w:rPr>
                <w:noProof/>
                <w:webHidden/>
              </w:rPr>
              <w:t>10</w:t>
            </w:r>
            <w:r>
              <w:rPr>
                <w:noProof/>
                <w:webHidden/>
              </w:rPr>
              <w:fldChar w:fldCharType="end"/>
            </w:r>
          </w:hyperlink>
        </w:p>
        <w:p w:rsidR="00881750" w:rsidRDefault="00200BF9" w:rsidP="00682246">
          <w:pPr>
            <w:pStyle w:val="TM1"/>
            <w:tabs>
              <w:tab w:val="left" w:pos="48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87" w:history="1">
            <w:r w:rsidR="00881750" w:rsidRPr="00FD2961">
              <w:rPr>
                <w:rStyle w:val="Lienhypertexte"/>
                <w:noProof/>
              </w:rPr>
              <w:t>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Programme du Travail</w:t>
            </w:r>
            <w:r w:rsidR="00881750">
              <w:rPr>
                <w:noProof/>
                <w:webHidden/>
              </w:rPr>
              <w:tab/>
            </w:r>
            <w:r>
              <w:rPr>
                <w:noProof/>
                <w:webHidden/>
              </w:rPr>
              <w:fldChar w:fldCharType="begin"/>
            </w:r>
            <w:r w:rsidR="00881750">
              <w:rPr>
                <w:noProof/>
                <w:webHidden/>
              </w:rPr>
              <w:instrText xml:space="preserve"> PAGEREF _Toc463961587 \h </w:instrText>
            </w:r>
            <w:r>
              <w:rPr>
                <w:noProof/>
                <w:webHidden/>
              </w:rPr>
            </w:r>
            <w:r>
              <w:rPr>
                <w:noProof/>
                <w:webHidden/>
              </w:rPr>
              <w:fldChar w:fldCharType="separate"/>
            </w:r>
            <w:r w:rsidR="002555B0">
              <w:rPr>
                <w:noProof/>
                <w:webHidden/>
              </w:rPr>
              <w:t>10</w:t>
            </w:r>
            <w:r>
              <w:rPr>
                <w:noProof/>
                <w:webHidden/>
              </w:rPr>
              <w:fldChar w:fldCharType="end"/>
            </w:r>
          </w:hyperlink>
        </w:p>
        <w:p w:rsidR="00881750" w:rsidRDefault="00200BF9" w:rsidP="00682246">
          <w:pPr>
            <w:pStyle w:val="TM1"/>
            <w:tabs>
              <w:tab w:val="left" w:pos="48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88" w:history="1">
            <w:r w:rsidR="00881750" w:rsidRPr="00FD2961">
              <w:rPr>
                <w:rStyle w:val="Lienhypertexte"/>
                <w:noProof/>
              </w:rPr>
              <w:t>II.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Enquête</w:t>
            </w:r>
            <w:r w:rsidR="00881750">
              <w:rPr>
                <w:noProof/>
                <w:webHidden/>
              </w:rPr>
              <w:tab/>
            </w:r>
            <w:r>
              <w:rPr>
                <w:noProof/>
                <w:webHidden/>
              </w:rPr>
              <w:fldChar w:fldCharType="begin"/>
            </w:r>
            <w:r w:rsidR="00881750">
              <w:rPr>
                <w:noProof/>
                <w:webHidden/>
              </w:rPr>
              <w:instrText xml:space="preserve"> PAGEREF _Toc463961588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89" w:history="1">
            <w:r w:rsidR="00881750" w:rsidRPr="00FD2961">
              <w:rPr>
                <w:rStyle w:val="Lienhypertexte"/>
                <w:noProof/>
              </w:rPr>
              <w:t>1.</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Définitions</w:t>
            </w:r>
            <w:r w:rsidR="00881750">
              <w:rPr>
                <w:noProof/>
                <w:webHidden/>
              </w:rPr>
              <w:tab/>
            </w:r>
            <w:r>
              <w:rPr>
                <w:noProof/>
                <w:webHidden/>
              </w:rPr>
              <w:fldChar w:fldCharType="begin"/>
            </w:r>
            <w:r w:rsidR="00881750">
              <w:rPr>
                <w:noProof/>
                <w:webHidden/>
              </w:rPr>
              <w:instrText xml:space="preserve"> PAGEREF _Toc463961589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90" w:history="1">
            <w:r w:rsidR="00881750" w:rsidRPr="00FD2961">
              <w:rPr>
                <w:rStyle w:val="Lienhypertexte"/>
                <w:noProof/>
              </w:rPr>
              <w:t>2.</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Différents Types D’erreurs Rencontrés Dans Les Enquêtes</w:t>
            </w:r>
            <w:r w:rsidR="00881750">
              <w:rPr>
                <w:noProof/>
                <w:webHidden/>
              </w:rPr>
              <w:tab/>
            </w:r>
            <w:r>
              <w:rPr>
                <w:noProof/>
                <w:webHidden/>
              </w:rPr>
              <w:fldChar w:fldCharType="begin"/>
            </w:r>
            <w:r w:rsidR="00881750">
              <w:rPr>
                <w:noProof/>
                <w:webHidden/>
              </w:rPr>
              <w:instrText xml:space="preserve"> PAGEREF _Toc463961590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91" w:history="1">
            <w:r w:rsidR="00881750" w:rsidRPr="00FD2961">
              <w:rPr>
                <w:rStyle w:val="Lienhypertexte"/>
                <w:noProof/>
              </w:rPr>
              <w:t>3.</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Principales Etapes D’une Enquête</w:t>
            </w:r>
            <w:r w:rsidR="00881750">
              <w:rPr>
                <w:noProof/>
                <w:webHidden/>
              </w:rPr>
              <w:tab/>
            </w:r>
            <w:r>
              <w:rPr>
                <w:noProof/>
                <w:webHidden/>
              </w:rPr>
              <w:fldChar w:fldCharType="begin"/>
            </w:r>
            <w:r w:rsidR="00881750">
              <w:rPr>
                <w:noProof/>
                <w:webHidden/>
              </w:rPr>
              <w:instrText xml:space="preserve"> PAGEREF _Toc463961591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rsidP="00682246">
          <w:pPr>
            <w:pStyle w:val="TM1"/>
            <w:tabs>
              <w:tab w:val="left" w:pos="720"/>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592" w:history="1">
            <w:r w:rsidR="00881750" w:rsidRPr="00FD2961">
              <w:rPr>
                <w:rStyle w:val="Lienhypertexte"/>
                <w:noProof/>
              </w:rPr>
              <w:t>III.</w:t>
            </w:r>
            <w:r w:rsidR="00881750">
              <w:rPr>
                <w:rFonts w:asciiTheme="minorHAnsi" w:eastAsiaTheme="minorEastAsia" w:hAnsiTheme="minorHAnsi" w:cstheme="minorBidi"/>
                <w:b w:val="0"/>
                <w:bCs w:val="0"/>
                <w:caps w:val="0"/>
                <w:noProof/>
                <w:sz w:val="22"/>
                <w:szCs w:val="22"/>
                <w:lang w:eastAsia="fr-FR"/>
              </w:rPr>
              <w:tab/>
            </w:r>
            <w:r w:rsidR="00881750" w:rsidRPr="00FD2961">
              <w:rPr>
                <w:rStyle w:val="Lienhypertexte"/>
                <w:noProof/>
              </w:rPr>
              <w:t>Enquêtes de l’INS</w:t>
            </w:r>
            <w:r w:rsidR="00881750">
              <w:rPr>
                <w:noProof/>
                <w:webHidden/>
              </w:rPr>
              <w:tab/>
            </w:r>
            <w:r>
              <w:rPr>
                <w:noProof/>
                <w:webHidden/>
              </w:rPr>
              <w:fldChar w:fldCharType="begin"/>
            </w:r>
            <w:r w:rsidR="00881750">
              <w:rPr>
                <w:noProof/>
                <w:webHidden/>
              </w:rPr>
              <w:instrText xml:space="preserve"> PAGEREF _Toc463961592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93" w:history="1">
            <w:r w:rsidR="00881750" w:rsidRPr="00FD2961">
              <w:rPr>
                <w:rStyle w:val="Lienhypertexte"/>
                <w:noProof/>
              </w:rPr>
              <w:t>1.</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Enquête Emploi</w:t>
            </w:r>
            <w:r w:rsidR="00881750">
              <w:rPr>
                <w:noProof/>
                <w:webHidden/>
              </w:rPr>
              <w:tab/>
            </w:r>
            <w:r>
              <w:rPr>
                <w:noProof/>
                <w:webHidden/>
              </w:rPr>
              <w:fldChar w:fldCharType="begin"/>
            </w:r>
            <w:r w:rsidR="00881750">
              <w:rPr>
                <w:noProof/>
                <w:webHidden/>
              </w:rPr>
              <w:instrText xml:space="preserve"> PAGEREF _Toc463961593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94"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Définition de l’Emploi</w:t>
            </w:r>
            <w:r w:rsidR="00881750">
              <w:rPr>
                <w:noProof/>
                <w:webHidden/>
              </w:rPr>
              <w:tab/>
            </w:r>
            <w:r>
              <w:rPr>
                <w:noProof/>
                <w:webHidden/>
              </w:rPr>
              <w:fldChar w:fldCharType="begin"/>
            </w:r>
            <w:r w:rsidR="00881750">
              <w:rPr>
                <w:noProof/>
                <w:webHidden/>
              </w:rPr>
              <w:instrText xml:space="preserve"> PAGEREF _Toc463961594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95"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Objectifs de l’enquête</w:t>
            </w:r>
            <w:r w:rsidR="00881750">
              <w:rPr>
                <w:noProof/>
                <w:webHidden/>
              </w:rPr>
              <w:tab/>
            </w:r>
            <w:r>
              <w:rPr>
                <w:noProof/>
                <w:webHidden/>
              </w:rPr>
              <w:fldChar w:fldCharType="begin"/>
            </w:r>
            <w:r w:rsidR="00881750">
              <w:rPr>
                <w:noProof/>
                <w:webHidden/>
              </w:rPr>
              <w:instrText xml:space="preserve"> PAGEREF _Toc463961595 \h </w:instrText>
            </w:r>
            <w:r>
              <w:rPr>
                <w:noProof/>
                <w:webHidden/>
              </w:rPr>
            </w:r>
            <w:r>
              <w:rPr>
                <w:noProof/>
                <w:webHidden/>
              </w:rPr>
              <w:fldChar w:fldCharType="separate"/>
            </w:r>
            <w:r w:rsidR="002555B0">
              <w:rPr>
                <w:noProof/>
                <w:webHidden/>
              </w:rPr>
              <w:t>12</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96" w:history="1">
            <w:r w:rsidR="00881750" w:rsidRPr="00FD2961">
              <w:rPr>
                <w:rStyle w:val="Lienhypertexte"/>
                <w:noProof/>
              </w:rPr>
              <w:t>c.</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Processus de l’exécution de l’enquête au niveau région</w:t>
            </w:r>
            <w:r w:rsidR="00881750">
              <w:rPr>
                <w:noProof/>
                <w:webHidden/>
              </w:rPr>
              <w:tab/>
            </w:r>
            <w:r>
              <w:rPr>
                <w:noProof/>
                <w:webHidden/>
              </w:rPr>
              <w:fldChar w:fldCharType="begin"/>
            </w:r>
            <w:r w:rsidR="00881750">
              <w:rPr>
                <w:noProof/>
                <w:webHidden/>
              </w:rPr>
              <w:instrText xml:space="preserve"> PAGEREF _Toc463961596 \h </w:instrText>
            </w:r>
            <w:r>
              <w:rPr>
                <w:noProof/>
                <w:webHidden/>
              </w:rPr>
            </w:r>
            <w:r>
              <w:rPr>
                <w:noProof/>
                <w:webHidden/>
              </w:rPr>
              <w:fldChar w:fldCharType="separate"/>
            </w:r>
            <w:r w:rsidR="002555B0">
              <w:rPr>
                <w:noProof/>
                <w:webHidden/>
              </w:rPr>
              <w:t>13</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597" w:history="1">
            <w:r w:rsidR="00881750" w:rsidRPr="00FD2961">
              <w:rPr>
                <w:rStyle w:val="Lienhypertexte"/>
                <w:noProof/>
              </w:rPr>
              <w:t>2.</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Enquête sur le budget, la consommation et le niveau de vie des ménages</w:t>
            </w:r>
            <w:r w:rsidR="00881750">
              <w:rPr>
                <w:noProof/>
                <w:webHidden/>
              </w:rPr>
              <w:tab/>
            </w:r>
            <w:r>
              <w:rPr>
                <w:noProof/>
                <w:webHidden/>
              </w:rPr>
              <w:fldChar w:fldCharType="begin"/>
            </w:r>
            <w:r w:rsidR="00881750">
              <w:rPr>
                <w:noProof/>
                <w:webHidden/>
              </w:rPr>
              <w:instrText xml:space="preserve"> PAGEREF _Toc463961597 \h </w:instrText>
            </w:r>
            <w:r>
              <w:rPr>
                <w:noProof/>
                <w:webHidden/>
              </w:rPr>
            </w:r>
            <w:r>
              <w:rPr>
                <w:noProof/>
                <w:webHidden/>
              </w:rPr>
              <w:fldChar w:fldCharType="separate"/>
            </w:r>
            <w:r w:rsidR="002555B0">
              <w:rPr>
                <w:noProof/>
                <w:webHidden/>
              </w:rPr>
              <w:t>14</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98"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Processus d’exécution de l’enquête</w:t>
            </w:r>
            <w:r w:rsidR="00881750">
              <w:rPr>
                <w:noProof/>
                <w:webHidden/>
              </w:rPr>
              <w:tab/>
            </w:r>
            <w:r>
              <w:rPr>
                <w:noProof/>
                <w:webHidden/>
              </w:rPr>
              <w:fldChar w:fldCharType="begin"/>
            </w:r>
            <w:r w:rsidR="00881750">
              <w:rPr>
                <w:noProof/>
                <w:webHidden/>
              </w:rPr>
              <w:instrText xml:space="preserve"> PAGEREF _Toc463961598 \h </w:instrText>
            </w:r>
            <w:r>
              <w:rPr>
                <w:noProof/>
                <w:webHidden/>
              </w:rPr>
            </w:r>
            <w:r>
              <w:rPr>
                <w:noProof/>
                <w:webHidden/>
              </w:rPr>
              <w:fldChar w:fldCharType="separate"/>
            </w:r>
            <w:r w:rsidR="002555B0">
              <w:rPr>
                <w:noProof/>
                <w:webHidden/>
              </w:rPr>
              <w:t>15</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599"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Types de relevés utilisés</w:t>
            </w:r>
            <w:r w:rsidR="00881750">
              <w:rPr>
                <w:noProof/>
                <w:webHidden/>
              </w:rPr>
              <w:tab/>
            </w:r>
            <w:r>
              <w:rPr>
                <w:noProof/>
                <w:webHidden/>
              </w:rPr>
              <w:fldChar w:fldCharType="begin"/>
            </w:r>
            <w:r w:rsidR="00881750">
              <w:rPr>
                <w:noProof/>
                <w:webHidden/>
              </w:rPr>
              <w:instrText xml:space="preserve"> PAGEREF _Toc463961599 \h </w:instrText>
            </w:r>
            <w:r>
              <w:rPr>
                <w:noProof/>
                <w:webHidden/>
              </w:rPr>
            </w:r>
            <w:r>
              <w:rPr>
                <w:noProof/>
                <w:webHidden/>
              </w:rPr>
              <w:fldChar w:fldCharType="separate"/>
            </w:r>
            <w:r w:rsidR="002555B0">
              <w:rPr>
                <w:noProof/>
                <w:webHidden/>
              </w:rPr>
              <w:t>15</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600" w:history="1">
            <w:r w:rsidR="00881750" w:rsidRPr="00FD2961">
              <w:rPr>
                <w:rStyle w:val="Lienhypertexte"/>
                <w:noProof/>
              </w:rPr>
              <w:t>3.</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Le Recensement Générale de la Population et de l’Habitat «  RGPH »</w:t>
            </w:r>
            <w:r w:rsidR="00881750">
              <w:rPr>
                <w:noProof/>
                <w:webHidden/>
              </w:rPr>
              <w:tab/>
            </w:r>
            <w:r>
              <w:rPr>
                <w:noProof/>
                <w:webHidden/>
              </w:rPr>
              <w:fldChar w:fldCharType="begin"/>
            </w:r>
            <w:r w:rsidR="00881750">
              <w:rPr>
                <w:noProof/>
                <w:webHidden/>
              </w:rPr>
              <w:instrText xml:space="preserve"> PAGEREF _Toc463961600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601" w:history="1">
            <w:r w:rsidR="00881750" w:rsidRPr="00FD2961">
              <w:rPr>
                <w:rStyle w:val="Lienhypertexte"/>
                <w:noProof/>
              </w:rPr>
              <w:t>4.</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Etat Civil</w:t>
            </w:r>
            <w:r w:rsidR="00881750">
              <w:rPr>
                <w:noProof/>
                <w:webHidden/>
              </w:rPr>
              <w:tab/>
            </w:r>
            <w:r>
              <w:rPr>
                <w:noProof/>
                <w:webHidden/>
              </w:rPr>
              <w:fldChar w:fldCharType="begin"/>
            </w:r>
            <w:r w:rsidR="00881750">
              <w:rPr>
                <w:noProof/>
                <w:webHidden/>
              </w:rPr>
              <w:instrText xml:space="preserve"> PAGEREF _Toc463961601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2"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Introduction</w:t>
            </w:r>
            <w:r w:rsidR="00881750">
              <w:rPr>
                <w:noProof/>
                <w:webHidden/>
              </w:rPr>
              <w:tab/>
            </w:r>
            <w:r>
              <w:rPr>
                <w:noProof/>
                <w:webHidden/>
              </w:rPr>
              <w:fldChar w:fldCharType="begin"/>
            </w:r>
            <w:r w:rsidR="00881750">
              <w:rPr>
                <w:noProof/>
                <w:webHidden/>
              </w:rPr>
              <w:instrText xml:space="preserve"> PAGEREF _Toc463961602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3"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Fonctionnement</w:t>
            </w:r>
            <w:r w:rsidR="00881750">
              <w:rPr>
                <w:noProof/>
                <w:webHidden/>
              </w:rPr>
              <w:tab/>
            </w:r>
            <w:r>
              <w:rPr>
                <w:noProof/>
                <w:webHidden/>
              </w:rPr>
              <w:fldChar w:fldCharType="begin"/>
            </w:r>
            <w:r w:rsidR="00881750">
              <w:rPr>
                <w:noProof/>
                <w:webHidden/>
              </w:rPr>
              <w:instrText xml:space="preserve"> PAGEREF _Toc463961603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604" w:history="1">
            <w:r w:rsidR="00881750" w:rsidRPr="00FD2961">
              <w:rPr>
                <w:rStyle w:val="Lienhypertexte"/>
                <w:noProof/>
              </w:rPr>
              <w:t>5.</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Enquêtes Conjoncturelles : IPCF, IPI, IPVI, commerce et ESPEI</w:t>
            </w:r>
            <w:r w:rsidR="00881750">
              <w:rPr>
                <w:noProof/>
                <w:webHidden/>
              </w:rPr>
              <w:tab/>
            </w:r>
            <w:r>
              <w:rPr>
                <w:noProof/>
                <w:webHidden/>
              </w:rPr>
              <w:fldChar w:fldCharType="begin"/>
            </w:r>
            <w:r w:rsidR="00881750">
              <w:rPr>
                <w:noProof/>
                <w:webHidden/>
              </w:rPr>
              <w:instrText xml:space="preserve"> PAGEREF _Toc463961604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5"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Enquête sur l’Indice des Prix</w:t>
            </w:r>
            <w:r w:rsidR="00881750">
              <w:rPr>
                <w:noProof/>
                <w:webHidden/>
              </w:rPr>
              <w:tab/>
            </w:r>
            <w:r>
              <w:rPr>
                <w:noProof/>
                <w:webHidden/>
              </w:rPr>
              <w:fldChar w:fldCharType="begin"/>
            </w:r>
            <w:r w:rsidR="00881750">
              <w:rPr>
                <w:noProof/>
                <w:webHidden/>
              </w:rPr>
              <w:instrText xml:space="preserve"> PAGEREF _Toc463961605 \h </w:instrText>
            </w:r>
            <w:r>
              <w:rPr>
                <w:noProof/>
                <w:webHidden/>
              </w:rPr>
            </w:r>
            <w:r>
              <w:rPr>
                <w:noProof/>
                <w:webHidden/>
              </w:rPr>
              <w:fldChar w:fldCharType="separate"/>
            </w:r>
            <w:r w:rsidR="002555B0">
              <w:rPr>
                <w:noProof/>
                <w:webHidden/>
              </w:rPr>
              <w:t>16</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6"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L’Indice de la Production Industrielle (IPI)</w:t>
            </w:r>
            <w:r w:rsidR="00881750">
              <w:rPr>
                <w:noProof/>
                <w:webHidden/>
              </w:rPr>
              <w:tab/>
            </w:r>
            <w:r>
              <w:rPr>
                <w:noProof/>
                <w:webHidden/>
              </w:rPr>
              <w:fldChar w:fldCharType="begin"/>
            </w:r>
            <w:r w:rsidR="00881750">
              <w:rPr>
                <w:noProof/>
                <w:webHidden/>
              </w:rPr>
              <w:instrText xml:space="preserve"> PAGEREF _Toc463961606 \h </w:instrText>
            </w:r>
            <w:r>
              <w:rPr>
                <w:noProof/>
                <w:webHidden/>
              </w:rPr>
            </w:r>
            <w:r>
              <w:rPr>
                <w:noProof/>
                <w:webHidden/>
              </w:rPr>
              <w:fldChar w:fldCharType="separate"/>
            </w:r>
            <w:r w:rsidR="002555B0">
              <w:rPr>
                <w:noProof/>
                <w:webHidden/>
              </w:rPr>
              <w:t>17</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7" w:history="1">
            <w:r w:rsidR="00881750" w:rsidRPr="00FD2961">
              <w:rPr>
                <w:rStyle w:val="Lienhypertexte"/>
                <w:noProof/>
              </w:rPr>
              <w:t>c.</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L’Indice des prix de vente industrielle (IPVI)</w:t>
            </w:r>
            <w:r w:rsidR="00881750">
              <w:rPr>
                <w:noProof/>
                <w:webHidden/>
              </w:rPr>
              <w:tab/>
            </w:r>
            <w:r>
              <w:rPr>
                <w:noProof/>
                <w:webHidden/>
              </w:rPr>
              <w:fldChar w:fldCharType="begin"/>
            </w:r>
            <w:r w:rsidR="00881750">
              <w:rPr>
                <w:noProof/>
                <w:webHidden/>
              </w:rPr>
              <w:instrText xml:space="preserve"> PAGEREF _Toc463961607 \h </w:instrText>
            </w:r>
            <w:r>
              <w:rPr>
                <w:noProof/>
                <w:webHidden/>
              </w:rPr>
            </w:r>
            <w:r>
              <w:rPr>
                <w:noProof/>
                <w:webHidden/>
              </w:rPr>
              <w:fldChar w:fldCharType="separate"/>
            </w:r>
            <w:r w:rsidR="002555B0">
              <w:rPr>
                <w:noProof/>
                <w:webHidden/>
              </w:rPr>
              <w:t>17</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8" w:history="1">
            <w:r w:rsidR="00881750" w:rsidRPr="00FD2961">
              <w:rPr>
                <w:rStyle w:val="Lienhypertexte"/>
                <w:noProof/>
              </w:rPr>
              <w:t>d.</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Enquête d’opinion sur la situation et les perspectives des entreprises du commerce</w:t>
            </w:r>
            <w:r w:rsidR="00881750">
              <w:rPr>
                <w:noProof/>
                <w:webHidden/>
              </w:rPr>
              <w:tab/>
            </w:r>
            <w:r>
              <w:rPr>
                <w:noProof/>
                <w:webHidden/>
              </w:rPr>
              <w:fldChar w:fldCharType="begin"/>
            </w:r>
            <w:r w:rsidR="00881750">
              <w:rPr>
                <w:noProof/>
                <w:webHidden/>
              </w:rPr>
              <w:instrText xml:space="preserve"> PAGEREF _Toc463961608 \h </w:instrText>
            </w:r>
            <w:r>
              <w:rPr>
                <w:noProof/>
                <w:webHidden/>
              </w:rPr>
            </w:r>
            <w:r>
              <w:rPr>
                <w:noProof/>
                <w:webHidden/>
              </w:rPr>
              <w:fldChar w:fldCharType="separate"/>
            </w:r>
            <w:r w:rsidR="002555B0">
              <w:rPr>
                <w:noProof/>
                <w:webHidden/>
              </w:rPr>
              <w:t>17</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09" w:history="1">
            <w:r w:rsidR="00881750" w:rsidRPr="00FD2961">
              <w:rPr>
                <w:rStyle w:val="Lienhypertexte"/>
                <w:noProof/>
              </w:rPr>
              <w:t>e.</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Enquête d’opinion sur la situation et les perspectives des entreprises industrielles(ESPEI)</w:t>
            </w:r>
            <w:r w:rsidR="00881750">
              <w:rPr>
                <w:noProof/>
                <w:webHidden/>
              </w:rPr>
              <w:tab/>
            </w:r>
            <w:r>
              <w:rPr>
                <w:noProof/>
                <w:webHidden/>
              </w:rPr>
              <w:fldChar w:fldCharType="begin"/>
            </w:r>
            <w:r w:rsidR="00881750">
              <w:rPr>
                <w:noProof/>
                <w:webHidden/>
              </w:rPr>
              <w:instrText xml:space="preserve"> PAGEREF _Toc463961609 \h </w:instrText>
            </w:r>
            <w:r>
              <w:rPr>
                <w:noProof/>
                <w:webHidden/>
              </w:rPr>
            </w:r>
            <w:r>
              <w:rPr>
                <w:noProof/>
                <w:webHidden/>
              </w:rPr>
              <w:fldChar w:fldCharType="separate"/>
            </w:r>
            <w:r w:rsidR="002555B0">
              <w:rPr>
                <w:noProof/>
                <w:webHidden/>
              </w:rPr>
              <w:t>17</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610" w:history="1">
            <w:r w:rsidR="00881750" w:rsidRPr="00FD2961">
              <w:rPr>
                <w:rStyle w:val="Lienhypertexte"/>
                <w:noProof/>
              </w:rPr>
              <w:t>6.</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Enquête Nationale sur les Activités Economiques</w:t>
            </w:r>
            <w:r w:rsidR="00881750">
              <w:rPr>
                <w:noProof/>
                <w:webHidden/>
              </w:rPr>
              <w:tab/>
            </w:r>
            <w:r>
              <w:rPr>
                <w:noProof/>
                <w:webHidden/>
              </w:rPr>
              <w:fldChar w:fldCharType="begin"/>
            </w:r>
            <w:r w:rsidR="00881750">
              <w:rPr>
                <w:noProof/>
                <w:webHidden/>
              </w:rPr>
              <w:instrText xml:space="preserve"> PAGEREF _Toc463961610 \h </w:instrText>
            </w:r>
            <w:r>
              <w:rPr>
                <w:noProof/>
                <w:webHidden/>
              </w:rPr>
            </w:r>
            <w:r>
              <w:rPr>
                <w:noProof/>
                <w:webHidden/>
              </w:rPr>
              <w:fldChar w:fldCharType="separate"/>
            </w:r>
            <w:r w:rsidR="002555B0">
              <w:rPr>
                <w:noProof/>
                <w:webHidden/>
              </w:rPr>
              <w:t>18</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11"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Présentation de l’enquête</w:t>
            </w:r>
            <w:r w:rsidR="00881750">
              <w:rPr>
                <w:noProof/>
                <w:webHidden/>
              </w:rPr>
              <w:tab/>
            </w:r>
            <w:r>
              <w:rPr>
                <w:noProof/>
                <w:webHidden/>
              </w:rPr>
              <w:fldChar w:fldCharType="begin"/>
            </w:r>
            <w:r w:rsidR="00881750">
              <w:rPr>
                <w:noProof/>
                <w:webHidden/>
              </w:rPr>
              <w:instrText xml:space="preserve"> PAGEREF _Toc463961611 \h </w:instrText>
            </w:r>
            <w:r>
              <w:rPr>
                <w:noProof/>
                <w:webHidden/>
              </w:rPr>
            </w:r>
            <w:r>
              <w:rPr>
                <w:noProof/>
                <w:webHidden/>
              </w:rPr>
              <w:fldChar w:fldCharType="separate"/>
            </w:r>
            <w:r w:rsidR="002555B0">
              <w:rPr>
                <w:noProof/>
                <w:webHidden/>
              </w:rPr>
              <w:t>18</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12"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Phases de l’enquête</w:t>
            </w:r>
            <w:r w:rsidR="00881750">
              <w:rPr>
                <w:noProof/>
                <w:webHidden/>
              </w:rPr>
              <w:tab/>
            </w:r>
            <w:r>
              <w:rPr>
                <w:noProof/>
                <w:webHidden/>
              </w:rPr>
              <w:fldChar w:fldCharType="begin"/>
            </w:r>
            <w:r w:rsidR="00881750">
              <w:rPr>
                <w:noProof/>
                <w:webHidden/>
              </w:rPr>
              <w:instrText xml:space="preserve"> PAGEREF _Toc463961612 \h </w:instrText>
            </w:r>
            <w:r>
              <w:rPr>
                <w:noProof/>
                <w:webHidden/>
              </w:rPr>
            </w:r>
            <w:r>
              <w:rPr>
                <w:noProof/>
                <w:webHidden/>
              </w:rPr>
              <w:fldChar w:fldCharType="separate"/>
            </w:r>
            <w:r w:rsidR="002555B0">
              <w:rPr>
                <w:noProof/>
                <w:webHidden/>
              </w:rPr>
              <w:t>18</w:t>
            </w:r>
            <w:r>
              <w:rPr>
                <w:noProof/>
                <w:webHidden/>
              </w:rPr>
              <w:fldChar w:fldCharType="end"/>
            </w:r>
          </w:hyperlink>
        </w:p>
        <w:p w:rsidR="00881750" w:rsidRDefault="00200BF9">
          <w:pPr>
            <w:pStyle w:val="TM2"/>
            <w:tabs>
              <w:tab w:val="left" w:pos="720"/>
              <w:tab w:val="right" w:leader="dot" w:pos="9628"/>
            </w:tabs>
            <w:rPr>
              <w:rFonts w:asciiTheme="minorHAnsi" w:eastAsiaTheme="minorEastAsia" w:hAnsiTheme="minorHAnsi" w:cstheme="minorBidi"/>
              <w:smallCaps w:val="0"/>
              <w:noProof/>
              <w:sz w:val="22"/>
              <w:szCs w:val="22"/>
              <w:lang w:eastAsia="fr-FR"/>
            </w:rPr>
          </w:pPr>
          <w:hyperlink w:anchor="_Toc463961613" w:history="1">
            <w:r w:rsidR="00881750" w:rsidRPr="00FD2961">
              <w:rPr>
                <w:rStyle w:val="Lienhypertexte"/>
                <w:noProof/>
              </w:rPr>
              <w:t>7.</w:t>
            </w:r>
            <w:r w:rsidR="00881750">
              <w:rPr>
                <w:rFonts w:asciiTheme="minorHAnsi" w:eastAsiaTheme="minorEastAsia" w:hAnsiTheme="minorHAnsi" w:cstheme="minorBidi"/>
                <w:smallCaps w:val="0"/>
                <w:noProof/>
                <w:sz w:val="22"/>
                <w:szCs w:val="22"/>
                <w:lang w:eastAsia="fr-FR"/>
              </w:rPr>
              <w:tab/>
            </w:r>
            <w:r w:rsidR="00881750" w:rsidRPr="00FD2961">
              <w:rPr>
                <w:rStyle w:val="Lienhypertexte"/>
                <w:noProof/>
              </w:rPr>
              <w:t>Enquête Nationale sur les Etats Financiers :</w:t>
            </w:r>
            <w:r w:rsidR="00881750">
              <w:rPr>
                <w:noProof/>
                <w:webHidden/>
              </w:rPr>
              <w:tab/>
            </w:r>
            <w:r>
              <w:rPr>
                <w:noProof/>
                <w:webHidden/>
              </w:rPr>
              <w:fldChar w:fldCharType="begin"/>
            </w:r>
            <w:r w:rsidR="00881750">
              <w:rPr>
                <w:noProof/>
                <w:webHidden/>
              </w:rPr>
              <w:instrText xml:space="preserve"> PAGEREF _Toc463961613 \h </w:instrText>
            </w:r>
            <w:r>
              <w:rPr>
                <w:noProof/>
                <w:webHidden/>
              </w:rPr>
            </w:r>
            <w:r>
              <w:rPr>
                <w:noProof/>
                <w:webHidden/>
              </w:rPr>
              <w:fldChar w:fldCharType="separate"/>
            </w:r>
            <w:r w:rsidR="002555B0">
              <w:rPr>
                <w:noProof/>
                <w:webHidden/>
              </w:rPr>
              <w:t>19</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14" w:history="1">
            <w:r w:rsidR="00881750" w:rsidRPr="00FD2961">
              <w:rPr>
                <w:rStyle w:val="Lienhypertexte"/>
                <w:noProof/>
              </w:rPr>
              <w:t>a.</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Définition</w:t>
            </w:r>
            <w:r w:rsidR="00881750">
              <w:rPr>
                <w:noProof/>
                <w:webHidden/>
              </w:rPr>
              <w:tab/>
            </w:r>
            <w:r>
              <w:rPr>
                <w:noProof/>
                <w:webHidden/>
              </w:rPr>
              <w:fldChar w:fldCharType="begin"/>
            </w:r>
            <w:r w:rsidR="00881750">
              <w:rPr>
                <w:noProof/>
                <w:webHidden/>
              </w:rPr>
              <w:instrText xml:space="preserve"> PAGEREF _Toc463961614 \h </w:instrText>
            </w:r>
            <w:r>
              <w:rPr>
                <w:noProof/>
                <w:webHidden/>
              </w:rPr>
            </w:r>
            <w:r>
              <w:rPr>
                <w:noProof/>
                <w:webHidden/>
              </w:rPr>
              <w:fldChar w:fldCharType="separate"/>
            </w:r>
            <w:r w:rsidR="002555B0">
              <w:rPr>
                <w:noProof/>
                <w:webHidden/>
              </w:rPr>
              <w:t>19</w:t>
            </w:r>
            <w:r>
              <w:rPr>
                <w:noProof/>
                <w:webHidden/>
              </w:rPr>
              <w:fldChar w:fldCharType="end"/>
            </w:r>
          </w:hyperlink>
        </w:p>
        <w:p w:rsidR="00881750" w:rsidRDefault="00200BF9">
          <w:pPr>
            <w:pStyle w:val="TM3"/>
            <w:tabs>
              <w:tab w:val="left" w:pos="960"/>
              <w:tab w:val="right" w:leader="dot" w:pos="9628"/>
            </w:tabs>
            <w:rPr>
              <w:rFonts w:asciiTheme="minorHAnsi" w:eastAsiaTheme="minorEastAsia" w:hAnsiTheme="minorHAnsi" w:cstheme="minorBidi"/>
              <w:i w:val="0"/>
              <w:iCs w:val="0"/>
              <w:noProof/>
              <w:sz w:val="22"/>
              <w:szCs w:val="22"/>
              <w:lang w:eastAsia="fr-FR"/>
            </w:rPr>
          </w:pPr>
          <w:hyperlink w:anchor="_Toc463961615" w:history="1">
            <w:r w:rsidR="00881750" w:rsidRPr="00FD2961">
              <w:rPr>
                <w:rStyle w:val="Lienhypertexte"/>
                <w:noProof/>
              </w:rPr>
              <w:t>b.</w:t>
            </w:r>
            <w:r w:rsidR="00881750">
              <w:rPr>
                <w:rFonts w:asciiTheme="minorHAnsi" w:eastAsiaTheme="minorEastAsia" w:hAnsiTheme="minorHAnsi" w:cstheme="minorBidi"/>
                <w:i w:val="0"/>
                <w:iCs w:val="0"/>
                <w:noProof/>
                <w:sz w:val="22"/>
                <w:szCs w:val="22"/>
                <w:lang w:eastAsia="fr-FR"/>
              </w:rPr>
              <w:tab/>
            </w:r>
            <w:r w:rsidR="00881750" w:rsidRPr="00FD2961">
              <w:rPr>
                <w:rStyle w:val="Lienhypertexte"/>
                <w:noProof/>
              </w:rPr>
              <w:t>Phases de l’enquête</w:t>
            </w:r>
            <w:r w:rsidR="00881750">
              <w:rPr>
                <w:noProof/>
                <w:webHidden/>
              </w:rPr>
              <w:tab/>
            </w:r>
            <w:r>
              <w:rPr>
                <w:noProof/>
                <w:webHidden/>
              </w:rPr>
              <w:fldChar w:fldCharType="begin"/>
            </w:r>
            <w:r w:rsidR="00881750">
              <w:rPr>
                <w:noProof/>
                <w:webHidden/>
              </w:rPr>
              <w:instrText xml:space="preserve"> PAGEREF _Toc463961615 \h </w:instrText>
            </w:r>
            <w:r>
              <w:rPr>
                <w:noProof/>
                <w:webHidden/>
              </w:rPr>
            </w:r>
            <w:r>
              <w:rPr>
                <w:noProof/>
                <w:webHidden/>
              </w:rPr>
              <w:fldChar w:fldCharType="separate"/>
            </w:r>
            <w:r w:rsidR="002555B0">
              <w:rPr>
                <w:noProof/>
                <w:webHidden/>
              </w:rPr>
              <w:t>19</w:t>
            </w:r>
            <w:r>
              <w:rPr>
                <w:noProof/>
                <w:webHidden/>
              </w:rPr>
              <w:fldChar w:fldCharType="end"/>
            </w:r>
          </w:hyperlink>
        </w:p>
        <w:p w:rsidR="00881750" w:rsidRDefault="00200BF9" w:rsidP="00682246">
          <w:pPr>
            <w:pStyle w:val="TM1"/>
            <w:tabs>
              <w:tab w:val="right" w:leader="dot" w:pos="9628"/>
            </w:tabs>
            <w:spacing w:before="0" w:after="0"/>
            <w:rPr>
              <w:rFonts w:asciiTheme="minorHAnsi" w:eastAsiaTheme="minorEastAsia" w:hAnsiTheme="minorHAnsi" w:cstheme="minorBidi"/>
              <w:b w:val="0"/>
              <w:bCs w:val="0"/>
              <w:caps w:val="0"/>
              <w:noProof/>
              <w:sz w:val="22"/>
              <w:szCs w:val="22"/>
              <w:lang w:eastAsia="fr-FR"/>
            </w:rPr>
          </w:pPr>
          <w:hyperlink w:anchor="_Toc463961616" w:history="1">
            <w:r w:rsidR="00881750" w:rsidRPr="00FD2961">
              <w:rPr>
                <w:rStyle w:val="Lienhypertexte"/>
                <w:noProof/>
              </w:rPr>
              <w:t>Conclusion</w:t>
            </w:r>
            <w:r w:rsidR="00881750">
              <w:rPr>
                <w:noProof/>
                <w:webHidden/>
              </w:rPr>
              <w:tab/>
            </w:r>
            <w:r>
              <w:rPr>
                <w:noProof/>
                <w:webHidden/>
              </w:rPr>
              <w:fldChar w:fldCharType="begin"/>
            </w:r>
            <w:r w:rsidR="00881750">
              <w:rPr>
                <w:noProof/>
                <w:webHidden/>
              </w:rPr>
              <w:instrText xml:space="preserve"> PAGEREF _Toc463961616 \h </w:instrText>
            </w:r>
            <w:r>
              <w:rPr>
                <w:noProof/>
                <w:webHidden/>
              </w:rPr>
            </w:r>
            <w:r>
              <w:rPr>
                <w:noProof/>
                <w:webHidden/>
              </w:rPr>
              <w:fldChar w:fldCharType="separate"/>
            </w:r>
            <w:r w:rsidR="002555B0">
              <w:rPr>
                <w:noProof/>
                <w:webHidden/>
              </w:rPr>
              <w:t>21</w:t>
            </w:r>
            <w:r>
              <w:rPr>
                <w:noProof/>
                <w:webHidden/>
              </w:rPr>
              <w:fldChar w:fldCharType="end"/>
            </w:r>
          </w:hyperlink>
        </w:p>
        <w:p w:rsidR="00881750" w:rsidRDefault="00200BF9" w:rsidP="002555B0">
          <w:pPr>
            <w:pStyle w:val="TM1"/>
            <w:tabs>
              <w:tab w:val="right" w:leader="dot" w:pos="9628"/>
            </w:tabs>
            <w:spacing w:before="0" w:after="0"/>
            <w:jc w:val="both"/>
            <w:rPr>
              <w:rFonts w:asciiTheme="minorHAnsi" w:eastAsiaTheme="minorEastAsia" w:hAnsiTheme="minorHAnsi" w:cstheme="minorBidi"/>
              <w:b w:val="0"/>
              <w:bCs w:val="0"/>
              <w:caps w:val="0"/>
              <w:noProof/>
              <w:sz w:val="22"/>
              <w:szCs w:val="22"/>
              <w:lang w:eastAsia="fr-FR"/>
            </w:rPr>
          </w:pPr>
          <w:hyperlink w:anchor="_Toc463961617" w:history="1">
            <w:r w:rsidR="00881750" w:rsidRPr="00FD2961">
              <w:rPr>
                <w:rStyle w:val="Lienhypertexte"/>
                <w:noProof/>
              </w:rPr>
              <w:t>Annexe : Indicateurs et taux déduites des documents de l’état civil et du recensement</w:t>
            </w:r>
            <w:r w:rsidR="00881750">
              <w:rPr>
                <w:noProof/>
                <w:webHidden/>
              </w:rPr>
              <w:tab/>
            </w:r>
            <w:r>
              <w:rPr>
                <w:noProof/>
                <w:webHidden/>
              </w:rPr>
              <w:fldChar w:fldCharType="begin"/>
            </w:r>
            <w:r w:rsidR="00881750">
              <w:rPr>
                <w:noProof/>
                <w:webHidden/>
              </w:rPr>
              <w:instrText xml:space="preserve"> PAGEREF _Toc463961617 \h </w:instrText>
            </w:r>
            <w:r>
              <w:rPr>
                <w:noProof/>
                <w:webHidden/>
              </w:rPr>
            </w:r>
            <w:r>
              <w:rPr>
                <w:noProof/>
                <w:webHidden/>
              </w:rPr>
              <w:fldChar w:fldCharType="separate"/>
            </w:r>
            <w:r w:rsidR="002555B0">
              <w:rPr>
                <w:noProof/>
                <w:webHidden/>
              </w:rPr>
              <w:t>22</w:t>
            </w:r>
            <w:r>
              <w:rPr>
                <w:noProof/>
                <w:webHidden/>
              </w:rPr>
              <w:fldChar w:fldCharType="end"/>
            </w:r>
          </w:hyperlink>
        </w:p>
        <w:p w:rsidR="000E2F33" w:rsidRPr="000E2F33" w:rsidRDefault="00200BF9" w:rsidP="00682246">
          <w:pPr>
            <w:spacing w:after="0"/>
            <w:rPr>
              <w:sz w:val="16"/>
              <w:szCs w:val="16"/>
            </w:rPr>
          </w:pPr>
          <w:r w:rsidRPr="000E2F33">
            <w:rPr>
              <w:rFonts w:cs="Times New Roman"/>
              <w:b/>
              <w:bCs/>
              <w:caps/>
              <w:sz w:val="16"/>
              <w:szCs w:val="16"/>
            </w:rPr>
            <w:fldChar w:fldCharType="end"/>
          </w:r>
        </w:p>
      </w:sdtContent>
    </w:sdt>
    <w:p w:rsidR="00392631" w:rsidRPr="00F77B57" w:rsidRDefault="00F77B57" w:rsidP="000E2F33">
      <w:pPr>
        <w:pStyle w:val="Titre"/>
        <w:pBdr>
          <w:bottom w:val="single" w:sz="8" w:space="0" w:color="4F81BD" w:themeColor="accent1"/>
        </w:pBdr>
        <w:jc w:val="center"/>
        <w:rPr>
          <w:b w:val="0"/>
        </w:rPr>
      </w:pPr>
      <w:bookmarkStart w:id="10" w:name="_Toc463450230"/>
      <w:bookmarkStart w:id="11" w:name="_Toc463913438"/>
      <w:bookmarkStart w:id="12" w:name="_Toc463961572"/>
      <w:r w:rsidRPr="00F77B57">
        <w:rPr>
          <w:b w:val="0"/>
        </w:rPr>
        <w:lastRenderedPageBreak/>
        <w:t>Tableau des figures</w:t>
      </w:r>
      <w:bookmarkEnd w:id="10"/>
      <w:bookmarkEnd w:id="11"/>
      <w:bookmarkEnd w:id="12"/>
    </w:p>
    <w:p w:rsidR="00392631" w:rsidRDefault="00200BF9">
      <w:pPr>
        <w:pStyle w:val="Tabledesillustrations"/>
        <w:tabs>
          <w:tab w:val="right" w:leader="dot" w:pos="9629"/>
        </w:tabs>
        <w:rPr>
          <w:rFonts w:eastAsiaTheme="minorEastAsia"/>
          <w:noProof/>
          <w:sz w:val="22"/>
          <w:lang w:eastAsia="fr-FR"/>
        </w:rPr>
      </w:pPr>
      <w:r>
        <w:rPr>
          <w:rFonts w:asciiTheme="majorHAnsi" w:eastAsiaTheme="majorEastAsia" w:hAnsiTheme="majorHAnsi" w:cstheme="majorBidi"/>
          <w:b/>
          <w:color w:val="17365D" w:themeColor="text2" w:themeShade="BF"/>
          <w:spacing w:val="5"/>
          <w:kern w:val="28"/>
          <w:sz w:val="52"/>
          <w:szCs w:val="52"/>
        </w:rPr>
        <w:fldChar w:fldCharType="begin"/>
      </w:r>
      <w:r w:rsidR="00392631">
        <w:rPr>
          <w:rFonts w:asciiTheme="majorHAnsi" w:eastAsiaTheme="majorEastAsia" w:hAnsiTheme="majorHAnsi" w:cstheme="majorBidi"/>
          <w:b/>
          <w:color w:val="17365D" w:themeColor="text2" w:themeShade="BF"/>
          <w:spacing w:val="5"/>
          <w:kern w:val="28"/>
          <w:sz w:val="52"/>
          <w:szCs w:val="52"/>
        </w:rPr>
        <w:instrText xml:space="preserve"> TOC \h \z \c "Figure" </w:instrText>
      </w:r>
      <w:r>
        <w:rPr>
          <w:rFonts w:asciiTheme="majorHAnsi" w:eastAsiaTheme="majorEastAsia" w:hAnsiTheme="majorHAnsi" w:cstheme="majorBidi"/>
          <w:b/>
          <w:color w:val="17365D" w:themeColor="text2" w:themeShade="BF"/>
          <w:spacing w:val="5"/>
          <w:kern w:val="28"/>
          <w:sz w:val="52"/>
          <w:szCs w:val="52"/>
        </w:rPr>
        <w:fldChar w:fldCharType="separate"/>
      </w:r>
      <w:hyperlink r:id="rId9" w:anchor="_Toc463449951" w:history="1">
        <w:r w:rsidR="00392631" w:rsidRPr="009C5840">
          <w:rPr>
            <w:rStyle w:val="Lienhypertexte"/>
            <w:noProof/>
          </w:rPr>
          <w:t>Figure 1: Le Système Nationale de la Statistique</w:t>
        </w:r>
        <w:r w:rsidR="00392631">
          <w:rPr>
            <w:noProof/>
            <w:webHidden/>
          </w:rPr>
          <w:tab/>
        </w:r>
        <w:r>
          <w:rPr>
            <w:noProof/>
            <w:webHidden/>
          </w:rPr>
          <w:fldChar w:fldCharType="begin"/>
        </w:r>
        <w:r w:rsidR="00392631">
          <w:rPr>
            <w:noProof/>
            <w:webHidden/>
          </w:rPr>
          <w:instrText xml:space="preserve"> PAGEREF _Toc463449951 \h </w:instrText>
        </w:r>
        <w:r>
          <w:rPr>
            <w:noProof/>
            <w:webHidden/>
          </w:rPr>
        </w:r>
        <w:r>
          <w:rPr>
            <w:noProof/>
            <w:webHidden/>
          </w:rPr>
          <w:fldChar w:fldCharType="separate"/>
        </w:r>
        <w:r w:rsidR="003B2DBE">
          <w:rPr>
            <w:noProof/>
            <w:webHidden/>
          </w:rPr>
          <w:t>5</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2" w:history="1">
        <w:r w:rsidR="00392631" w:rsidRPr="009C5840">
          <w:rPr>
            <w:rStyle w:val="Lienhypertexte"/>
            <w:noProof/>
          </w:rPr>
          <w:t>Figure 2 : Le Conseil National de la Statistique</w:t>
        </w:r>
        <w:r w:rsidR="00392631">
          <w:rPr>
            <w:noProof/>
            <w:webHidden/>
          </w:rPr>
          <w:tab/>
        </w:r>
        <w:r>
          <w:rPr>
            <w:noProof/>
            <w:webHidden/>
          </w:rPr>
          <w:fldChar w:fldCharType="begin"/>
        </w:r>
        <w:r w:rsidR="00392631">
          <w:rPr>
            <w:noProof/>
            <w:webHidden/>
          </w:rPr>
          <w:instrText xml:space="preserve"> PAGEREF _Toc463449952 \h </w:instrText>
        </w:r>
        <w:r>
          <w:rPr>
            <w:noProof/>
            <w:webHidden/>
          </w:rPr>
        </w:r>
        <w:r>
          <w:rPr>
            <w:noProof/>
            <w:webHidden/>
          </w:rPr>
          <w:fldChar w:fldCharType="separate"/>
        </w:r>
        <w:r w:rsidR="003B2DBE">
          <w:rPr>
            <w:noProof/>
            <w:webHidden/>
          </w:rPr>
          <w:t>6</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3" w:history="1">
        <w:r w:rsidR="00392631" w:rsidRPr="009C5840">
          <w:rPr>
            <w:rStyle w:val="Lienhypertexte"/>
            <w:noProof/>
          </w:rPr>
          <w:t>Figure 3 : L’Institut National de la Statistique</w:t>
        </w:r>
        <w:r w:rsidR="00392631">
          <w:rPr>
            <w:noProof/>
            <w:webHidden/>
          </w:rPr>
          <w:tab/>
        </w:r>
        <w:r>
          <w:rPr>
            <w:noProof/>
            <w:webHidden/>
          </w:rPr>
          <w:fldChar w:fldCharType="begin"/>
        </w:r>
        <w:r w:rsidR="00392631">
          <w:rPr>
            <w:noProof/>
            <w:webHidden/>
          </w:rPr>
          <w:instrText xml:space="preserve"> PAGEREF _Toc463449953 \h </w:instrText>
        </w:r>
        <w:r>
          <w:rPr>
            <w:noProof/>
            <w:webHidden/>
          </w:rPr>
        </w:r>
        <w:r>
          <w:rPr>
            <w:noProof/>
            <w:webHidden/>
          </w:rPr>
          <w:fldChar w:fldCharType="separate"/>
        </w:r>
        <w:r w:rsidR="003B2DBE">
          <w:rPr>
            <w:noProof/>
            <w:webHidden/>
          </w:rPr>
          <w:t>6</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4" w:history="1">
        <w:r w:rsidR="00392631" w:rsidRPr="009C5840">
          <w:rPr>
            <w:rStyle w:val="Lienhypertexte"/>
            <w:noProof/>
          </w:rPr>
          <w:t>Figure 4 : Organigramme de l’Institut National de la Statistique</w:t>
        </w:r>
        <w:r w:rsidR="00392631">
          <w:rPr>
            <w:noProof/>
            <w:webHidden/>
          </w:rPr>
          <w:tab/>
        </w:r>
        <w:r>
          <w:rPr>
            <w:noProof/>
            <w:webHidden/>
          </w:rPr>
          <w:fldChar w:fldCharType="begin"/>
        </w:r>
        <w:r w:rsidR="00392631">
          <w:rPr>
            <w:noProof/>
            <w:webHidden/>
          </w:rPr>
          <w:instrText xml:space="preserve"> PAGEREF _Toc463449954 \h </w:instrText>
        </w:r>
        <w:r>
          <w:rPr>
            <w:noProof/>
            <w:webHidden/>
          </w:rPr>
        </w:r>
        <w:r>
          <w:rPr>
            <w:noProof/>
            <w:webHidden/>
          </w:rPr>
          <w:fldChar w:fldCharType="separate"/>
        </w:r>
        <w:r w:rsidR="003B2DBE">
          <w:rPr>
            <w:noProof/>
            <w:webHidden/>
          </w:rPr>
          <w:t>7</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5" w:history="1">
        <w:r w:rsidR="00392631" w:rsidRPr="009C5840">
          <w:rPr>
            <w:rStyle w:val="Lienhypertexte"/>
            <w:noProof/>
          </w:rPr>
          <w:t>Figure 5 : Distribution Régionale</w:t>
        </w:r>
        <w:r w:rsidR="00392631">
          <w:rPr>
            <w:noProof/>
            <w:webHidden/>
          </w:rPr>
          <w:tab/>
        </w:r>
        <w:r>
          <w:rPr>
            <w:noProof/>
            <w:webHidden/>
          </w:rPr>
          <w:fldChar w:fldCharType="begin"/>
        </w:r>
        <w:r w:rsidR="00392631">
          <w:rPr>
            <w:noProof/>
            <w:webHidden/>
          </w:rPr>
          <w:instrText xml:space="preserve"> PAGEREF _Toc463449955 \h </w:instrText>
        </w:r>
        <w:r>
          <w:rPr>
            <w:noProof/>
            <w:webHidden/>
          </w:rPr>
        </w:r>
        <w:r>
          <w:rPr>
            <w:noProof/>
            <w:webHidden/>
          </w:rPr>
          <w:fldChar w:fldCharType="separate"/>
        </w:r>
        <w:r w:rsidR="003B2DBE">
          <w:rPr>
            <w:noProof/>
            <w:webHidden/>
          </w:rPr>
          <w:t>8</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6" w:history="1">
        <w:r w:rsidR="00392631" w:rsidRPr="009C5840">
          <w:rPr>
            <w:rStyle w:val="Lienhypertexte"/>
            <w:noProof/>
          </w:rPr>
          <w:t>Figure 6 : Distribution de personnels au niveau de l’INS</w:t>
        </w:r>
        <w:r w:rsidR="00392631">
          <w:rPr>
            <w:noProof/>
            <w:webHidden/>
          </w:rPr>
          <w:tab/>
        </w:r>
        <w:r>
          <w:rPr>
            <w:noProof/>
            <w:webHidden/>
          </w:rPr>
          <w:fldChar w:fldCharType="begin"/>
        </w:r>
        <w:r w:rsidR="00392631">
          <w:rPr>
            <w:noProof/>
            <w:webHidden/>
          </w:rPr>
          <w:instrText xml:space="preserve"> PAGEREF _Toc463449956 \h </w:instrText>
        </w:r>
        <w:r>
          <w:rPr>
            <w:noProof/>
            <w:webHidden/>
          </w:rPr>
        </w:r>
        <w:r>
          <w:rPr>
            <w:noProof/>
            <w:webHidden/>
          </w:rPr>
          <w:fldChar w:fldCharType="separate"/>
        </w:r>
        <w:r w:rsidR="003B2DBE">
          <w:rPr>
            <w:noProof/>
            <w:webHidden/>
          </w:rPr>
          <w:t>8</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7" w:history="1">
        <w:r w:rsidR="00392631" w:rsidRPr="009C5840">
          <w:rPr>
            <w:rStyle w:val="Lienhypertexte"/>
            <w:noProof/>
          </w:rPr>
          <w:t>Figure 7: Missions et Activités de l’Institut National de la Statistique</w:t>
        </w:r>
        <w:r w:rsidR="00392631">
          <w:rPr>
            <w:noProof/>
            <w:webHidden/>
          </w:rPr>
          <w:tab/>
        </w:r>
        <w:r>
          <w:rPr>
            <w:noProof/>
            <w:webHidden/>
          </w:rPr>
          <w:fldChar w:fldCharType="begin"/>
        </w:r>
        <w:r w:rsidR="00392631">
          <w:rPr>
            <w:noProof/>
            <w:webHidden/>
          </w:rPr>
          <w:instrText xml:space="preserve"> PAGEREF _Toc463449957 \h </w:instrText>
        </w:r>
        <w:r>
          <w:rPr>
            <w:noProof/>
            <w:webHidden/>
          </w:rPr>
        </w:r>
        <w:r>
          <w:rPr>
            <w:noProof/>
            <w:webHidden/>
          </w:rPr>
          <w:fldChar w:fldCharType="separate"/>
        </w:r>
        <w:r w:rsidR="003B2DBE">
          <w:rPr>
            <w:noProof/>
            <w:webHidden/>
          </w:rPr>
          <w:t>8</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8" w:history="1">
        <w:r w:rsidR="00392631" w:rsidRPr="009C5840">
          <w:rPr>
            <w:rStyle w:val="Lienhypertexte"/>
            <w:noProof/>
          </w:rPr>
          <w:t>Figure 8: Les institutions de formation</w:t>
        </w:r>
        <w:r w:rsidR="00392631">
          <w:rPr>
            <w:noProof/>
            <w:webHidden/>
          </w:rPr>
          <w:tab/>
        </w:r>
        <w:r>
          <w:rPr>
            <w:noProof/>
            <w:webHidden/>
          </w:rPr>
          <w:fldChar w:fldCharType="begin"/>
        </w:r>
        <w:r w:rsidR="00392631">
          <w:rPr>
            <w:noProof/>
            <w:webHidden/>
          </w:rPr>
          <w:instrText xml:space="preserve"> PAGEREF _Toc463449958 \h </w:instrText>
        </w:r>
        <w:r>
          <w:rPr>
            <w:noProof/>
            <w:webHidden/>
          </w:rPr>
        </w:r>
        <w:r>
          <w:rPr>
            <w:noProof/>
            <w:webHidden/>
          </w:rPr>
          <w:fldChar w:fldCharType="separate"/>
        </w:r>
        <w:r w:rsidR="003B2DBE">
          <w:rPr>
            <w:noProof/>
            <w:webHidden/>
          </w:rPr>
          <w:t>9</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59" w:history="1">
        <w:r w:rsidR="00392631" w:rsidRPr="009C5840">
          <w:rPr>
            <w:rStyle w:val="Lienhypertexte"/>
            <w:noProof/>
          </w:rPr>
          <w:t>Figure 9: Saisie des données</w:t>
        </w:r>
        <w:r w:rsidR="00392631">
          <w:rPr>
            <w:noProof/>
            <w:webHidden/>
          </w:rPr>
          <w:tab/>
        </w:r>
        <w:r>
          <w:rPr>
            <w:noProof/>
            <w:webHidden/>
          </w:rPr>
          <w:fldChar w:fldCharType="begin"/>
        </w:r>
        <w:r w:rsidR="00392631">
          <w:rPr>
            <w:noProof/>
            <w:webHidden/>
          </w:rPr>
          <w:instrText xml:space="preserve"> PAGEREF _Toc463449959 \h </w:instrText>
        </w:r>
        <w:r>
          <w:rPr>
            <w:noProof/>
            <w:webHidden/>
          </w:rPr>
        </w:r>
        <w:r>
          <w:rPr>
            <w:noProof/>
            <w:webHidden/>
          </w:rPr>
          <w:fldChar w:fldCharType="separate"/>
        </w:r>
        <w:r w:rsidR="003B2DBE">
          <w:rPr>
            <w:noProof/>
            <w:webHidden/>
          </w:rPr>
          <w:t>14</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60" w:history="1">
        <w:r w:rsidR="00392631" w:rsidRPr="009C5840">
          <w:rPr>
            <w:rStyle w:val="Lienhypertexte"/>
            <w:noProof/>
          </w:rPr>
          <w:t>Figure 10: Chargement des donnés</w:t>
        </w:r>
        <w:r w:rsidR="00392631">
          <w:rPr>
            <w:noProof/>
            <w:webHidden/>
          </w:rPr>
          <w:tab/>
        </w:r>
        <w:r>
          <w:rPr>
            <w:noProof/>
            <w:webHidden/>
          </w:rPr>
          <w:fldChar w:fldCharType="begin"/>
        </w:r>
        <w:r w:rsidR="00392631">
          <w:rPr>
            <w:noProof/>
            <w:webHidden/>
          </w:rPr>
          <w:instrText xml:space="preserve"> PAGEREF _Toc463449960 \h </w:instrText>
        </w:r>
        <w:r>
          <w:rPr>
            <w:noProof/>
            <w:webHidden/>
          </w:rPr>
        </w:r>
        <w:r>
          <w:rPr>
            <w:noProof/>
            <w:webHidden/>
          </w:rPr>
          <w:fldChar w:fldCharType="separate"/>
        </w:r>
        <w:r w:rsidR="003B2DBE">
          <w:rPr>
            <w:noProof/>
            <w:webHidden/>
          </w:rPr>
          <w:t>19</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61" w:history="1">
        <w:r w:rsidR="00392631" w:rsidRPr="009C5840">
          <w:rPr>
            <w:rStyle w:val="Lienhypertexte"/>
            <w:noProof/>
          </w:rPr>
          <w:t>Figure 11: Vérification et validation</w:t>
        </w:r>
        <w:r w:rsidR="00392631">
          <w:rPr>
            <w:noProof/>
            <w:webHidden/>
          </w:rPr>
          <w:tab/>
        </w:r>
        <w:r>
          <w:rPr>
            <w:noProof/>
            <w:webHidden/>
          </w:rPr>
          <w:fldChar w:fldCharType="begin"/>
        </w:r>
        <w:r w:rsidR="00392631">
          <w:rPr>
            <w:noProof/>
            <w:webHidden/>
          </w:rPr>
          <w:instrText xml:space="preserve"> PAGEREF _Toc463449961 \h </w:instrText>
        </w:r>
        <w:r>
          <w:rPr>
            <w:noProof/>
            <w:webHidden/>
          </w:rPr>
        </w:r>
        <w:r>
          <w:rPr>
            <w:noProof/>
            <w:webHidden/>
          </w:rPr>
          <w:fldChar w:fldCharType="separate"/>
        </w:r>
        <w:r w:rsidR="003B2DBE">
          <w:rPr>
            <w:noProof/>
            <w:webHidden/>
          </w:rPr>
          <w:t>20</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62" w:history="1">
        <w:r w:rsidR="00392631" w:rsidRPr="009C5840">
          <w:rPr>
            <w:rStyle w:val="Lienhypertexte"/>
            <w:noProof/>
          </w:rPr>
          <w:t>Figure 12: Répartition régionale de la population</w:t>
        </w:r>
        <w:r w:rsidR="00392631">
          <w:rPr>
            <w:noProof/>
            <w:webHidden/>
          </w:rPr>
          <w:tab/>
        </w:r>
        <w:r>
          <w:rPr>
            <w:noProof/>
            <w:webHidden/>
          </w:rPr>
          <w:fldChar w:fldCharType="begin"/>
        </w:r>
        <w:r w:rsidR="00392631">
          <w:rPr>
            <w:noProof/>
            <w:webHidden/>
          </w:rPr>
          <w:instrText xml:space="preserve"> PAGEREF _Toc463449962 \h </w:instrText>
        </w:r>
        <w:r>
          <w:rPr>
            <w:noProof/>
            <w:webHidden/>
          </w:rPr>
        </w:r>
        <w:r>
          <w:rPr>
            <w:noProof/>
            <w:webHidden/>
          </w:rPr>
          <w:fldChar w:fldCharType="separate"/>
        </w:r>
        <w:r w:rsidR="003B2DBE">
          <w:rPr>
            <w:noProof/>
            <w:webHidden/>
          </w:rPr>
          <w:t>23</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63" w:history="1">
        <w:r w:rsidR="00392631" w:rsidRPr="009C5840">
          <w:rPr>
            <w:rStyle w:val="Lienhypertexte"/>
            <w:rFonts w:cs="Times New Roman"/>
            <w:noProof/>
          </w:rPr>
          <w:t>Figure 13: Composition de la population selon l’âge</w:t>
        </w:r>
        <w:r w:rsidR="00392631">
          <w:rPr>
            <w:noProof/>
            <w:webHidden/>
          </w:rPr>
          <w:tab/>
        </w:r>
        <w:r>
          <w:rPr>
            <w:noProof/>
            <w:webHidden/>
          </w:rPr>
          <w:fldChar w:fldCharType="begin"/>
        </w:r>
        <w:r w:rsidR="00392631">
          <w:rPr>
            <w:noProof/>
            <w:webHidden/>
          </w:rPr>
          <w:instrText xml:space="preserve"> PAGEREF _Toc463449963 \h </w:instrText>
        </w:r>
        <w:r>
          <w:rPr>
            <w:noProof/>
            <w:webHidden/>
          </w:rPr>
        </w:r>
        <w:r>
          <w:rPr>
            <w:noProof/>
            <w:webHidden/>
          </w:rPr>
          <w:fldChar w:fldCharType="separate"/>
        </w:r>
        <w:r w:rsidR="003B2DBE">
          <w:rPr>
            <w:noProof/>
            <w:webHidden/>
          </w:rPr>
          <w:t>25</w:t>
        </w:r>
        <w:r>
          <w:rPr>
            <w:noProof/>
            <w:webHidden/>
          </w:rPr>
          <w:fldChar w:fldCharType="end"/>
        </w:r>
      </w:hyperlink>
    </w:p>
    <w:p w:rsidR="00392631" w:rsidRDefault="00200BF9">
      <w:pPr>
        <w:pStyle w:val="Tabledesillustrations"/>
        <w:tabs>
          <w:tab w:val="right" w:leader="dot" w:pos="9629"/>
        </w:tabs>
        <w:rPr>
          <w:rFonts w:eastAsiaTheme="minorEastAsia"/>
          <w:noProof/>
          <w:sz w:val="22"/>
          <w:lang w:eastAsia="fr-FR"/>
        </w:rPr>
      </w:pPr>
      <w:hyperlink w:anchor="_Toc463449964" w:history="1">
        <w:r w:rsidR="00392631" w:rsidRPr="009C5840">
          <w:rPr>
            <w:rStyle w:val="Lienhypertexte"/>
            <w:rFonts w:cs="Times New Roman"/>
            <w:noProof/>
          </w:rPr>
          <w:t>Figure 14: Répartition de la population selon l'état matrimonial</w:t>
        </w:r>
        <w:r w:rsidR="00392631">
          <w:rPr>
            <w:noProof/>
            <w:webHidden/>
          </w:rPr>
          <w:tab/>
        </w:r>
        <w:r>
          <w:rPr>
            <w:noProof/>
            <w:webHidden/>
          </w:rPr>
          <w:fldChar w:fldCharType="begin"/>
        </w:r>
        <w:r w:rsidR="00392631">
          <w:rPr>
            <w:noProof/>
            <w:webHidden/>
          </w:rPr>
          <w:instrText xml:space="preserve"> PAGEREF _Toc463449964 \h </w:instrText>
        </w:r>
        <w:r>
          <w:rPr>
            <w:noProof/>
            <w:webHidden/>
          </w:rPr>
        </w:r>
        <w:r>
          <w:rPr>
            <w:noProof/>
            <w:webHidden/>
          </w:rPr>
          <w:fldChar w:fldCharType="separate"/>
        </w:r>
        <w:r w:rsidR="003B2DBE">
          <w:rPr>
            <w:noProof/>
            <w:webHidden/>
          </w:rPr>
          <w:t>25</w:t>
        </w:r>
        <w:r>
          <w:rPr>
            <w:noProof/>
            <w:webHidden/>
          </w:rPr>
          <w:fldChar w:fldCharType="end"/>
        </w:r>
      </w:hyperlink>
    </w:p>
    <w:p w:rsidR="00771EF6" w:rsidRDefault="00200BF9">
      <w:pPr>
        <w:rPr>
          <w:rFonts w:asciiTheme="majorHAnsi" w:eastAsiaTheme="majorEastAsia" w:hAnsiTheme="majorHAnsi" w:cstheme="majorBidi"/>
          <w:b/>
          <w:color w:val="17365D" w:themeColor="text2" w:themeShade="BF"/>
          <w:spacing w:val="5"/>
          <w:kern w:val="28"/>
          <w:sz w:val="52"/>
          <w:szCs w:val="52"/>
        </w:rPr>
      </w:pPr>
      <w:r>
        <w:rPr>
          <w:rFonts w:asciiTheme="majorHAnsi" w:eastAsiaTheme="majorEastAsia" w:hAnsiTheme="majorHAnsi" w:cstheme="majorBidi"/>
          <w:b/>
          <w:color w:val="17365D" w:themeColor="text2" w:themeShade="BF"/>
          <w:spacing w:val="5"/>
          <w:kern w:val="28"/>
          <w:sz w:val="52"/>
          <w:szCs w:val="52"/>
        </w:rPr>
        <w:fldChar w:fldCharType="end"/>
      </w:r>
    </w:p>
    <w:p w:rsidR="00392631" w:rsidRDefault="00392631">
      <w:pPr>
        <w:rPr>
          <w:rFonts w:asciiTheme="majorHAnsi" w:eastAsiaTheme="majorEastAsia" w:hAnsiTheme="majorHAnsi" w:cstheme="majorBidi"/>
          <w:b/>
          <w:color w:val="17365D" w:themeColor="text2" w:themeShade="BF"/>
          <w:spacing w:val="5"/>
          <w:kern w:val="28"/>
          <w:sz w:val="52"/>
          <w:szCs w:val="52"/>
        </w:rPr>
      </w:pPr>
      <w:r>
        <w:br w:type="page"/>
      </w:r>
    </w:p>
    <w:p w:rsidR="000C181F" w:rsidRPr="00771EF6" w:rsidRDefault="001A7891" w:rsidP="00771EF6">
      <w:pPr>
        <w:pStyle w:val="Titre"/>
        <w:jc w:val="center"/>
      </w:pPr>
      <w:bookmarkStart w:id="13" w:name="_Toc463961573"/>
      <w:r w:rsidRPr="00771EF6">
        <w:lastRenderedPageBreak/>
        <w:t>Introduction générale</w:t>
      </w:r>
      <w:bookmarkEnd w:id="13"/>
    </w:p>
    <w:p w:rsidR="001A7891" w:rsidRPr="00533EBF" w:rsidRDefault="001A7891" w:rsidP="0064091A">
      <w:pPr>
        <w:jc w:val="both"/>
      </w:pPr>
      <w:r w:rsidRPr="00533EBF">
        <w:t>Dans le cadre de l’introduire dans la vie</w:t>
      </w:r>
      <w:r w:rsidR="002555B0">
        <w:t xml:space="preserve"> </w:t>
      </w:r>
      <w:r w:rsidR="003E6DB6" w:rsidRPr="00533EBF">
        <w:t>professionnelle,</w:t>
      </w:r>
      <w:r w:rsidR="005B0FBF" w:rsidRPr="00533EBF">
        <w:t xml:space="preserve"> j’ai l’occasion d’effectuer mon stage au sein de la direction régionale Centre Est de l’Institut National de la </w:t>
      </w:r>
      <w:r w:rsidR="003E6DB6" w:rsidRPr="00533EBF">
        <w:t xml:space="preserve">Statistique. </w:t>
      </w:r>
      <w:r w:rsidR="005B0FBF" w:rsidRPr="00533EBF">
        <w:t xml:space="preserve">Cette expérience m’a permis d’avoir une idée claire et globale sur les </w:t>
      </w:r>
      <w:r w:rsidR="00BF20FF" w:rsidRPr="00533EBF">
        <w:t>différentes tâches</w:t>
      </w:r>
      <w:r w:rsidR="005B0FBF" w:rsidRPr="00533EBF">
        <w:t xml:space="preserve"> réalisées dans </w:t>
      </w:r>
      <w:r w:rsidR="003E6DB6" w:rsidRPr="00533EBF">
        <w:t>l’INS,</w:t>
      </w:r>
      <w:r w:rsidR="005B0FBF" w:rsidRPr="00533EBF">
        <w:t xml:space="preserve"> d’acquérir un savoir complet et être plus compétent dans le futur métier et enrichir mon champ de </w:t>
      </w:r>
      <w:r w:rsidR="003E6DB6" w:rsidRPr="00533EBF">
        <w:t>connaissances.</w:t>
      </w:r>
    </w:p>
    <w:p w:rsidR="003E6DB6" w:rsidRPr="00533EBF" w:rsidRDefault="005B0FBF" w:rsidP="0064091A">
      <w:pPr>
        <w:jc w:val="both"/>
      </w:pPr>
      <w:r w:rsidRPr="00533EBF">
        <w:t xml:space="preserve">C’est aussi via ce </w:t>
      </w:r>
      <w:r w:rsidR="003E6DB6" w:rsidRPr="00533EBF">
        <w:t>stage,</w:t>
      </w:r>
      <w:r w:rsidRPr="00533EBF">
        <w:t xml:space="preserve"> j’intéresse de découvrir la phase de l’</w:t>
      </w:r>
      <w:r w:rsidR="00EC6E7F" w:rsidRPr="00533EBF">
        <w:t>exécution des enquêtes sur terrain ainsi avoir une idée sur les différents indicateurs produits par l’INS</w:t>
      </w:r>
      <w:r w:rsidR="003E6DB6" w:rsidRPr="00533EBF">
        <w:t xml:space="preserve"> ainsi que</w:t>
      </w:r>
      <w:r w:rsidR="00EC6E7F" w:rsidRPr="00533EBF">
        <w:t xml:space="preserve"> les sources des données. </w:t>
      </w:r>
      <w:r w:rsidR="003E6DB6" w:rsidRPr="00533EBF">
        <w:br w:type="page"/>
      </w:r>
    </w:p>
    <w:p w:rsidR="003E6DB6" w:rsidRPr="006F6BF3" w:rsidRDefault="00EC6E7F" w:rsidP="004457B2">
      <w:pPr>
        <w:pStyle w:val="Titre"/>
        <w:jc w:val="center"/>
      </w:pPr>
      <w:bookmarkStart w:id="14" w:name="_Toc463961574"/>
      <w:r w:rsidRPr="003E6DB6">
        <w:lastRenderedPageBreak/>
        <w:t>Chapitre 1 </w:t>
      </w:r>
      <w:r w:rsidR="003E6DB6" w:rsidRPr="003E6DB6">
        <w:t>: Présentation</w:t>
      </w:r>
      <w:r w:rsidR="00AE4814" w:rsidRPr="003E6DB6">
        <w:t xml:space="preserve"> Générale</w:t>
      </w:r>
      <w:bookmarkEnd w:id="14"/>
    </w:p>
    <w:p w:rsidR="006F6BF3" w:rsidRPr="00BB3A84" w:rsidRDefault="00957FD6" w:rsidP="000B065D">
      <w:pPr>
        <w:pStyle w:val="Titre1"/>
        <w:numPr>
          <w:ilvl w:val="1"/>
          <w:numId w:val="17"/>
        </w:numPr>
        <w:rPr>
          <w:sz w:val="36"/>
          <w:szCs w:val="36"/>
        </w:rPr>
      </w:pPr>
      <w:bookmarkStart w:id="15" w:name="_Toc463101151"/>
      <w:bookmarkStart w:id="16" w:name="_Toc463128987"/>
      <w:bookmarkStart w:id="17" w:name="_Toc463129171"/>
      <w:bookmarkStart w:id="18" w:name="_Toc463129260"/>
      <w:bookmarkStart w:id="19" w:name="_Toc463131912"/>
      <w:bookmarkStart w:id="20" w:name="_Toc463133191"/>
      <w:bookmarkStart w:id="21" w:name="_Toc463136625"/>
      <w:bookmarkStart w:id="22" w:name="_Toc463449181"/>
      <w:bookmarkStart w:id="23" w:name="_Toc463961575"/>
      <w:r w:rsidRPr="00BB3A84">
        <w:rPr>
          <w:sz w:val="36"/>
          <w:szCs w:val="36"/>
        </w:rPr>
        <w:t>Le Système National de la Statistique</w:t>
      </w:r>
      <w:bookmarkEnd w:id="15"/>
      <w:bookmarkEnd w:id="16"/>
      <w:bookmarkEnd w:id="17"/>
      <w:bookmarkEnd w:id="18"/>
      <w:bookmarkEnd w:id="19"/>
      <w:bookmarkEnd w:id="20"/>
      <w:bookmarkEnd w:id="21"/>
      <w:bookmarkEnd w:id="22"/>
      <w:bookmarkEnd w:id="23"/>
    </w:p>
    <w:p w:rsidR="000F2727" w:rsidRPr="00BB3A84" w:rsidRDefault="006F6BF3" w:rsidP="00BB3A84">
      <w:pPr>
        <w:spacing w:before="240"/>
        <w:jc w:val="both"/>
        <w:rPr>
          <w:rFonts w:cs="Times New Roman"/>
          <w:szCs w:val="24"/>
        </w:rPr>
      </w:pPr>
      <w:r w:rsidRPr="00BB3A84">
        <w:rPr>
          <w:rFonts w:cs="Times New Roman"/>
          <w:szCs w:val="24"/>
        </w:rPr>
        <w:t>Les travaux et les activ</w:t>
      </w:r>
      <w:r w:rsidR="00267ED0" w:rsidRPr="00BB3A84">
        <w:rPr>
          <w:rFonts w:cs="Times New Roman"/>
          <w:szCs w:val="24"/>
        </w:rPr>
        <w:t>i</w:t>
      </w:r>
      <w:r w:rsidR="000F2727" w:rsidRPr="00BB3A84">
        <w:rPr>
          <w:rFonts w:cs="Times New Roman"/>
          <w:szCs w:val="24"/>
        </w:rPr>
        <w:t xml:space="preserve">tés statistiques menés par le Système National de la Statistique se basent sur des principes fondamentaux et des règles déontologiques dont le respect </w:t>
      </w:r>
      <w:r w:rsidR="00670171" w:rsidRPr="00BB3A84">
        <w:rPr>
          <w:rFonts w:cs="Times New Roman"/>
          <w:szCs w:val="24"/>
        </w:rPr>
        <w:t>a</w:t>
      </w:r>
      <w:r w:rsidR="000F2727" w:rsidRPr="00BB3A84">
        <w:rPr>
          <w:rFonts w:cs="Times New Roman"/>
          <w:szCs w:val="24"/>
        </w:rPr>
        <w:t xml:space="preserve"> pour objectif de :</w:t>
      </w:r>
    </w:p>
    <w:p w:rsidR="000F2727" w:rsidRPr="00BB3A84" w:rsidRDefault="00F35670" w:rsidP="000B065D">
      <w:pPr>
        <w:pStyle w:val="Paragraphedeliste"/>
        <w:numPr>
          <w:ilvl w:val="0"/>
          <w:numId w:val="2"/>
        </w:numPr>
        <w:jc w:val="both"/>
        <w:rPr>
          <w:rFonts w:cs="Times New Roman"/>
          <w:szCs w:val="24"/>
        </w:rPr>
      </w:pPr>
      <w:r w:rsidRPr="00BB3A84">
        <w:rPr>
          <w:rFonts w:cs="Times New Roman"/>
          <w:szCs w:val="24"/>
        </w:rPr>
        <w:t>Garantir la production d’une information statistique crédible et de qualité.</w:t>
      </w:r>
    </w:p>
    <w:p w:rsidR="000F2727" w:rsidRPr="00BB3A84" w:rsidRDefault="00F35670" w:rsidP="000B065D">
      <w:pPr>
        <w:pStyle w:val="Paragraphedeliste"/>
        <w:numPr>
          <w:ilvl w:val="0"/>
          <w:numId w:val="2"/>
        </w:numPr>
        <w:jc w:val="both"/>
        <w:rPr>
          <w:rFonts w:cs="Times New Roman"/>
          <w:szCs w:val="24"/>
        </w:rPr>
      </w:pPr>
      <w:r w:rsidRPr="00BB3A84">
        <w:rPr>
          <w:rFonts w:cs="Times New Roman"/>
          <w:szCs w:val="24"/>
        </w:rPr>
        <w:t>Assurer l’accès de tous les utilisateurs aux informations statistiques.</w:t>
      </w:r>
    </w:p>
    <w:p w:rsidR="003E6DB6" w:rsidRPr="00BB3A84" w:rsidRDefault="00F35670" w:rsidP="000B065D">
      <w:pPr>
        <w:pStyle w:val="Paragraphedeliste"/>
        <w:numPr>
          <w:ilvl w:val="0"/>
          <w:numId w:val="2"/>
        </w:numPr>
        <w:jc w:val="both"/>
        <w:rPr>
          <w:rFonts w:cs="Times New Roman"/>
          <w:szCs w:val="24"/>
        </w:rPr>
      </w:pPr>
      <w:r w:rsidRPr="00BB3A84">
        <w:rPr>
          <w:rFonts w:cs="Times New Roman"/>
          <w:szCs w:val="24"/>
        </w:rPr>
        <w:t>Maintenir la confiance de ces utilisateurs dans les statistiques produites et diffusées.</w:t>
      </w:r>
    </w:p>
    <w:p w:rsidR="003E6DB6" w:rsidRPr="00BB3A84" w:rsidRDefault="00FB2499" w:rsidP="00BB3A84">
      <w:pPr>
        <w:tabs>
          <w:tab w:val="num" w:pos="720"/>
        </w:tabs>
        <w:jc w:val="both"/>
        <w:rPr>
          <w:rFonts w:cs="Times New Roman"/>
          <w:szCs w:val="24"/>
        </w:rPr>
      </w:pPr>
      <w:r w:rsidRPr="00BB3A84">
        <w:rPr>
          <w:rFonts w:cs="Times New Roman"/>
          <w:noProof/>
          <w:szCs w:val="24"/>
          <w:lang w:eastAsia="fr-FR"/>
        </w:rPr>
        <w:drawing>
          <wp:anchor distT="0" distB="0" distL="114300" distR="114300" simplePos="0" relativeHeight="251659264" behindDoc="0" locked="0" layoutInCell="1" allowOverlap="1">
            <wp:simplePos x="0" y="0"/>
            <wp:positionH relativeFrom="column">
              <wp:posOffset>6680848</wp:posOffset>
            </wp:positionH>
            <wp:positionV relativeFrom="paragraph">
              <wp:posOffset>280671</wp:posOffset>
            </wp:positionV>
            <wp:extent cx="885809" cy="457051"/>
            <wp:effectExtent l="0" t="0" r="0" b="63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0"/>
                    <a:srcRect/>
                    <a:stretch>
                      <a:fillRect/>
                    </a:stretch>
                  </pic:blipFill>
                  <pic:spPr bwMode="auto">
                    <a:xfrm>
                      <a:off x="0" y="0"/>
                      <a:ext cx="885809" cy="457051"/>
                    </a:xfrm>
                    <a:prstGeom prst="rect">
                      <a:avLst/>
                    </a:prstGeom>
                    <a:noFill/>
                    <a:ln w="9525">
                      <a:noFill/>
                      <a:miter lim="800000"/>
                      <a:headEnd/>
                      <a:tailEnd/>
                    </a:ln>
                    <a:effectLst/>
                  </pic:spPr>
                </pic:pic>
              </a:graphicData>
            </a:graphic>
          </wp:anchor>
        </w:drawing>
      </w:r>
      <w:r w:rsidR="000F2727" w:rsidRPr="00BB3A84">
        <w:rPr>
          <w:rFonts w:cs="Times New Roman"/>
          <w:szCs w:val="24"/>
        </w:rPr>
        <w:t>Le SNS est actuellement régi par la loi 32-99 du 13 avril 1999 et les textes relatifs à l’activité statistique.</w:t>
      </w:r>
    </w:p>
    <w:p w:rsidR="000F2727" w:rsidRPr="00BB3A84" w:rsidRDefault="000F2727" w:rsidP="00BB3A84">
      <w:pPr>
        <w:tabs>
          <w:tab w:val="num" w:pos="720"/>
        </w:tabs>
        <w:spacing w:after="0"/>
        <w:jc w:val="both"/>
        <w:rPr>
          <w:rFonts w:cs="Times New Roman"/>
          <w:szCs w:val="24"/>
        </w:rPr>
      </w:pPr>
      <w:r w:rsidRPr="00BB3A84">
        <w:rPr>
          <w:rFonts w:cs="Times New Roman"/>
          <w:szCs w:val="24"/>
        </w:rPr>
        <w:t>Le SNS est formé par les structures et les organismes qui sont chargés par :</w:t>
      </w:r>
    </w:p>
    <w:p w:rsidR="00447A35" w:rsidRPr="00BB3A84" w:rsidRDefault="003E6DB6" w:rsidP="000B065D">
      <w:pPr>
        <w:numPr>
          <w:ilvl w:val="0"/>
          <w:numId w:val="1"/>
        </w:numPr>
        <w:spacing w:after="0"/>
        <w:jc w:val="both"/>
        <w:rPr>
          <w:rFonts w:cs="Times New Roman"/>
          <w:szCs w:val="24"/>
        </w:rPr>
      </w:pPr>
      <w:r w:rsidRPr="00BB3A84">
        <w:rPr>
          <w:rFonts w:cs="Times New Roman"/>
          <w:szCs w:val="24"/>
        </w:rPr>
        <w:t>Collecte d</w:t>
      </w:r>
      <w:r w:rsidR="00F35670" w:rsidRPr="00BB3A84">
        <w:rPr>
          <w:rFonts w:cs="Times New Roman"/>
          <w:szCs w:val="24"/>
        </w:rPr>
        <w:t>es données auprès des ménages, des entreprises, des administrations et de toutes autres unités pouvant faire l’objet d’une enquête statistique.</w:t>
      </w:r>
    </w:p>
    <w:p w:rsidR="00447A35" w:rsidRPr="00BB3A84" w:rsidRDefault="003E6DB6" w:rsidP="000B065D">
      <w:pPr>
        <w:numPr>
          <w:ilvl w:val="0"/>
          <w:numId w:val="1"/>
        </w:numPr>
        <w:spacing w:after="0"/>
        <w:jc w:val="both"/>
        <w:rPr>
          <w:rFonts w:cs="Times New Roman"/>
          <w:szCs w:val="24"/>
        </w:rPr>
      </w:pPr>
      <w:r w:rsidRPr="00BB3A84">
        <w:rPr>
          <w:rFonts w:cs="Times New Roman"/>
          <w:szCs w:val="24"/>
        </w:rPr>
        <w:t xml:space="preserve"> Publication et diffusion de l</w:t>
      </w:r>
      <w:r w:rsidR="00F35670" w:rsidRPr="00BB3A84">
        <w:rPr>
          <w:rFonts w:cs="Times New Roman"/>
          <w:szCs w:val="24"/>
        </w:rPr>
        <w:t>’information statistique auprès de tous les utilisateurs publics et privés.</w:t>
      </w:r>
    </w:p>
    <w:p w:rsidR="00447A35" w:rsidRPr="00BB3A84" w:rsidRDefault="003E6DB6" w:rsidP="000B065D">
      <w:pPr>
        <w:numPr>
          <w:ilvl w:val="0"/>
          <w:numId w:val="1"/>
        </w:numPr>
        <w:spacing w:after="0"/>
        <w:jc w:val="both"/>
        <w:rPr>
          <w:rFonts w:cs="Times New Roman"/>
          <w:szCs w:val="24"/>
        </w:rPr>
      </w:pPr>
      <w:r w:rsidRPr="00BB3A84">
        <w:rPr>
          <w:rFonts w:cs="Times New Roman"/>
          <w:szCs w:val="24"/>
        </w:rPr>
        <w:t xml:space="preserve"> Elaboration d</w:t>
      </w:r>
      <w:r w:rsidR="00F35670" w:rsidRPr="00BB3A84">
        <w:rPr>
          <w:rFonts w:cs="Times New Roman"/>
          <w:szCs w:val="24"/>
        </w:rPr>
        <w:t>es analyses préliminaires en rapport avec les différents domaines liés au développement sur la base des informations statistiques disponibles.</w:t>
      </w:r>
    </w:p>
    <w:p w:rsidR="00447A35" w:rsidRPr="00BB3A84" w:rsidRDefault="008A65A1" w:rsidP="000B065D">
      <w:pPr>
        <w:numPr>
          <w:ilvl w:val="0"/>
          <w:numId w:val="1"/>
        </w:numPr>
        <w:spacing w:after="0"/>
        <w:jc w:val="both"/>
        <w:rPr>
          <w:rFonts w:cs="Times New Roman"/>
          <w:szCs w:val="24"/>
        </w:rPr>
      </w:pPr>
      <w:r w:rsidRPr="00BB3A84">
        <w:rPr>
          <w:rFonts w:cs="Times New Roman"/>
          <w:szCs w:val="24"/>
        </w:rPr>
        <w:t>Coordination</w:t>
      </w:r>
      <w:r w:rsidR="003E6DB6" w:rsidRPr="00BB3A84">
        <w:rPr>
          <w:rFonts w:cs="Times New Roman"/>
          <w:szCs w:val="24"/>
        </w:rPr>
        <w:t xml:space="preserve"> d</w:t>
      </w:r>
      <w:r w:rsidR="00F35670" w:rsidRPr="00BB3A84">
        <w:rPr>
          <w:rFonts w:cs="Times New Roman"/>
          <w:szCs w:val="24"/>
        </w:rPr>
        <w:t>es activités des différentes structures et organ</w:t>
      </w:r>
      <w:r w:rsidR="003E6DB6" w:rsidRPr="00BB3A84">
        <w:rPr>
          <w:rFonts w:cs="Times New Roman"/>
          <w:szCs w:val="24"/>
        </w:rPr>
        <w:t>ismes chargés de la statistique</w:t>
      </w:r>
    </w:p>
    <w:p w:rsidR="000F2727" w:rsidRPr="00BB3A84" w:rsidRDefault="003E6DB6" w:rsidP="000B065D">
      <w:pPr>
        <w:numPr>
          <w:ilvl w:val="0"/>
          <w:numId w:val="1"/>
        </w:numPr>
        <w:spacing w:after="0"/>
        <w:jc w:val="both"/>
        <w:rPr>
          <w:rFonts w:cs="Times New Roman"/>
          <w:szCs w:val="24"/>
        </w:rPr>
      </w:pPr>
      <w:r w:rsidRPr="00BB3A84">
        <w:rPr>
          <w:rFonts w:cs="Times New Roman"/>
          <w:szCs w:val="24"/>
        </w:rPr>
        <w:t xml:space="preserve"> Programmation d</w:t>
      </w:r>
      <w:r w:rsidR="00F35670" w:rsidRPr="00BB3A84">
        <w:rPr>
          <w:rFonts w:cs="Times New Roman"/>
          <w:szCs w:val="24"/>
        </w:rPr>
        <w:t>es activités statistiques.</w:t>
      </w:r>
    </w:p>
    <w:p w:rsidR="00447A35" w:rsidRPr="00BB3A84" w:rsidRDefault="003E6DB6" w:rsidP="000B065D">
      <w:pPr>
        <w:numPr>
          <w:ilvl w:val="0"/>
          <w:numId w:val="1"/>
        </w:numPr>
        <w:spacing w:after="0"/>
        <w:jc w:val="both"/>
        <w:rPr>
          <w:rFonts w:cs="Times New Roman"/>
          <w:szCs w:val="24"/>
        </w:rPr>
      </w:pPr>
      <w:r w:rsidRPr="00BB3A84">
        <w:rPr>
          <w:rFonts w:cs="Times New Roman"/>
          <w:szCs w:val="24"/>
        </w:rPr>
        <w:t>Organisation de l</w:t>
      </w:r>
      <w:r w:rsidR="00F35670" w:rsidRPr="00BB3A84">
        <w:rPr>
          <w:rFonts w:cs="Times New Roman"/>
          <w:szCs w:val="24"/>
        </w:rPr>
        <w:t xml:space="preserve">a concertation entre les producteurs et les utilisateurs de l’information statistique afin de répondre aux besoins en données </w:t>
      </w:r>
    </w:p>
    <w:p w:rsidR="00FB2499" w:rsidRDefault="00F35670" w:rsidP="000B065D">
      <w:pPr>
        <w:numPr>
          <w:ilvl w:val="0"/>
          <w:numId w:val="1"/>
        </w:numPr>
        <w:spacing w:after="0"/>
        <w:jc w:val="both"/>
        <w:rPr>
          <w:rFonts w:cs="Times New Roman"/>
          <w:szCs w:val="24"/>
        </w:rPr>
      </w:pPr>
      <w:r w:rsidRPr="00BB3A84">
        <w:rPr>
          <w:rFonts w:cs="Times New Roman"/>
          <w:szCs w:val="24"/>
        </w:rPr>
        <w:t xml:space="preserve"> Formation initiale et continue du personnel exerçant dans le domaine statistique, la promotion de la recherche et la diffusion de la culture statistique.</w:t>
      </w:r>
    </w:p>
    <w:p w:rsidR="00BB3A84" w:rsidRPr="00BB3A84" w:rsidRDefault="00BB3A84" w:rsidP="00BB3A84">
      <w:pPr>
        <w:spacing w:after="0"/>
        <w:ind w:left="720"/>
        <w:jc w:val="both"/>
        <w:rPr>
          <w:rFonts w:cs="Times New Roman"/>
          <w:szCs w:val="24"/>
        </w:rPr>
      </w:pPr>
    </w:p>
    <w:p w:rsidR="00FB2499" w:rsidRPr="00FB2499" w:rsidRDefault="003E6DB6" w:rsidP="00F77B57">
      <w:pPr>
        <w:spacing w:after="0" w:line="240" w:lineRule="auto"/>
        <w:ind w:left="720"/>
        <w:jc w:val="center"/>
        <w:rPr>
          <w:rFonts w:cs="Times New Roman"/>
          <w:szCs w:val="24"/>
        </w:rPr>
      </w:pPr>
      <w:r>
        <w:rPr>
          <w:rFonts w:cs="Times New Roman"/>
          <w:noProof/>
          <w:szCs w:val="24"/>
          <w:lang w:eastAsia="fr-FR"/>
        </w:rPr>
        <w:drawing>
          <wp:inline distT="0" distB="0" distL="0" distR="0">
            <wp:extent cx="5266577" cy="14763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673" cy="1479205"/>
                    </a:xfrm>
                    <a:prstGeom prst="rect">
                      <a:avLst/>
                    </a:prstGeom>
                  </pic:spPr>
                </pic:pic>
              </a:graphicData>
            </a:graphic>
          </wp:inline>
        </w:drawing>
      </w:r>
    </w:p>
    <w:p w:rsidR="006F6BF3" w:rsidRPr="00BB3A84" w:rsidRDefault="00200BF9" w:rsidP="000B065D">
      <w:pPr>
        <w:pStyle w:val="Titre1"/>
        <w:numPr>
          <w:ilvl w:val="1"/>
          <w:numId w:val="17"/>
        </w:numPr>
        <w:rPr>
          <w:sz w:val="36"/>
          <w:szCs w:val="36"/>
        </w:rPr>
      </w:pPr>
      <w:bookmarkStart w:id="24" w:name="_Toc463101152"/>
      <w:bookmarkStart w:id="25" w:name="_Toc463128988"/>
      <w:bookmarkStart w:id="26" w:name="_Toc463129172"/>
      <w:bookmarkStart w:id="27" w:name="_Toc463129261"/>
      <w:bookmarkStart w:id="28" w:name="_Toc463131913"/>
      <w:bookmarkStart w:id="29" w:name="_Toc463133192"/>
      <w:bookmarkStart w:id="30" w:name="_Toc463136626"/>
      <w:r w:rsidRPr="00200BF9">
        <w:rPr>
          <w:noProof/>
          <w:sz w:val="22"/>
          <w:lang w:eastAsia="fr-FR"/>
        </w:rPr>
        <w:pict>
          <v:shapetype id="_x0000_t202" coordsize="21600,21600" o:spt="202" path="m,l,21600r21600,l21600,xe">
            <v:stroke joinstyle="miter"/>
            <v:path gradientshapeok="t" o:connecttype="rect"/>
          </v:shapetype>
          <v:shape id="Zone de texte 1" o:spid="_x0000_s1026" type="#_x0000_t202" style="position:absolute;left:0;text-align:left;margin-left:68.65pt;margin-top:.85pt;width:376.5pt;height:21.7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" stroked="f">
            <v:textbox style="mso-next-textbox:#Zone de texte 1" inset="0,0,0,0">
              <w:txbxContent>
                <w:p w:rsidR="00881750" w:rsidRPr="009154B9" w:rsidRDefault="00881750" w:rsidP="00FB2499">
                  <w:pPr>
                    <w:pStyle w:val="Lgende"/>
                    <w:jc w:val="center"/>
                    <w:rPr>
                      <w:noProof/>
                    </w:rPr>
                  </w:pPr>
                  <w:bookmarkStart w:id="31" w:name="_Toc463132976"/>
                  <w:bookmarkStart w:id="32" w:name="_Toc463132988"/>
                  <w:bookmarkStart w:id="33" w:name="_Toc463134664"/>
                  <w:bookmarkStart w:id="34" w:name="_Toc463449951"/>
                  <w:r>
                    <w:t xml:space="preserve">Figure </w:t>
                  </w:r>
                  <w:fldSimple w:instr=" SEQ Figure \* ARABIC ">
                    <w:r>
                      <w:rPr>
                        <w:noProof/>
                      </w:rPr>
                      <w:t>1</w:t>
                    </w:r>
                  </w:fldSimple>
                  <w:r>
                    <w:t>: Le Système Nationale de la Statistique</w:t>
                  </w:r>
                  <w:bookmarkEnd w:id="31"/>
                  <w:bookmarkEnd w:id="32"/>
                  <w:bookmarkEnd w:id="33"/>
                  <w:bookmarkEnd w:id="34"/>
                </w:p>
              </w:txbxContent>
            </v:textbox>
          </v:shape>
        </w:pict>
      </w:r>
      <w:bookmarkStart w:id="35" w:name="_Toc463449182"/>
      <w:bookmarkStart w:id="36" w:name="_Toc463961576"/>
      <w:r w:rsidR="00BB3A84">
        <w:rPr>
          <w:sz w:val="36"/>
          <w:szCs w:val="36"/>
        </w:rPr>
        <w:t xml:space="preserve">Le </w:t>
      </w:r>
      <w:r w:rsidR="006F4053" w:rsidRPr="00BB3A84">
        <w:rPr>
          <w:sz w:val="36"/>
          <w:szCs w:val="36"/>
        </w:rPr>
        <w:t>Conseil National de la Statistique</w:t>
      </w:r>
      <w:bookmarkEnd w:id="24"/>
      <w:bookmarkEnd w:id="25"/>
      <w:bookmarkEnd w:id="26"/>
      <w:bookmarkEnd w:id="27"/>
      <w:bookmarkEnd w:id="28"/>
      <w:bookmarkEnd w:id="29"/>
      <w:bookmarkEnd w:id="30"/>
      <w:bookmarkEnd w:id="35"/>
      <w:bookmarkEnd w:id="36"/>
    </w:p>
    <w:p w:rsidR="006F4053" w:rsidRPr="00BB3A84" w:rsidRDefault="006F4053" w:rsidP="00BB3A84">
      <w:pPr>
        <w:spacing w:before="240"/>
        <w:jc w:val="lowKashida"/>
        <w:rPr>
          <w:rFonts w:cs="Times New Roman"/>
          <w:szCs w:val="24"/>
        </w:rPr>
      </w:pPr>
      <w:r w:rsidRPr="00BB3A84">
        <w:rPr>
          <w:rFonts w:cs="Times New Roman"/>
          <w:szCs w:val="24"/>
        </w:rPr>
        <w:t>Le Conseil Na</w:t>
      </w:r>
      <w:r w:rsidR="008F6947" w:rsidRPr="00BB3A84">
        <w:rPr>
          <w:rFonts w:cs="Times New Roman"/>
          <w:szCs w:val="24"/>
        </w:rPr>
        <w:t xml:space="preserve">tional de la Statistique est </w:t>
      </w:r>
      <w:r w:rsidR="005A7566" w:rsidRPr="00BB3A84">
        <w:rPr>
          <w:rFonts w:cs="Times New Roman"/>
          <w:szCs w:val="24"/>
        </w:rPr>
        <w:t>un organisme à caractère consécutif, sa mission s’étend à plusieurs activités :</w:t>
      </w:r>
    </w:p>
    <w:p w:rsidR="006F4053" w:rsidRPr="00BB3A84" w:rsidRDefault="006F4053" w:rsidP="000B065D">
      <w:pPr>
        <w:pStyle w:val="Paragraphedeliste"/>
        <w:numPr>
          <w:ilvl w:val="0"/>
          <w:numId w:val="3"/>
        </w:numPr>
        <w:jc w:val="lowKashida"/>
        <w:rPr>
          <w:rFonts w:cs="Times New Roman"/>
          <w:szCs w:val="24"/>
        </w:rPr>
      </w:pPr>
      <w:r w:rsidRPr="00BB3A84">
        <w:rPr>
          <w:rFonts w:cs="Times New Roman"/>
          <w:szCs w:val="24"/>
        </w:rPr>
        <w:t>Proposition des orientations des activités statistiques.</w:t>
      </w:r>
    </w:p>
    <w:p w:rsidR="006F4053" w:rsidRPr="00BB3A84" w:rsidRDefault="006F4053" w:rsidP="000B065D">
      <w:pPr>
        <w:pStyle w:val="Paragraphedeliste"/>
        <w:numPr>
          <w:ilvl w:val="0"/>
          <w:numId w:val="3"/>
        </w:numPr>
        <w:jc w:val="lowKashida"/>
        <w:rPr>
          <w:rFonts w:cs="Times New Roman"/>
          <w:szCs w:val="24"/>
        </w:rPr>
      </w:pPr>
      <w:r w:rsidRPr="00BB3A84">
        <w:rPr>
          <w:rFonts w:cs="Times New Roman"/>
          <w:szCs w:val="24"/>
        </w:rPr>
        <w:t>La concertation entre producteurs et utilisateurs.</w:t>
      </w:r>
    </w:p>
    <w:p w:rsidR="006F4053" w:rsidRPr="00BB3A84" w:rsidRDefault="006F4053" w:rsidP="000B065D">
      <w:pPr>
        <w:pStyle w:val="Paragraphedeliste"/>
        <w:numPr>
          <w:ilvl w:val="0"/>
          <w:numId w:val="3"/>
        </w:numPr>
        <w:jc w:val="lowKashida"/>
        <w:rPr>
          <w:rFonts w:cs="Times New Roman"/>
          <w:szCs w:val="24"/>
        </w:rPr>
      </w:pPr>
      <w:r w:rsidRPr="00BB3A84">
        <w:rPr>
          <w:rFonts w:cs="Times New Roman"/>
          <w:szCs w:val="24"/>
        </w:rPr>
        <w:lastRenderedPageBreak/>
        <w:t>Elaboration du programme national de la statistique.</w:t>
      </w:r>
    </w:p>
    <w:p w:rsidR="00956BBA" w:rsidRPr="00BB3A84" w:rsidRDefault="006F4053" w:rsidP="000B065D">
      <w:pPr>
        <w:pStyle w:val="Paragraphedeliste"/>
        <w:numPr>
          <w:ilvl w:val="0"/>
          <w:numId w:val="3"/>
        </w:numPr>
        <w:jc w:val="lowKashida"/>
        <w:rPr>
          <w:rFonts w:cs="Times New Roman"/>
          <w:szCs w:val="24"/>
        </w:rPr>
      </w:pPr>
      <w:r w:rsidRPr="00BB3A84">
        <w:rPr>
          <w:rFonts w:cs="Times New Roman"/>
          <w:szCs w:val="24"/>
        </w:rPr>
        <w:t>Elaboration du programme annuel de la statistique.</w:t>
      </w:r>
    </w:p>
    <w:p w:rsidR="001A44F1" w:rsidRPr="00BB3A84" w:rsidRDefault="008A65A1" w:rsidP="00BB3A84">
      <w:pPr>
        <w:jc w:val="lowKashida"/>
        <w:rPr>
          <w:rFonts w:cs="Times New Roman"/>
          <w:szCs w:val="24"/>
        </w:rPr>
      </w:pPr>
      <w:r w:rsidRPr="00BB3A84">
        <w:rPr>
          <w:rFonts w:cs="Times New Roman"/>
          <w:szCs w:val="24"/>
        </w:rPr>
        <w:t>Le Conseil National de la Statistique e</w:t>
      </w:r>
      <w:r w:rsidR="005A7566" w:rsidRPr="00BB3A84">
        <w:rPr>
          <w:rFonts w:cs="Times New Roman"/>
          <w:szCs w:val="24"/>
        </w:rPr>
        <w:t>st composé essentiellement par le</w:t>
      </w:r>
      <w:r w:rsidRPr="00BB3A84">
        <w:rPr>
          <w:rFonts w:cs="Times New Roman"/>
          <w:szCs w:val="24"/>
        </w:rPr>
        <w:t xml:space="preserve"> président</w:t>
      </w:r>
      <w:r w:rsidR="004C588D" w:rsidRPr="00BB3A84">
        <w:rPr>
          <w:rFonts w:cs="Times New Roman"/>
          <w:szCs w:val="24"/>
        </w:rPr>
        <w:t>, le vice-président et</w:t>
      </w:r>
      <w:r w:rsidRPr="00BB3A84">
        <w:rPr>
          <w:rFonts w:cs="Times New Roman"/>
          <w:szCs w:val="24"/>
        </w:rPr>
        <w:t xml:space="preserve"> les membres au choix qui sont nommé</w:t>
      </w:r>
      <w:r w:rsidR="004C588D" w:rsidRPr="00BB3A84">
        <w:rPr>
          <w:rFonts w:cs="Times New Roman"/>
          <w:szCs w:val="24"/>
        </w:rPr>
        <w:t>s par décret pour une période de quatre ans renouvelable une seule fois (Article 2 (nouveau) décret n°2002-2925 du 4 novembre 2002</w:t>
      </w:r>
      <w:r w:rsidRPr="00BB3A84">
        <w:rPr>
          <w:rFonts w:cs="Times New Roman"/>
          <w:szCs w:val="24"/>
        </w:rPr>
        <w:t>).Ceci e</w:t>
      </w:r>
      <w:r w:rsidR="004C588D" w:rsidRPr="00BB3A84">
        <w:rPr>
          <w:rFonts w:cs="Times New Roman"/>
          <w:szCs w:val="24"/>
        </w:rPr>
        <w:t>st composé, en plus du président</w:t>
      </w:r>
      <w:r w:rsidRPr="00BB3A84">
        <w:rPr>
          <w:rFonts w:cs="Times New Roman"/>
          <w:szCs w:val="24"/>
        </w:rPr>
        <w:t xml:space="preserve"> et du vice-président</w:t>
      </w:r>
      <w:r w:rsidR="004C588D" w:rsidRPr="00BB3A84">
        <w:rPr>
          <w:rFonts w:cs="Times New Roman"/>
          <w:szCs w:val="24"/>
        </w:rPr>
        <w:t>, de 36 membres comme suit (</w:t>
      </w:r>
      <w:r w:rsidRPr="00BB3A84">
        <w:rPr>
          <w:rFonts w:cs="Times New Roman"/>
          <w:szCs w:val="24"/>
        </w:rPr>
        <w:t>Article1 (</w:t>
      </w:r>
      <w:r w:rsidR="004C588D" w:rsidRPr="00BB3A84">
        <w:rPr>
          <w:rFonts w:cs="Times New Roman"/>
          <w:szCs w:val="24"/>
        </w:rPr>
        <w:t>nouveau) du décret n°</w:t>
      </w:r>
      <w:r w:rsidRPr="00BB3A84">
        <w:rPr>
          <w:rFonts w:cs="Times New Roman"/>
          <w:szCs w:val="24"/>
        </w:rPr>
        <w:t xml:space="preserve"> 2004-2659 du 29 novembre 2004) :</w:t>
      </w:r>
    </w:p>
    <w:p w:rsidR="001A44F1" w:rsidRPr="00BB3A84" w:rsidRDefault="004C588D" w:rsidP="000B065D">
      <w:pPr>
        <w:pStyle w:val="Paragraphedeliste"/>
        <w:numPr>
          <w:ilvl w:val="0"/>
          <w:numId w:val="5"/>
        </w:numPr>
        <w:jc w:val="lowKashida"/>
        <w:rPr>
          <w:rFonts w:cs="Times New Roman"/>
          <w:szCs w:val="24"/>
        </w:rPr>
      </w:pPr>
      <w:r w:rsidRPr="00BB3A84">
        <w:rPr>
          <w:rFonts w:cs="Times New Roman"/>
          <w:szCs w:val="24"/>
        </w:rPr>
        <w:t>19 Membres ès-qualités</w:t>
      </w:r>
    </w:p>
    <w:p w:rsidR="001A44F1" w:rsidRPr="00BB3A84" w:rsidRDefault="004C588D" w:rsidP="000B065D">
      <w:pPr>
        <w:pStyle w:val="Paragraphedeliste"/>
        <w:numPr>
          <w:ilvl w:val="0"/>
          <w:numId w:val="5"/>
        </w:numPr>
        <w:jc w:val="lowKashida"/>
        <w:rPr>
          <w:rFonts w:cs="Times New Roman"/>
          <w:szCs w:val="24"/>
        </w:rPr>
      </w:pPr>
      <w:r w:rsidRPr="00BB3A84">
        <w:rPr>
          <w:rFonts w:cs="Times New Roman"/>
          <w:szCs w:val="24"/>
        </w:rPr>
        <w:t>13 Membres au choix</w:t>
      </w:r>
    </w:p>
    <w:p w:rsidR="001A44F1" w:rsidRPr="00BB3A84" w:rsidRDefault="004C588D" w:rsidP="000B065D">
      <w:pPr>
        <w:pStyle w:val="Paragraphedeliste"/>
        <w:numPr>
          <w:ilvl w:val="0"/>
          <w:numId w:val="5"/>
        </w:numPr>
        <w:jc w:val="lowKashida"/>
        <w:rPr>
          <w:rFonts w:cs="Times New Roman"/>
          <w:szCs w:val="24"/>
        </w:rPr>
      </w:pPr>
      <w:r w:rsidRPr="00BB3A84">
        <w:rPr>
          <w:rFonts w:cs="Times New Roman"/>
          <w:szCs w:val="24"/>
        </w:rPr>
        <w:t>4 Personnalités Qualifiées</w:t>
      </w:r>
    </w:p>
    <w:p w:rsidR="006F6BF3" w:rsidRPr="00BB3A84" w:rsidRDefault="00267ED0" w:rsidP="00BB3A84">
      <w:pPr>
        <w:jc w:val="lowKashida"/>
        <w:rPr>
          <w:rFonts w:cs="Times New Roman"/>
          <w:szCs w:val="24"/>
        </w:rPr>
      </w:pPr>
      <w:r w:rsidRPr="00BB3A84">
        <w:rPr>
          <w:rFonts w:cs="Times New Roman"/>
          <w:szCs w:val="24"/>
        </w:rPr>
        <w:t>Le secrétariat permanent du conseil national de la statistique est assuré par un secrétaire permanent désigné par le directeur général de l’institut national de la statistique en coordination avec le président du conseil national de la statistique (Article 4 (nouveau) du décret n° 2</w:t>
      </w:r>
      <w:r w:rsidR="008A65A1" w:rsidRPr="00BB3A84">
        <w:rPr>
          <w:rFonts w:cs="Times New Roman"/>
          <w:szCs w:val="24"/>
        </w:rPr>
        <w:t>004-2659 du 29 novembre 2004)</w:t>
      </w:r>
    </w:p>
    <w:p w:rsidR="008371AE" w:rsidRDefault="008A65A1" w:rsidP="00711654">
      <w:pPr>
        <w:keepNext/>
        <w:spacing w:after="0" w:line="240" w:lineRule="auto"/>
        <w:jc w:val="center"/>
      </w:pPr>
      <w:r w:rsidRPr="008A65A1">
        <w:rPr>
          <w:noProof/>
          <w:lang w:eastAsia="fr-FR"/>
        </w:rPr>
        <w:drawing>
          <wp:inline distT="0" distB="0" distL="0" distR="0">
            <wp:extent cx="4714875" cy="1847850"/>
            <wp:effectExtent l="1905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srcRect/>
                    <a:stretch>
                      <a:fillRect/>
                    </a:stretch>
                  </pic:blipFill>
                  <pic:spPr bwMode="auto">
                    <a:xfrm>
                      <a:off x="0" y="0"/>
                      <a:ext cx="4713318" cy="1847240"/>
                    </a:xfrm>
                    <a:prstGeom prst="rect">
                      <a:avLst/>
                    </a:prstGeom>
                    <a:noFill/>
                    <a:ln w="9525">
                      <a:noFill/>
                      <a:miter lim="800000"/>
                      <a:headEnd/>
                      <a:tailEnd/>
                    </a:ln>
                    <a:effectLst/>
                  </pic:spPr>
                </pic:pic>
              </a:graphicData>
            </a:graphic>
          </wp:inline>
        </w:drawing>
      </w:r>
    </w:p>
    <w:p w:rsidR="0023087C" w:rsidRDefault="008371AE" w:rsidP="00276690">
      <w:pPr>
        <w:pStyle w:val="Lgende"/>
        <w:spacing w:after="0"/>
        <w:jc w:val="center"/>
      </w:pPr>
      <w:bookmarkStart w:id="37" w:name="_Toc463132977"/>
      <w:bookmarkStart w:id="38" w:name="_Toc463132989"/>
      <w:bookmarkStart w:id="39" w:name="_Toc463134665"/>
      <w:bookmarkStart w:id="40" w:name="_Toc463449952"/>
      <w:r>
        <w:t xml:space="preserve">Figure </w:t>
      </w:r>
      <w:fldSimple w:instr=" SEQ Figure \* ARABIC ">
        <w:r w:rsidR="00771EF6">
          <w:rPr>
            <w:noProof/>
          </w:rPr>
          <w:t>2</w:t>
        </w:r>
      </w:fldSimple>
      <w:r>
        <w:t> : Le Conseil National de la Statistique</w:t>
      </w:r>
      <w:bookmarkEnd w:id="37"/>
      <w:bookmarkEnd w:id="38"/>
      <w:bookmarkEnd w:id="39"/>
      <w:bookmarkEnd w:id="40"/>
    </w:p>
    <w:p w:rsidR="00276690" w:rsidRPr="00276690" w:rsidRDefault="00276690" w:rsidP="00276690">
      <w:pPr>
        <w:pStyle w:val="Titre1"/>
        <w:spacing w:before="0"/>
        <w:ind w:left="792"/>
        <w:rPr>
          <w:sz w:val="16"/>
          <w:szCs w:val="16"/>
        </w:rPr>
      </w:pPr>
    </w:p>
    <w:p w:rsidR="00A13AE7" w:rsidRPr="00BB3A84" w:rsidRDefault="00BB3A84" w:rsidP="000B065D">
      <w:pPr>
        <w:pStyle w:val="Titre1"/>
        <w:numPr>
          <w:ilvl w:val="1"/>
          <w:numId w:val="17"/>
        </w:numPr>
        <w:spacing w:before="0"/>
        <w:rPr>
          <w:sz w:val="36"/>
          <w:szCs w:val="36"/>
        </w:rPr>
      </w:pPr>
      <w:bookmarkStart w:id="41" w:name="_Toc463449183"/>
      <w:bookmarkStart w:id="42" w:name="_Toc463961577"/>
      <w:r w:rsidRPr="00BB3A84">
        <w:rPr>
          <w:sz w:val="36"/>
          <w:szCs w:val="36"/>
        </w:rPr>
        <w:t>L’Institut National de la Statistique</w:t>
      </w:r>
      <w:bookmarkEnd w:id="41"/>
      <w:bookmarkEnd w:id="42"/>
    </w:p>
    <w:p w:rsidR="008371AE" w:rsidRPr="00BB3A84" w:rsidRDefault="00AE4814" w:rsidP="00276690">
      <w:pPr>
        <w:tabs>
          <w:tab w:val="left" w:pos="3402"/>
        </w:tabs>
        <w:spacing w:before="240" w:after="0"/>
        <w:jc w:val="both"/>
        <w:rPr>
          <w:rFonts w:cs="Times New Roman"/>
          <w:szCs w:val="24"/>
        </w:rPr>
      </w:pPr>
      <w:r w:rsidRPr="00BB3A84">
        <w:rPr>
          <w:rFonts w:cs="Times New Roman"/>
          <w:szCs w:val="24"/>
        </w:rPr>
        <w:t xml:space="preserve">L’Institut National de la Statistique est un établissement </w:t>
      </w:r>
      <w:r w:rsidR="008371AE" w:rsidRPr="00BB3A84">
        <w:rPr>
          <w:rFonts w:cs="Times New Roman"/>
          <w:szCs w:val="24"/>
        </w:rPr>
        <w:t>public</w:t>
      </w:r>
      <w:r w:rsidRPr="00BB3A84">
        <w:rPr>
          <w:rFonts w:cs="Times New Roman"/>
          <w:szCs w:val="24"/>
        </w:rPr>
        <w:t xml:space="preserve"> à caractère non administratif créé en 1969 sous la tutell</w:t>
      </w:r>
      <w:r w:rsidR="008371AE" w:rsidRPr="00BB3A84">
        <w:rPr>
          <w:rFonts w:cs="Times New Roman"/>
          <w:szCs w:val="24"/>
        </w:rPr>
        <w:t>e du Ministère du Développement, de l’I</w:t>
      </w:r>
      <w:r w:rsidRPr="00BB3A84">
        <w:rPr>
          <w:rFonts w:cs="Times New Roman"/>
          <w:szCs w:val="24"/>
        </w:rPr>
        <w:t xml:space="preserve">nvestissement </w:t>
      </w:r>
      <w:r w:rsidR="008371AE" w:rsidRPr="00BB3A84">
        <w:rPr>
          <w:rFonts w:cs="Times New Roman"/>
          <w:szCs w:val="24"/>
        </w:rPr>
        <w:t>et de la Coopération I</w:t>
      </w:r>
      <w:r w:rsidRPr="00BB3A84">
        <w:rPr>
          <w:rFonts w:cs="Times New Roman"/>
          <w:szCs w:val="24"/>
        </w:rPr>
        <w:t>nternationale.</w:t>
      </w:r>
      <w:r w:rsidR="00D6379F" w:rsidRPr="00BB3A84">
        <w:rPr>
          <w:rFonts w:cs="Times New Roman"/>
          <w:szCs w:val="24"/>
        </w:rPr>
        <w:t xml:space="preserve"> L</w:t>
      </w:r>
      <w:r w:rsidRPr="00BB3A84">
        <w:rPr>
          <w:rFonts w:cs="Times New Roman"/>
          <w:szCs w:val="24"/>
        </w:rPr>
        <w:t xml:space="preserve">’INS </w:t>
      </w:r>
      <w:r w:rsidR="00791BB2" w:rsidRPr="00BB3A84">
        <w:rPr>
          <w:rFonts w:cs="Times New Roman"/>
          <w:szCs w:val="24"/>
        </w:rPr>
        <w:t xml:space="preserve">constitue l’organisme </w:t>
      </w:r>
      <w:r w:rsidR="00D6379F" w:rsidRPr="00BB3A84">
        <w:rPr>
          <w:rFonts w:cs="Times New Roman"/>
          <w:szCs w:val="24"/>
        </w:rPr>
        <w:t>central du Système N</w:t>
      </w:r>
      <w:r w:rsidR="00791BB2" w:rsidRPr="00BB3A84">
        <w:rPr>
          <w:rFonts w:cs="Times New Roman"/>
          <w:szCs w:val="24"/>
        </w:rPr>
        <w:t>ation</w:t>
      </w:r>
      <w:r w:rsidR="00D6379F" w:rsidRPr="00BB3A84">
        <w:rPr>
          <w:rFonts w:cs="Times New Roman"/>
          <w:szCs w:val="24"/>
        </w:rPr>
        <w:t>al de la S</w:t>
      </w:r>
      <w:r w:rsidR="00791BB2" w:rsidRPr="00BB3A84">
        <w:rPr>
          <w:rFonts w:cs="Times New Roman"/>
          <w:szCs w:val="24"/>
        </w:rPr>
        <w:t>tatistique.</w:t>
      </w:r>
    </w:p>
    <w:p w:rsidR="00D6379F" w:rsidRDefault="00D6379F" w:rsidP="00BB3A84">
      <w:pPr>
        <w:spacing w:before="240"/>
        <w:jc w:val="center"/>
        <w:rPr>
          <w:rFonts w:cs="Times New Roman"/>
          <w:szCs w:val="24"/>
        </w:rPr>
      </w:pPr>
      <w:r w:rsidRPr="00D6379F">
        <w:rPr>
          <w:rFonts w:cs="Times New Roman"/>
          <w:noProof/>
          <w:szCs w:val="24"/>
          <w:lang w:eastAsia="fr-FR"/>
        </w:rPr>
        <w:drawing>
          <wp:inline distT="0" distB="0" distL="0" distR="0">
            <wp:extent cx="4667248" cy="1552575"/>
            <wp:effectExtent l="19050" t="0" r="2"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srcRect/>
                    <a:stretch>
                      <a:fillRect/>
                    </a:stretch>
                  </pic:blipFill>
                  <pic:spPr bwMode="auto">
                    <a:xfrm>
                      <a:off x="0" y="0"/>
                      <a:ext cx="4681689" cy="1557379"/>
                    </a:xfrm>
                    <a:prstGeom prst="rect">
                      <a:avLst/>
                    </a:prstGeom>
                    <a:noFill/>
                    <a:ln w="9525">
                      <a:noFill/>
                      <a:miter lim="800000"/>
                      <a:headEnd/>
                      <a:tailEnd/>
                    </a:ln>
                    <a:effectLst/>
                  </pic:spPr>
                </pic:pic>
              </a:graphicData>
            </a:graphic>
          </wp:inline>
        </w:drawing>
      </w:r>
    </w:p>
    <w:p w:rsidR="00791BB2" w:rsidRDefault="00D6379F" w:rsidP="00D6379F">
      <w:pPr>
        <w:pStyle w:val="Lgende"/>
        <w:jc w:val="center"/>
      </w:pPr>
      <w:bookmarkStart w:id="43" w:name="_Toc463132978"/>
      <w:bookmarkStart w:id="44" w:name="_Toc463132990"/>
      <w:bookmarkStart w:id="45" w:name="_Toc463134666"/>
      <w:bookmarkStart w:id="46" w:name="_Toc463449953"/>
      <w:r>
        <w:t xml:space="preserve">Figure </w:t>
      </w:r>
      <w:fldSimple w:instr=" SEQ Figure \* ARABIC ">
        <w:r w:rsidR="00771EF6">
          <w:rPr>
            <w:noProof/>
          </w:rPr>
          <w:t>3</w:t>
        </w:r>
      </w:fldSimple>
      <w:r>
        <w:t> : L’Institut National de la Statistique</w:t>
      </w:r>
      <w:bookmarkEnd w:id="43"/>
      <w:bookmarkEnd w:id="44"/>
      <w:bookmarkEnd w:id="45"/>
      <w:bookmarkEnd w:id="46"/>
    </w:p>
    <w:p w:rsidR="00D6379F" w:rsidRPr="00D6379F" w:rsidRDefault="00D6379F" w:rsidP="000B065D">
      <w:pPr>
        <w:pStyle w:val="Paragraphedeliste"/>
        <w:keepNext/>
        <w:keepLines/>
        <w:numPr>
          <w:ilvl w:val="0"/>
          <w:numId w:val="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7" w:name="_Toc463091023"/>
      <w:bookmarkStart w:id="48" w:name="_Toc463091112"/>
      <w:bookmarkStart w:id="49" w:name="_Toc463101065"/>
      <w:bookmarkStart w:id="50" w:name="_Toc463101154"/>
      <w:bookmarkStart w:id="51" w:name="_Toc463101249"/>
      <w:bookmarkStart w:id="52" w:name="_Toc463128990"/>
      <w:bookmarkStart w:id="53" w:name="_Toc463129079"/>
      <w:bookmarkStart w:id="54" w:name="_Toc463129174"/>
      <w:bookmarkStart w:id="55" w:name="_Toc463131915"/>
      <w:bookmarkStart w:id="56" w:name="_Toc463132824"/>
      <w:bookmarkStart w:id="57" w:name="_Toc463132924"/>
      <w:bookmarkStart w:id="58" w:name="_Toc463133194"/>
      <w:bookmarkStart w:id="59" w:name="_Toc463136628"/>
      <w:bookmarkStart w:id="60" w:name="_Toc463449077"/>
      <w:bookmarkStart w:id="61" w:name="_Toc463449184"/>
      <w:bookmarkStart w:id="62" w:name="_Toc463449251"/>
      <w:bookmarkStart w:id="63" w:name="_Toc463449400"/>
      <w:bookmarkStart w:id="64" w:name="_Toc463449443"/>
      <w:bookmarkStart w:id="65" w:name="_Toc46344949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D6379F" w:rsidRPr="00D6379F" w:rsidRDefault="00D6379F" w:rsidP="000B065D">
      <w:pPr>
        <w:pStyle w:val="Paragraphedeliste"/>
        <w:keepNext/>
        <w:keepLines/>
        <w:numPr>
          <w:ilvl w:val="0"/>
          <w:numId w:val="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6" w:name="_Toc463091024"/>
      <w:bookmarkStart w:id="67" w:name="_Toc463091113"/>
      <w:bookmarkStart w:id="68" w:name="_Toc463101066"/>
      <w:bookmarkStart w:id="69" w:name="_Toc463101155"/>
      <w:bookmarkStart w:id="70" w:name="_Toc463101250"/>
      <w:bookmarkStart w:id="71" w:name="_Toc463128991"/>
      <w:bookmarkStart w:id="72" w:name="_Toc463129080"/>
      <w:bookmarkStart w:id="73" w:name="_Toc463129175"/>
      <w:bookmarkStart w:id="74" w:name="_Toc463131916"/>
      <w:bookmarkStart w:id="75" w:name="_Toc463132825"/>
      <w:bookmarkStart w:id="76" w:name="_Toc463132925"/>
      <w:bookmarkStart w:id="77" w:name="_Toc463133195"/>
      <w:bookmarkStart w:id="78" w:name="_Toc463136629"/>
      <w:bookmarkStart w:id="79" w:name="_Toc463449078"/>
      <w:bookmarkStart w:id="80" w:name="_Toc463449185"/>
      <w:bookmarkStart w:id="81" w:name="_Toc463449252"/>
      <w:bookmarkStart w:id="82" w:name="_Toc463449401"/>
      <w:bookmarkStart w:id="83" w:name="_Toc463449444"/>
      <w:bookmarkStart w:id="84" w:name="_Toc46344949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D6379F" w:rsidRPr="00D6379F" w:rsidRDefault="00D6379F" w:rsidP="000B065D">
      <w:pPr>
        <w:pStyle w:val="Paragraphedeliste"/>
        <w:keepNext/>
        <w:keepLines/>
        <w:numPr>
          <w:ilvl w:val="0"/>
          <w:numId w:val="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5" w:name="_Toc463091025"/>
      <w:bookmarkStart w:id="86" w:name="_Toc463091114"/>
      <w:bookmarkStart w:id="87" w:name="_Toc463101067"/>
      <w:bookmarkStart w:id="88" w:name="_Toc463101156"/>
      <w:bookmarkStart w:id="89" w:name="_Toc463101251"/>
      <w:bookmarkStart w:id="90" w:name="_Toc463128992"/>
      <w:bookmarkStart w:id="91" w:name="_Toc463129081"/>
      <w:bookmarkStart w:id="92" w:name="_Toc463129176"/>
      <w:bookmarkStart w:id="93" w:name="_Toc463131917"/>
      <w:bookmarkStart w:id="94" w:name="_Toc463132826"/>
      <w:bookmarkStart w:id="95" w:name="_Toc463132926"/>
      <w:bookmarkStart w:id="96" w:name="_Toc463133196"/>
      <w:bookmarkStart w:id="97" w:name="_Toc463136630"/>
      <w:bookmarkStart w:id="98" w:name="_Toc463449079"/>
      <w:bookmarkStart w:id="99" w:name="_Toc463449186"/>
      <w:bookmarkStart w:id="100" w:name="_Toc463449253"/>
      <w:bookmarkStart w:id="101" w:name="_Toc463449402"/>
      <w:bookmarkStart w:id="102" w:name="_Toc463449445"/>
      <w:bookmarkStart w:id="103" w:name="_Toc46344949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7F7D9B" w:rsidRPr="00762C59" w:rsidRDefault="00D6379F" w:rsidP="000B065D">
      <w:pPr>
        <w:pStyle w:val="Titre2"/>
        <w:numPr>
          <w:ilvl w:val="0"/>
          <w:numId w:val="19"/>
        </w:numPr>
      </w:pPr>
      <w:bookmarkStart w:id="104" w:name="_Toc463101157"/>
      <w:bookmarkStart w:id="105" w:name="_Toc463128993"/>
      <w:bookmarkStart w:id="106" w:name="_Toc463129177"/>
      <w:bookmarkStart w:id="107" w:name="_Toc463129263"/>
      <w:bookmarkStart w:id="108" w:name="_Toc463131918"/>
      <w:bookmarkStart w:id="109" w:name="_Toc463133197"/>
      <w:bookmarkStart w:id="110" w:name="_Toc463136631"/>
      <w:bookmarkStart w:id="111" w:name="_Toc463449187"/>
      <w:bookmarkStart w:id="112" w:name="_Toc463961578"/>
      <w:r w:rsidRPr="00762C59">
        <w:t>Organisation administrative</w:t>
      </w:r>
      <w:bookmarkEnd w:id="104"/>
      <w:bookmarkEnd w:id="105"/>
      <w:bookmarkEnd w:id="106"/>
      <w:bookmarkEnd w:id="107"/>
      <w:bookmarkEnd w:id="108"/>
      <w:bookmarkEnd w:id="109"/>
      <w:bookmarkEnd w:id="110"/>
      <w:bookmarkEnd w:id="111"/>
      <w:bookmarkEnd w:id="112"/>
    </w:p>
    <w:p w:rsidR="00D6379F" w:rsidRPr="00276690" w:rsidRDefault="00D6379F" w:rsidP="000B065D">
      <w:pPr>
        <w:pStyle w:val="Titre3"/>
        <w:numPr>
          <w:ilvl w:val="2"/>
          <w:numId w:val="18"/>
        </w:numPr>
      </w:pPr>
      <w:bookmarkStart w:id="113" w:name="_Toc463449188"/>
      <w:bookmarkStart w:id="114" w:name="_Toc463961579"/>
      <w:bookmarkStart w:id="115" w:name="_Toc463101158"/>
      <w:bookmarkStart w:id="116" w:name="_Toc463128994"/>
      <w:bookmarkStart w:id="117" w:name="_Toc463129178"/>
      <w:bookmarkStart w:id="118" w:name="_Toc463129264"/>
      <w:bookmarkStart w:id="119" w:name="_Toc463131919"/>
      <w:bookmarkStart w:id="120" w:name="_Toc463133198"/>
      <w:bookmarkStart w:id="121" w:name="_Toc463136632"/>
      <w:r w:rsidRPr="00276690">
        <w:t>Niveau Central</w:t>
      </w:r>
      <w:bookmarkEnd w:id="113"/>
      <w:bookmarkEnd w:id="114"/>
      <w:r w:rsidRPr="00276690">
        <w:t> </w:t>
      </w:r>
      <w:bookmarkEnd w:id="115"/>
      <w:bookmarkEnd w:id="116"/>
      <w:bookmarkEnd w:id="117"/>
      <w:bookmarkEnd w:id="118"/>
      <w:bookmarkEnd w:id="119"/>
      <w:bookmarkEnd w:id="120"/>
      <w:bookmarkEnd w:id="121"/>
    </w:p>
    <w:p w:rsidR="00D6379F" w:rsidRPr="00276690" w:rsidRDefault="00A13AE7" w:rsidP="00276690">
      <w:pPr>
        <w:spacing w:before="240" w:after="0"/>
        <w:jc w:val="both"/>
        <w:rPr>
          <w:rFonts w:cs="Times New Roman"/>
          <w:szCs w:val="24"/>
        </w:rPr>
      </w:pPr>
      <w:r w:rsidRPr="00276690">
        <w:rPr>
          <w:rFonts w:cs="Times New Roman"/>
          <w:szCs w:val="24"/>
        </w:rPr>
        <w:t>L’INS</w:t>
      </w:r>
      <w:r w:rsidR="00D6379F" w:rsidRPr="00276690">
        <w:rPr>
          <w:rFonts w:cs="Times New Roman"/>
          <w:szCs w:val="24"/>
        </w:rPr>
        <w:t xml:space="preserve"> est constitué</w:t>
      </w:r>
      <w:r w:rsidRPr="00276690">
        <w:rPr>
          <w:rFonts w:cs="Times New Roman"/>
          <w:szCs w:val="24"/>
        </w:rPr>
        <w:t xml:space="preserve"> au niveau central</w:t>
      </w:r>
      <w:r w:rsidR="00D6379F" w:rsidRPr="00276690">
        <w:rPr>
          <w:rFonts w:cs="Times New Roman"/>
          <w:szCs w:val="24"/>
        </w:rPr>
        <w:t xml:space="preserve"> de :</w:t>
      </w:r>
    </w:p>
    <w:p w:rsidR="001A44F1" w:rsidRPr="00276690" w:rsidRDefault="004C588D" w:rsidP="000B065D">
      <w:pPr>
        <w:numPr>
          <w:ilvl w:val="0"/>
          <w:numId w:val="7"/>
        </w:numPr>
        <w:spacing w:after="0"/>
        <w:jc w:val="both"/>
        <w:rPr>
          <w:rFonts w:cs="Times New Roman"/>
          <w:szCs w:val="24"/>
        </w:rPr>
      </w:pPr>
      <w:r w:rsidRPr="00276690">
        <w:rPr>
          <w:rFonts w:cs="Times New Roman"/>
          <w:szCs w:val="24"/>
        </w:rPr>
        <w:t>07 directions centrales</w:t>
      </w:r>
    </w:p>
    <w:p w:rsidR="001A44F1" w:rsidRPr="00276690" w:rsidRDefault="004C588D" w:rsidP="000B065D">
      <w:pPr>
        <w:numPr>
          <w:ilvl w:val="1"/>
          <w:numId w:val="7"/>
        </w:numPr>
        <w:spacing w:after="0"/>
        <w:jc w:val="both"/>
        <w:rPr>
          <w:rFonts w:cs="Times New Roman"/>
          <w:szCs w:val="24"/>
        </w:rPr>
      </w:pPr>
      <w:r w:rsidRPr="00276690">
        <w:rPr>
          <w:rFonts w:cs="Times New Roman"/>
          <w:szCs w:val="24"/>
        </w:rPr>
        <w:t xml:space="preserve">06 directions centrales techniques qui assurent les </w:t>
      </w:r>
      <w:r w:rsidR="00A13AE7" w:rsidRPr="00276690">
        <w:rPr>
          <w:rFonts w:cs="Times New Roman"/>
          <w:szCs w:val="24"/>
        </w:rPr>
        <w:t>activités :</w:t>
      </w:r>
    </w:p>
    <w:p w:rsidR="001A44F1" w:rsidRPr="00276690" w:rsidRDefault="004C588D" w:rsidP="000B065D">
      <w:pPr>
        <w:numPr>
          <w:ilvl w:val="2"/>
          <w:numId w:val="7"/>
        </w:numPr>
        <w:spacing w:after="0"/>
        <w:jc w:val="both"/>
        <w:rPr>
          <w:rFonts w:cs="Times New Roman"/>
          <w:szCs w:val="24"/>
        </w:rPr>
      </w:pPr>
      <w:r w:rsidRPr="00276690">
        <w:rPr>
          <w:rFonts w:cs="Times New Roman"/>
          <w:szCs w:val="24"/>
        </w:rPr>
        <w:t xml:space="preserve"> de conception et de suivi et de réalisation des travaux de production.</w:t>
      </w:r>
    </w:p>
    <w:p w:rsidR="001A44F1" w:rsidRPr="00276690" w:rsidRDefault="004C588D" w:rsidP="000B065D">
      <w:pPr>
        <w:numPr>
          <w:ilvl w:val="2"/>
          <w:numId w:val="7"/>
        </w:numPr>
        <w:spacing w:after="0"/>
        <w:jc w:val="both"/>
        <w:rPr>
          <w:rFonts w:cs="Times New Roman"/>
          <w:szCs w:val="24"/>
        </w:rPr>
      </w:pPr>
      <w:r w:rsidRPr="00276690">
        <w:rPr>
          <w:rFonts w:cs="Times New Roman"/>
          <w:szCs w:val="24"/>
        </w:rPr>
        <w:t xml:space="preserve"> diffusion de l'information statistique.</w:t>
      </w:r>
    </w:p>
    <w:p w:rsidR="001A44F1" w:rsidRPr="00276690" w:rsidRDefault="004C588D" w:rsidP="000B065D">
      <w:pPr>
        <w:numPr>
          <w:ilvl w:val="1"/>
          <w:numId w:val="7"/>
        </w:numPr>
        <w:spacing w:after="0"/>
        <w:jc w:val="both"/>
        <w:rPr>
          <w:rFonts w:cs="Times New Roman"/>
          <w:szCs w:val="24"/>
        </w:rPr>
      </w:pPr>
      <w:r w:rsidRPr="00276690">
        <w:rPr>
          <w:rFonts w:cs="Times New Roman"/>
          <w:szCs w:val="24"/>
        </w:rPr>
        <w:t>Une direction centrale regroupant les services communs.</w:t>
      </w:r>
    </w:p>
    <w:p w:rsidR="001A44F1" w:rsidRPr="00276690" w:rsidRDefault="004C588D" w:rsidP="000B065D">
      <w:pPr>
        <w:numPr>
          <w:ilvl w:val="0"/>
          <w:numId w:val="7"/>
        </w:numPr>
        <w:spacing w:after="0"/>
        <w:jc w:val="both"/>
        <w:rPr>
          <w:rFonts w:cs="Times New Roman"/>
          <w:szCs w:val="24"/>
        </w:rPr>
      </w:pPr>
      <w:r w:rsidRPr="00276690">
        <w:rPr>
          <w:rFonts w:cs="Times New Roman"/>
          <w:szCs w:val="24"/>
        </w:rPr>
        <w:t xml:space="preserve"> Deux structures sont rattachées directement à la Direction générale de l'INS :</w:t>
      </w:r>
    </w:p>
    <w:p w:rsidR="001A44F1" w:rsidRPr="00276690" w:rsidRDefault="004C588D" w:rsidP="000B065D">
      <w:pPr>
        <w:numPr>
          <w:ilvl w:val="1"/>
          <w:numId w:val="7"/>
        </w:numPr>
        <w:spacing w:after="0"/>
        <w:jc w:val="both"/>
        <w:rPr>
          <w:rFonts w:cs="Times New Roman"/>
          <w:szCs w:val="24"/>
        </w:rPr>
      </w:pPr>
      <w:r w:rsidRPr="00276690">
        <w:rPr>
          <w:rFonts w:cs="Times New Roman"/>
          <w:szCs w:val="24"/>
        </w:rPr>
        <w:t>Le Secrétariat Permanent du Conseil National de la Statistique</w:t>
      </w:r>
    </w:p>
    <w:p w:rsidR="00A13AE7" w:rsidRPr="00276690" w:rsidRDefault="004C588D" w:rsidP="000B065D">
      <w:pPr>
        <w:numPr>
          <w:ilvl w:val="1"/>
          <w:numId w:val="7"/>
        </w:numPr>
        <w:spacing w:after="0"/>
        <w:jc w:val="both"/>
        <w:rPr>
          <w:rFonts w:cs="Times New Roman"/>
          <w:szCs w:val="24"/>
        </w:rPr>
      </w:pPr>
      <w:r w:rsidRPr="00276690">
        <w:rPr>
          <w:rFonts w:cs="Times New Roman"/>
          <w:szCs w:val="24"/>
        </w:rPr>
        <w:t xml:space="preserve"> L’Observatoire de la Conjoncture </w:t>
      </w:r>
      <w:r w:rsidR="00A13AE7" w:rsidRPr="00276690">
        <w:rPr>
          <w:rFonts w:cs="Times New Roman"/>
          <w:szCs w:val="24"/>
        </w:rPr>
        <w:t>Economique.</w:t>
      </w:r>
    </w:p>
    <w:p w:rsidR="00A13AE7" w:rsidRPr="00276690" w:rsidRDefault="00A13AE7" w:rsidP="00276690">
      <w:pPr>
        <w:spacing w:after="0"/>
        <w:ind w:left="1080"/>
        <w:jc w:val="both"/>
        <w:rPr>
          <w:rFonts w:cs="Times New Roman"/>
          <w:szCs w:val="24"/>
        </w:rPr>
      </w:pPr>
      <w:r w:rsidRPr="00276690">
        <w:rPr>
          <w:rFonts w:cs="Times New Roman"/>
          <w:szCs w:val="24"/>
        </w:rPr>
        <w:t>Les directions centrales :</w:t>
      </w:r>
    </w:p>
    <w:p w:rsidR="001A44F1" w:rsidRPr="00276690" w:rsidRDefault="004C588D" w:rsidP="000B065D">
      <w:pPr>
        <w:numPr>
          <w:ilvl w:val="1"/>
          <w:numId w:val="8"/>
        </w:numPr>
        <w:spacing w:after="0"/>
        <w:jc w:val="both"/>
        <w:rPr>
          <w:rFonts w:cs="Times New Roman"/>
          <w:szCs w:val="24"/>
        </w:rPr>
      </w:pPr>
      <w:r w:rsidRPr="00276690">
        <w:rPr>
          <w:rFonts w:cs="Times New Roman"/>
          <w:szCs w:val="24"/>
        </w:rPr>
        <w:t xml:space="preserve"> D.C des statistiques démographiques et sociales.</w:t>
      </w:r>
    </w:p>
    <w:p w:rsidR="001A44F1" w:rsidRPr="00276690" w:rsidRDefault="00A13AE7" w:rsidP="000B065D">
      <w:pPr>
        <w:numPr>
          <w:ilvl w:val="1"/>
          <w:numId w:val="8"/>
        </w:numPr>
        <w:spacing w:after="0"/>
        <w:jc w:val="both"/>
        <w:rPr>
          <w:rFonts w:cs="Times New Roman"/>
          <w:szCs w:val="24"/>
        </w:rPr>
      </w:pPr>
      <w:r w:rsidRPr="00276690">
        <w:rPr>
          <w:rFonts w:cs="Times New Roman"/>
          <w:szCs w:val="24"/>
        </w:rPr>
        <w:t xml:space="preserve"> D.C des statistiques d’</w:t>
      </w:r>
      <w:r w:rsidR="004C588D" w:rsidRPr="00276690">
        <w:rPr>
          <w:rFonts w:cs="Times New Roman"/>
          <w:szCs w:val="24"/>
        </w:rPr>
        <w:t>entreprises.</w:t>
      </w:r>
    </w:p>
    <w:p w:rsidR="001A44F1" w:rsidRPr="00276690" w:rsidRDefault="004C588D" w:rsidP="000B065D">
      <w:pPr>
        <w:numPr>
          <w:ilvl w:val="1"/>
          <w:numId w:val="8"/>
        </w:numPr>
        <w:spacing w:after="0"/>
        <w:jc w:val="both"/>
        <w:rPr>
          <w:rFonts w:cs="Times New Roman"/>
          <w:szCs w:val="24"/>
        </w:rPr>
      </w:pPr>
      <w:r w:rsidRPr="00276690">
        <w:rPr>
          <w:rFonts w:cs="Times New Roman"/>
          <w:szCs w:val="24"/>
        </w:rPr>
        <w:t xml:space="preserve"> D.C de la comptabilité nationale.</w:t>
      </w:r>
    </w:p>
    <w:p w:rsidR="001A44F1" w:rsidRPr="00276690" w:rsidRDefault="004C588D" w:rsidP="000B065D">
      <w:pPr>
        <w:numPr>
          <w:ilvl w:val="1"/>
          <w:numId w:val="8"/>
        </w:numPr>
        <w:spacing w:after="0"/>
        <w:jc w:val="both"/>
        <w:rPr>
          <w:rFonts w:cs="Times New Roman"/>
          <w:szCs w:val="24"/>
        </w:rPr>
      </w:pPr>
      <w:r w:rsidRPr="00276690">
        <w:rPr>
          <w:rFonts w:cs="Times New Roman"/>
          <w:szCs w:val="24"/>
        </w:rPr>
        <w:t>D.C des statistiques de la conjoncture et des études économiques.</w:t>
      </w:r>
    </w:p>
    <w:p w:rsidR="007F7D9B" w:rsidRPr="00276690" w:rsidRDefault="004C588D" w:rsidP="000B065D">
      <w:pPr>
        <w:numPr>
          <w:ilvl w:val="1"/>
          <w:numId w:val="8"/>
        </w:numPr>
        <w:spacing w:after="0"/>
        <w:jc w:val="both"/>
        <w:rPr>
          <w:rFonts w:cs="Times New Roman"/>
          <w:szCs w:val="24"/>
        </w:rPr>
      </w:pPr>
      <w:r w:rsidRPr="00276690">
        <w:rPr>
          <w:rFonts w:cs="Times New Roman"/>
          <w:szCs w:val="24"/>
        </w:rPr>
        <w:t>D.C des statistiques régionales.</w:t>
      </w:r>
    </w:p>
    <w:p w:rsidR="001A44F1" w:rsidRPr="00276690" w:rsidRDefault="004C588D" w:rsidP="000B065D">
      <w:pPr>
        <w:numPr>
          <w:ilvl w:val="1"/>
          <w:numId w:val="8"/>
        </w:numPr>
        <w:spacing w:after="0"/>
        <w:jc w:val="both"/>
        <w:rPr>
          <w:rFonts w:cs="Times New Roman"/>
          <w:szCs w:val="24"/>
        </w:rPr>
      </w:pPr>
      <w:r w:rsidRPr="00276690">
        <w:rPr>
          <w:rFonts w:cs="Times New Roman"/>
          <w:szCs w:val="24"/>
        </w:rPr>
        <w:t xml:space="preserve">D.C de la </w:t>
      </w:r>
      <w:r w:rsidR="00A13AE7" w:rsidRPr="00276690">
        <w:rPr>
          <w:rFonts w:cs="Times New Roman"/>
          <w:szCs w:val="24"/>
        </w:rPr>
        <w:t>diffusion,</w:t>
      </w:r>
      <w:r w:rsidRPr="00276690">
        <w:rPr>
          <w:rFonts w:cs="Times New Roman"/>
          <w:szCs w:val="24"/>
        </w:rPr>
        <w:t xml:space="preserve"> informatique et coordination.</w:t>
      </w:r>
    </w:p>
    <w:p w:rsidR="00A13AE7" w:rsidRPr="00276690" w:rsidRDefault="00A13AE7" w:rsidP="00276690">
      <w:pPr>
        <w:spacing w:after="0"/>
        <w:jc w:val="both"/>
        <w:rPr>
          <w:rFonts w:cs="Times New Roman"/>
          <w:sz w:val="28"/>
          <w:szCs w:val="28"/>
        </w:rPr>
      </w:pPr>
    </w:p>
    <w:p w:rsidR="0023087C" w:rsidRDefault="0023087C" w:rsidP="00276690">
      <w:pPr>
        <w:keepNext/>
        <w:spacing w:after="0" w:line="240" w:lineRule="auto"/>
        <w:ind w:hanging="142"/>
        <w:jc w:val="center"/>
      </w:pPr>
      <w:r>
        <w:rPr>
          <w:noProof/>
          <w:szCs w:val="24"/>
          <w:lang w:eastAsia="fr-FR"/>
        </w:rPr>
        <w:drawing>
          <wp:inline distT="0" distB="0" distL="0" distR="0">
            <wp:extent cx="6572250" cy="4371975"/>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mme.png"/>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99039" cy="4389796"/>
                    </a:xfrm>
                    <a:prstGeom prst="rect">
                      <a:avLst/>
                    </a:prstGeom>
                  </pic:spPr>
                </pic:pic>
              </a:graphicData>
            </a:graphic>
          </wp:inline>
        </w:drawing>
      </w:r>
    </w:p>
    <w:p w:rsidR="00261AF2" w:rsidRPr="00261AF2" w:rsidRDefault="0023087C" w:rsidP="005A7566">
      <w:pPr>
        <w:pStyle w:val="Lgende"/>
        <w:jc w:val="center"/>
      </w:pPr>
      <w:bookmarkStart w:id="122" w:name="_Toc463132979"/>
      <w:bookmarkStart w:id="123" w:name="_Toc463132991"/>
      <w:bookmarkStart w:id="124" w:name="_Toc463134667"/>
      <w:bookmarkStart w:id="125" w:name="_Toc463449954"/>
      <w:r>
        <w:t xml:space="preserve">Figure </w:t>
      </w:r>
      <w:fldSimple w:instr=" SEQ Figure \* ARABIC ">
        <w:r w:rsidR="00771EF6">
          <w:rPr>
            <w:noProof/>
          </w:rPr>
          <w:t>4</w:t>
        </w:r>
      </w:fldSimple>
      <w:r>
        <w:t> : Organigramme de l’Ins</w:t>
      </w:r>
      <w:r w:rsidR="005A7566">
        <w:t>titut National de la Statistique</w:t>
      </w:r>
      <w:bookmarkEnd w:id="122"/>
      <w:bookmarkEnd w:id="123"/>
      <w:bookmarkEnd w:id="124"/>
      <w:bookmarkEnd w:id="125"/>
    </w:p>
    <w:p w:rsidR="00EC7C2E" w:rsidRPr="00EC7C2E" w:rsidRDefault="00752E29" w:rsidP="000B065D">
      <w:pPr>
        <w:pStyle w:val="Titre3"/>
        <w:numPr>
          <w:ilvl w:val="2"/>
          <w:numId w:val="18"/>
        </w:numPr>
      </w:pPr>
      <w:bookmarkStart w:id="126" w:name="_Toc463449189"/>
      <w:bookmarkStart w:id="127" w:name="_Toc463961580"/>
      <w:bookmarkStart w:id="128" w:name="_Toc463101159"/>
      <w:bookmarkStart w:id="129" w:name="_Toc463128995"/>
      <w:bookmarkStart w:id="130" w:name="_Toc463129179"/>
      <w:bookmarkStart w:id="131" w:name="_Toc463129265"/>
      <w:bookmarkStart w:id="132" w:name="_Toc463131920"/>
      <w:bookmarkStart w:id="133" w:name="_Toc463133199"/>
      <w:bookmarkStart w:id="134" w:name="_Toc463136633"/>
      <w:r w:rsidRPr="00762C59">
        <w:lastRenderedPageBreak/>
        <w:t>N</w:t>
      </w:r>
      <w:r w:rsidR="00A13AE7" w:rsidRPr="00762C59">
        <w:t>iveau Régional</w:t>
      </w:r>
      <w:bookmarkEnd w:id="126"/>
      <w:bookmarkEnd w:id="127"/>
      <w:r w:rsidR="00261AF2" w:rsidRPr="00762C59">
        <w:t> </w:t>
      </w:r>
      <w:bookmarkEnd w:id="128"/>
      <w:bookmarkEnd w:id="129"/>
      <w:bookmarkEnd w:id="130"/>
      <w:bookmarkEnd w:id="131"/>
      <w:bookmarkEnd w:id="132"/>
      <w:bookmarkEnd w:id="133"/>
      <w:bookmarkEnd w:id="134"/>
    </w:p>
    <w:p w:rsidR="0000274D" w:rsidRPr="00276690" w:rsidRDefault="0000274D" w:rsidP="00261AF2">
      <w:pPr>
        <w:jc w:val="both"/>
        <w:rPr>
          <w:rFonts w:cs="Times New Roman"/>
        </w:rPr>
      </w:pPr>
      <w:r w:rsidRPr="00276690">
        <w:rPr>
          <w:rFonts w:cs="Times New Roman"/>
        </w:rPr>
        <w:t>Officiellement l'INS est représenté par six directions régionales (Districts) q</w:t>
      </w:r>
      <w:r w:rsidR="007168F5" w:rsidRPr="00276690">
        <w:rPr>
          <w:rFonts w:cs="Times New Roman"/>
        </w:rPr>
        <w:t>ui couvrent les régions du pays. Mais réellement l’INS est constitué par huit directions régionales tel que :</w:t>
      </w:r>
    </w:p>
    <w:p w:rsidR="006B5D20" w:rsidRDefault="006B5D20" w:rsidP="006B5D20">
      <w:pPr>
        <w:keepNext/>
        <w:bidi/>
        <w:spacing w:line="240" w:lineRule="auto"/>
        <w:ind w:left="1080"/>
      </w:pPr>
      <w:r>
        <w:rPr>
          <w:noProof/>
          <w:szCs w:val="24"/>
          <w:lang w:eastAsia="fr-FR"/>
        </w:rPr>
        <w:drawing>
          <wp:inline distT="0" distB="0" distL="0" distR="0">
            <wp:extent cx="5562599" cy="3533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GIF"/>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8396" cy="3537457"/>
                    </a:xfrm>
                    <a:prstGeom prst="rect">
                      <a:avLst/>
                    </a:prstGeom>
                  </pic:spPr>
                </pic:pic>
              </a:graphicData>
            </a:graphic>
          </wp:inline>
        </w:drawing>
      </w:r>
    </w:p>
    <w:p w:rsidR="007168F5" w:rsidRDefault="006B5D20" w:rsidP="006B5D20">
      <w:pPr>
        <w:pStyle w:val="Lgende"/>
        <w:jc w:val="center"/>
      </w:pPr>
      <w:bookmarkStart w:id="135" w:name="_Toc463132980"/>
      <w:bookmarkStart w:id="136" w:name="_Toc463132992"/>
      <w:bookmarkStart w:id="137" w:name="_Toc463134668"/>
      <w:bookmarkStart w:id="138" w:name="_Toc463449955"/>
      <w:r>
        <w:t xml:space="preserve">Figure </w:t>
      </w:r>
      <w:fldSimple w:instr=" SEQ Figure \* ARABIC ">
        <w:r w:rsidR="00771EF6">
          <w:rPr>
            <w:noProof/>
          </w:rPr>
          <w:t>5</w:t>
        </w:r>
      </w:fldSimple>
      <w:r>
        <w:t> : Distribution Régionale</w:t>
      </w:r>
      <w:bookmarkEnd w:id="135"/>
      <w:bookmarkEnd w:id="136"/>
      <w:bookmarkEnd w:id="137"/>
      <w:bookmarkEnd w:id="138"/>
    </w:p>
    <w:p w:rsidR="003A14CC" w:rsidRPr="00276690" w:rsidRDefault="00592B42" w:rsidP="005A7566">
      <w:pPr>
        <w:rPr>
          <w:rFonts w:cs="Times New Roman"/>
        </w:rPr>
      </w:pPr>
      <w:r w:rsidRPr="00276690">
        <w:rPr>
          <w:rFonts w:cs="Times New Roman"/>
        </w:rPr>
        <w:t xml:space="preserve">Avant la révolution l’INS compte </w:t>
      </w:r>
      <w:r w:rsidRPr="00276690">
        <w:rPr>
          <w:rFonts w:cs="Times New Roman"/>
          <w:b/>
          <w:bCs/>
        </w:rPr>
        <w:t>338</w:t>
      </w:r>
      <w:r w:rsidRPr="00276690">
        <w:rPr>
          <w:rFonts w:cs="Times New Roman"/>
        </w:rPr>
        <w:t xml:space="preserve"> personnels mais actuellement le nombre est presque multiplié par trois pour atteindre </w:t>
      </w:r>
      <w:r w:rsidRPr="00276690">
        <w:rPr>
          <w:rFonts w:cs="Times New Roman"/>
          <w:b/>
          <w:bCs/>
        </w:rPr>
        <w:t xml:space="preserve">1013 </w:t>
      </w:r>
      <w:r w:rsidRPr="00276690">
        <w:rPr>
          <w:rFonts w:cs="Times New Roman"/>
        </w:rPr>
        <w:t>personnels dont 74% du pe</w:t>
      </w:r>
      <w:r w:rsidR="005A7566" w:rsidRPr="00276690">
        <w:rPr>
          <w:rFonts w:cs="Times New Roman"/>
        </w:rPr>
        <w:t>rsonnel est dans les régionales.</w:t>
      </w:r>
    </w:p>
    <w:p w:rsidR="003A14CC" w:rsidRDefault="00261AF2" w:rsidP="00276690">
      <w:pPr>
        <w:jc w:val="center"/>
      </w:pPr>
      <w:r w:rsidRPr="00C26373">
        <w:rPr>
          <w:noProof/>
          <w:lang w:eastAsia="fr-FR"/>
        </w:rPr>
        <w:drawing>
          <wp:inline distT="0" distB="0" distL="0" distR="0">
            <wp:extent cx="3314700" cy="933450"/>
            <wp:effectExtent l="0" t="38100" r="0" b="0"/>
            <wp:docPr id="4112" name="Graphique 4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92B42" w:rsidRPr="00C142DF" w:rsidRDefault="003A14CC" w:rsidP="00261AF2">
      <w:pPr>
        <w:pStyle w:val="Lgende"/>
        <w:jc w:val="center"/>
      </w:pPr>
      <w:bookmarkStart w:id="139" w:name="_Toc463132982"/>
      <w:bookmarkStart w:id="140" w:name="_Toc463132994"/>
      <w:bookmarkStart w:id="141" w:name="_Toc463134670"/>
      <w:bookmarkStart w:id="142" w:name="_Toc463449956"/>
      <w:r>
        <w:t xml:space="preserve">Figure </w:t>
      </w:r>
      <w:fldSimple w:instr=" SEQ Figure \* ARABIC ">
        <w:r w:rsidR="00771EF6">
          <w:rPr>
            <w:noProof/>
          </w:rPr>
          <w:t>6</w:t>
        </w:r>
      </w:fldSimple>
      <w:r>
        <w:t> : Distribution de personnels au niveau de l’INS</w:t>
      </w:r>
      <w:bookmarkEnd w:id="139"/>
      <w:bookmarkEnd w:id="140"/>
      <w:bookmarkEnd w:id="141"/>
      <w:bookmarkEnd w:id="142"/>
    </w:p>
    <w:p w:rsidR="00A942FC" w:rsidRDefault="00752E29" w:rsidP="000B065D">
      <w:pPr>
        <w:pStyle w:val="Titre2"/>
        <w:numPr>
          <w:ilvl w:val="0"/>
          <w:numId w:val="19"/>
        </w:numPr>
      </w:pPr>
      <w:bookmarkStart w:id="143" w:name="_Toc463101160"/>
      <w:bookmarkStart w:id="144" w:name="_Toc463128996"/>
      <w:bookmarkStart w:id="145" w:name="_Toc463129180"/>
      <w:bookmarkStart w:id="146" w:name="_Toc463129266"/>
      <w:bookmarkStart w:id="147" w:name="_Toc463131921"/>
      <w:bookmarkStart w:id="148" w:name="_Toc463133200"/>
      <w:bookmarkStart w:id="149" w:name="_Toc463136634"/>
      <w:bookmarkStart w:id="150" w:name="_Toc463449190"/>
      <w:bookmarkStart w:id="151" w:name="_Toc463961581"/>
      <w:r w:rsidRPr="00762C59">
        <w:t>Activités et Missions</w:t>
      </w:r>
      <w:bookmarkEnd w:id="143"/>
      <w:bookmarkEnd w:id="144"/>
      <w:bookmarkEnd w:id="145"/>
      <w:bookmarkEnd w:id="146"/>
      <w:bookmarkEnd w:id="147"/>
      <w:bookmarkEnd w:id="148"/>
      <w:bookmarkEnd w:id="149"/>
      <w:bookmarkEnd w:id="150"/>
      <w:bookmarkEnd w:id="151"/>
    </w:p>
    <w:p w:rsidR="00532F3E" w:rsidRPr="00532F3E" w:rsidRDefault="00532F3E" w:rsidP="00532F3E">
      <w:r w:rsidRPr="00532F3E">
        <w:rPr>
          <w:noProof/>
          <w:lang w:eastAsia="fr-FR"/>
        </w:rPr>
        <w:drawing>
          <wp:inline distT="0" distB="0" distL="0" distR="0">
            <wp:extent cx="5753081" cy="1866900"/>
            <wp:effectExtent l="0" t="0" r="0" b="0"/>
            <wp:docPr id="1" name="Imag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ng"/>
                    <pic:cNvPicPr/>
                  </pic:nvPicPr>
                  <pic:blipFill>
                    <a:blip r:embed="rId1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869379"/>
                    </a:xfrm>
                    <a:prstGeom prst="rect">
                      <a:avLst/>
                    </a:prstGeom>
                  </pic:spPr>
                </pic:pic>
              </a:graphicData>
            </a:graphic>
          </wp:inline>
        </w:drawing>
      </w:r>
    </w:p>
    <w:p w:rsidR="00532F3E" w:rsidRDefault="00532F3E" w:rsidP="00532F3E">
      <w:pPr>
        <w:pStyle w:val="Lgende"/>
        <w:jc w:val="center"/>
      </w:pPr>
      <w:bookmarkStart w:id="152" w:name="_Toc463134671"/>
      <w:bookmarkStart w:id="153" w:name="_Toc463449957"/>
      <w:bookmarkStart w:id="154" w:name="_Toc463101161"/>
      <w:bookmarkStart w:id="155" w:name="_Toc463128997"/>
      <w:bookmarkStart w:id="156" w:name="_Toc463129181"/>
      <w:bookmarkStart w:id="157" w:name="_Toc463129267"/>
      <w:bookmarkStart w:id="158" w:name="_Toc463131922"/>
      <w:bookmarkStart w:id="159" w:name="_Toc463133201"/>
      <w:bookmarkStart w:id="160" w:name="_Toc463136635"/>
      <w:r>
        <w:t xml:space="preserve">Figure </w:t>
      </w:r>
      <w:fldSimple w:instr=" SEQ Figure \* ARABIC ">
        <w:r w:rsidR="00771EF6">
          <w:rPr>
            <w:noProof/>
          </w:rPr>
          <w:t>7</w:t>
        </w:r>
      </w:fldSimple>
      <w:r>
        <w:t>:</w:t>
      </w:r>
      <w:r w:rsidRPr="00AD760D">
        <w:t xml:space="preserve"> Missions et Activités de l’Institut National de la Statistique</w:t>
      </w:r>
      <w:bookmarkEnd w:id="152"/>
      <w:bookmarkEnd w:id="153"/>
    </w:p>
    <w:p w:rsidR="00752E29" w:rsidRPr="005A7566" w:rsidRDefault="00752E29" w:rsidP="000B065D">
      <w:pPr>
        <w:pStyle w:val="Titre3"/>
        <w:numPr>
          <w:ilvl w:val="2"/>
          <w:numId w:val="20"/>
        </w:numPr>
      </w:pPr>
      <w:bookmarkStart w:id="161" w:name="_Toc463449191"/>
      <w:bookmarkStart w:id="162" w:name="_Toc463961582"/>
      <w:r w:rsidRPr="005A7566">
        <w:lastRenderedPageBreak/>
        <w:t>Niveau Central</w:t>
      </w:r>
      <w:bookmarkEnd w:id="154"/>
      <w:bookmarkEnd w:id="155"/>
      <w:bookmarkEnd w:id="156"/>
      <w:bookmarkEnd w:id="157"/>
      <w:bookmarkEnd w:id="158"/>
      <w:bookmarkEnd w:id="159"/>
      <w:bookmarkEnd w:id="160"/>
      <w:bookmarkEnd w:id="161"/>
      <w:bookmarkEnd w:id="162"/>
    </w:p>
    <w:p w:rsidR="00752E29" w:rsidRPr="00276690" w:rsidRDefault="00157EA9" w:rsidP="00276690">
      <w:pPr>
        <w:jc w:val="both"/>
        <w:rPr>
          <w:rFonts w:cs="Times New Roman"/>
          <w:szCs w:val="24"/>
        </w:rPr>
      </w:pPr>
      <w:r w:rsidRPr="00276690">
        <w:rPr>
          <w:rFonts w:cs="Times New Roman"/>
          <w:szCs w:val="24"/>
        </w:rPr>
        <w:t>La direction centrale de l</w:t>
      </w:r>
      <w:r w:rsidR="00752E29" w:rsidRPr="00276690">
        <w:rPr>
          <w:rFonts w:cs="Times New Roman"/>
          <w:szCs w:val="24"/>
        </w:rPr>
        <w:t xml:space="preserve">’Institut National de la Statistique a pour missions </w:t>
      </w:r>
      <w:r w:rsidRPr="00276690">
        <w:rPr>
          <w:rFonts w:cs="Times New Roman"/>
          <w:szCs w:val="24"/>
        </w:rPr>
        <w:t>principales</w:t>
      </w:r>
      <w:r w:rsidR="00752E29" w:rsidRPr="00276690">
        <w:rPr>
          <w:rFonts w:cs="Times New Roman"/>
          <w:szCs w:val="24"/>
        </w:rPr>
        <w:t> :</w:t>
      </w:r>
    </w:p>
    <w:p w:rsidR="00752E29" w:rsidRPr="00276690" w:rsidRDefault="00752E29" w:rsidP="000B065D">
      <w:pPr>
        <w:pStyle w:val="Paragraphedeliste"/>
        <w:numPr>
          <w:ilvl w:val="0"/>
          <w:numId w:val="9"/>
        </w:numPr>
        <w:jc w:val="both"/>
        <w:rPr>
          <w:rFonts w:cs="Times New Roman"/>
          <w:szCs w:val="24"/>
        </w:rPr>
      </w:pPr>
      <w:r w:rsidRPr="00276690">
        <w:rPr>
          <w:rFonts w:cs="Times New Roman"/>
          <w:szCs w:val="24"/>
        </w:rPr>
        <w:t>Coordination technique des activités statistiques publiques.</w:t>
      </w:r>
    </w:p>
    <w:p w:rsidR="00752E29" w:rsidRPr="00276690" w:rsidRDefault="00752E29" w:rsidP="000B065D">
      <w:pPr>
        <w:pStyle w:val="Paragraphedeliste"/>
        <w:numPr>
          <w:ilvl w:val="0"/>
          <w:numId w:val="9"/>
        </w:numPr>
        <w:jc w:val="both"/>
        <w:rPr>
          <w:rFonts w:cs="Times New Roman"/>
          <w:szCs w:val="24"/>
        </w:rPr>
      </w:pPr>
      <w:r w:rsidRPr="00276690">
        <w:rPr>
          <w:rFonts w:cs="Times New Roman"/>
          <w:szCs w:val="24"/>
        </w:rPr>
        <w:t>Documentation statistique</w:t>
      </w:r>
    </w:p>
    <w:p w:rsidR="00752E29" w:rsidRPr="00276690" w:rsidRDefault="00157EA9" w:rsidP="000B065D">
      <w:pPr>
        <w:pStyle w:val="Paragraphedeliste"/>
        <w:numPr>
          <w:ilvl w:val="0"/>
          <w:numId w:val="9"/>
        </w:numPr>
        <w:jc w:val="both"/>
        <w:rPr>
          <w:rFonts w:cs="Times New Roman"/>
          <w:szCs w:val="24"/>
        </w:rPr>
      </w:pPr>
      <w:r w:rsidRPr="00276690">
        <w:rPr>
          <w:rFonts w:cs="Times New Roman"/>
          <w:szCs w:val="24"/>
        </w:rPr>
        <w:t>Coopération avec les organismes statistiques similaires des autres pays et les organismes internationaux.</w:t>
      </w:r>
    </w:p>
    <w:p w:rsidR="00752E29" w:rsidRPr="00504270" w:rsidRDefault="00752E29" w:rsidP="000B065D">
      <w:pPr>
        <w:pStyle w:val="Titre3"/>
        <w:numPr>
          <w:ilvl w:val="2"/>
          <w:numId w:val="20"/>
        </w:numPr>
      </w:pPr>
      <w:bookmarkStart w:id="163" w:name="_Toc463101162"/>
      <w:bookmarkStart w:id="164" w:name="_Toc463128998"/>
      <w:bookmarkStart w:id="165" w:name="_Toc463129182"/>
      <w:bookmarkStart w:id="166" w:name="_Toc463129268"/>
      <w:bookmarkStart w:id="167" w:name="_Toc463131923"/>
      <w:bookmarkStart w:id="168" w:name="_Toc463133202"/>
      <w:bookmarkStart w:id="169" w:name="_Toc463136636"/>
      <w:bookmarkStart w:id="170" w:name="_Toc463449192"/>
      <w:bookmarkStart w:id="171" w:name="_Toc463961583"/>
      <w:r w:rsidRPr="00504270">
        <w:t>Niveau Régional</w:t>
      </w:r>
      <w:bookmarkEnd w:id="163"/>
      <w:bookmarkEnd w:id="164"/>
      <w:bookmarkEnd w:id="165"/>
      <w:bookmarkEnd w:id="166"/>
      <w:bookmarkEnd w:id="167"/>
      <w:bookmarkEnd w:id="168"/>
      <w:bookmarkEnd w:id="169"/>
      <w:bookmarkEnd w:id="170"/>
      <w:bookmarkEnd w:id="171"/>
    </w:p>
    <w:p w:rsidR="00BE7F23" w:rsidRPr="00532F3E" w:rsidRDefault="004C588D" w:rsidP="00532F3E">
      <w:pPr>
        <w:jc w:val="both"/>
        <w:rPr>
          <w:rFonts w:cs="Times New Roman"/>
          <w:szCs w:val="24"/>
        </w:rPr>
      </w:pPr>
      <w:r w:rsidRPr="00532F3E">
        <w:rPr>
          <w:rFonts w:cs="Times New Roman"/>
          <w:szCs w:val="24"/>
        </w:rPr>
        <w:t xml:space="preserve">La mission principale des établissements régionaux est l’exécution des enquêtes par la réalisation des opérations de </w:t>
      </w:r>
      <w:r w:rsidRPr="00532F3E">
        <w:rPr>
          <w:rFonts w:cs="Times New Roman"/>
          <w:b/>
          <w:bCs/>
          <w:szCs w:val="24"/>
        </w:rPr>
        <w:t>collecte de données</w:t>
      </w:r>
      <w:r w:rsidRPr="00532F3E">
        <w:rPr>
          <w:rFonts w:cs="Times New Roman"/>
          <w:szCs w:val="24"/>
        </w:rPr>
        <w:t xml:space="preserve">, de </w:t>
      </w:r>
      <w:r w:rsidRPr="00532F3E">
        <w:rPr>
          <w:rFonts w:cs="Times New Roman"/>
          <w:b/>
          <w:bCs/>
          <w:szCs w:val="24"/>
        </w:rPr>
        <w:t>chiffrement</w:t>
      </w:r>
      <w:r w:rsidRPr="00532F3E">
        <w:rPr>
          <w:rFonts w:cs="Times New Roman"/>
          <w:szCs w:val="24"/>
        </w:rPr>
        <w:t xml:space="preserve"> et </w:t>
      </w:r>
      <w:r w:rsidRPr="00532F3E">
        <w:rPr>
          <w:rFonts w:cs="Times New Roman"/>
          <w:b/>
          <w:bCs/>
          <w:szCs w:val="24"/>
        </w:rPr>
        <w:t>de saisie</w:t>
      </w:r>
      <w:r w:rsidRPr="00532F3E">
        <w:rPr>
          <w:rFonts w:cs="Times New Roman"/>
          <w:szCs w:val="24"/>
        </w:rPr>
        <w:t>.</w:t>
      </w:r>
      <w:r w:rsidR="002555B0">
        <w:rPr>
          <w:rFonts w:cs="Times New Roman"/>
          <w:szCs w:val="24"/>
        </w:rPr>
        <w:t xml:space="preserve"> </w:t>
      </w:r>
      <w:r w:rsidRPr="00532F3E">
        <w:rPr>
          <w:rFonts w:cs="Times New Roman"/>
          <w:szCs w:val="24"/>
        </w:rPr>
        <w:t xml:space="preserve">Pour Certains bureaux régionaux, cette mission s'étend à d'autres activités régionales </w:t>
      </w:r>
      <w:r w:rsidR="00157EA9" w:rsidRPr="00532F3E">
        <w:rPr>
          <w:rFonts w:cs="Times New Roman"/>
          <w:szCs w:val="24"/>
        </w:rPr>
        <w:t>spécifiques :</w:t>
      </w:r>
    </w:p>
    <w:p w:rsidR="001A44F1" w:rsidRPr="00532F3E" w:rsidRDefault="004C588D" w:rsidP="000B065D">
      <w:pPr>
        <w:pStyle w:val="Paragraphedeliste"/>
        <w:numPr>
          <w:ilvl w:val="0"/>
          <w:numId w:val="21"/>
        </w:numPr>
        <w:jc w:val="both"/>
        <w:rPr>
          <w:rFonts w:cs="Times New Roman"/>
          <w:szCs w:val="24"/>
        </w:rPr>
      </w:pPr>
      <w:r w:rsidRPr="00532F3E">
        <w:rPr>
          <w:rFonts w:cs="Times New Roman"/>
          <w:szCs w:val="24"/>
        </w:rPr>
        <w:t>Diffusion de l’information statistique auprès des utilisateurs</w:t>
      </w:r>
    </w:p>
    <w:p w:rsidR="00532F3E" w:rsidRDefault="004C588D" w:rsidP="000B065D">
      <w:pPr>
        <w:pStyle w:val="Paragraphedeliste"/>
        <w:numPr>
          <w:ilvl w:val="0"/>
          <w:numId w:val="21"/>
        </w:numPr>
        <w:jc w:val="both"/>
        <w:rPr>
          <w:rFonts w:cs="Times New Roman"/>
          <w:szCs w:val="24"/>
        </w:rPr>
      </w:pPr>
      <w:r w:rsidRPr="00532F3E">
        <w:rPr>
          <w:rFonts w:cs="Times New Roman"/>
          <w:szCs w:val="24"/>
        </w:rPr>
        <w:t>Coordination et assistance technique auprès des autres structures publiques de la région</w:t>
      </w:r>
      <w:bookmarkStart w:id="172" w:name="_Toc463101163"/>
      <w:bookmarkStart w:id="173" w:name="_Toc463128999"/>
      <w:bookmarkStart w:id="174" w:name="_Toc463129183"/>
      <w:bookmarkStart w:id="175" w:name="_Toc463129269"/>
      <w:bookmarkStart w:id="176" w:name="_Toc463131924"/>
      <w:bookmarkStart w:id="177" w:name="_Toc463133203"/>
      <w:bookmarkStart w:id="178" w:name="_Toc463136637"/>
    </w:p>
    <w:p w:rsidR="00C142DF" w:rsidRPr="00711654" w:rsidRDefault="00C142DF" w:rsidP="000B065D">
      <w:pPr>
        <w:pStyle w:val="Titre1"/>
        <w:numPr>
          <w:ilvl w:val="1"/>
          <w:numId w:val="17"/>
        </w:numPr>
        <w:spacing w:before="0"/>
        <w:rPr>
          <w:sz w:val="36"/>
          <w:szCs w:val="36"/>
        </w:rPr>
      </w:pPr>
      <w:bookmarkStart w:id="179" w:name="_Toc463449193"/>
      <w:bookmarkStart w:id="180" w:name="_Toc463961584"/>
      <w:bookmarkStart w:id="181" w:name="_Toc463101165"/>
      <w:bookmarkStart w:id="182" w:name="_Toc463129001"/>
      <w:bookmarkStart w:id="183" w:name="_Toc463129185"/>
      <w:bookmarkStart w:id="184" w:name="_Toc463129271"/>
      <w:bookmarkStart w:id="185" w:name="_Toc463131926"/>
      <w:bookmarkStart w:id="186" w:name="_Toc463133205"/>
      <w:bookmarkStart w:id="187" w:name="_Toc463136639"/>
      <w:bookmarkEnd w:id="172"/>
      <w:bookmarkEnd w:id="173"/>
      <w:bookmarkEnd w:id="174"/>
      <w:bookmarkEnd w:id="175"/>
      <w:bookmarkEnd w:id="176"/>
      <w:bookmarkEnd w:id="177"/>
      <w:bookmarkEnd w:id="178"/>
      <w:r w:rsidRPr="00711654">
        <w:rPr>
          <w:sz w:val="36"/>
          <w:szCs w:val="36"/>
        </w:rPr>
        <w:t>Les institutions de formation</w:t>
      </w:r>
      <w:bookmarkEnd w:id="179"/>
      <w:bookmarkEnd w:id="180"/>
      <w:r w:rsidRPr="00711654">
        <w:rPr>
          <w:sz w:val="36"/>
          <w:szCs w:val="36"/>
        </w:rPr>
        <w:t> </w:t>
      </w:r>
      <w:bookmarkEnd w:id="181"/>
      <w:bookmarkEnd w:id="182"/>
      <w:bookmarkEnd w:id="183"/>
      <w:bookmarkEnd w:id="184"/>
      <w:bookmarkEnd w:id="185"/>
      <w:bookmarkEnd w:id="186"/>
      <w:bookmarkEnd w:id="187"/>
    </w:p>
    <w:p w:rsidR="00C142DF" w:rsidRDefault="00C142DF" w:rsidP="00711654">
      <w:pPr>
        <w:jc w:val="center"/>
      </w:pPr>
      <w:r w:rsidRPr="00592B42">
        <w:rPr>
          <w:noProof/>
          <w:lang w:eastAsia="fr-FR"/>
        </w:rPr>
        <w:drawing>
          <wp:inline distT="0" distB="0" distL="0" distR="0">
            <wp:extent cx="4581525" cy="1162050"/>
            <wp:effectExtent l="0" t="0" r="0" b="0"/>
            <wp:docPr id="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8" name="Picture 2"/>
                    <pic:cNvPicPr>
                      <a:picLocks noChangeAspect="1" noChangeArrowheads="1"/>
                    </pic:cNvPicPr>
                  </pic:nvPicPr>
                  <pic:blipFill>
                    <a:blip r:embed="rId18"/>
                    <a:srcRect/>
                    <a:stretch>
                      <a:fillRect/>
                    </a:stretch>
                  </pic:blipFill>
                  <pic:spPr bwMode="auto">
                    <a:xfrm>
                      <a:off x="0" y="0"/>
                      <a:ext cx="4585532" cy="1163066"/>
                    </a:xfrm>
                    <a:prstGeom prst="rect">
                      <a:avLst/>
                    </a:prstGeom>
                    <a:noFill/>
                    <a:ln w="9525">
                      <a:noFill/>
                      <a:miter lim="800000"/>
                      <a:headEnd/>
                      <a:tailEnd/>
                    </a:ln>
                    <a:effectLst/>
                  </pic:spPr>
                </pic:pic>
              </a:graphicData>
            </a:graphic>
          </wp:inline>
        </w:drawing>
      </w:r>
    </w:p>
    <w:p w:rsidR="00087CE9" w:rsidRPr="00592B42" w:rsidRDefault="00087CE9" w:rsidP="00087CE9">
      <w:pPr>
        <w:pStyle w:val="Lgende"/>
        <w:jc w:val="center"/>
      </w:pPr>
      <w:bookmarkStart w:id="188" w:name="_Toc463134674"/>
      <w:bookmarkStart w:id="189" w:name="_Toc463449958"/>
      <w:r>
        <w:t xml:space="preserve">Figure </w:t>
      </w:r>
      <w:r w:rsidR="00200BF9">
        <w:fldChar w:fldCharType="begin"/>
      </w:r>
      <w:r w:rsidR="009A0706">
        <w:instrText xml:space="preserve"> SEQ Figure \* ARABIC </w:instrText>
      </w:r>
      <w:r w:rsidR="00200BF9">
        <w:fldChar w:fldCharType="separate"/>
      </w:r>
      <w:r w:rsidR="00771EF6">
        <w:rPr>
          <w:noProof/>
        </w:rPr>
        <w:t>8</w:t>
      </w:r>
      <w:r w:rsidR="00200BF9">
        <w:rPr>
          <w:noProof/>
        </w:rPr>
        <w:fldChar w:fldCharType="end"/>
      </w:r>
      <w:r>
        <w:t>: Les institutions de formation</w:t>
      </w:r>
      <w:bookmarkEnd w:id="188"/>
      <w:bookmarkEnd w:id="189"/>
    </w:p>
    <w:p w:rsidR="00674C01" w:rsidRDefault="00246979" w:rsidP="000B065D">
      <w:pPr>
        <w:pStyle w:val="Titre1"/>
        <w:numPr>
          <w:ilvl w:val="1"/>
          <w:numId w:val="17"/>
        </w:numPr>
        <w:spacing w:before="0"/>
        <w:jc w:val="both"/>
      </w:pPr>
      <w:bookmarkStart w:id="190" w:name="_Toc463449194"/>
      <w:bookmarkStart w:id="191" w:name="_Toc463961585"/>
      <w:bookmarkStart w:id="192" w:name="_Toc463101166"/>
      <w:bookmarkStart w:id="193" w:name="_Toc463129002"/>
      <w:bookmarkStart w:id="194" w:name="_Toc463129186"/>
      <w:bookmarkStart w:id="195" w:name="_Toc463129272"/>
      <w:bookmarkStart w:id="196" w:name="_Toc463131927"/>
      <w:bookmarkStart w:id="197" w:name="_Toc463133206"/>
      <w:bookmarkStart w:id="198" w:name="_Toc463136640"/>
      <w:r w:rsidRPr="00711654">
        <w:rPr>
          <w:sz w:val="36"/>
          <w:szCs w:val="36"/>
        </w:rPr>
        <w:t xml:space="preserve">Les principes fondamentaux </w:t>
      </w:r>
      <w:r w:rsidR="00C937B3" w:rsidRPr="00711654">
        <w:rPr>
          <w:sz w:val="36"/>
          <w:szCs w:val="36"/>
        </w:rPr>
        <w:t>de la statistique en Tunisie</w:t>
      </w:r>
      <w:bookmarkEnd w:id="190"/>
      <w:bookmarkEnd w:id="191"/>
      <w:r w:rsidR="00C937B3" w:rsidRPr="00711654">
        <w:rPr>
          <w:sz w:val="36"/>
          <w:szCs w:val="36"/>
        </w:rPr>
        <w:t> </w:t>
      </w:r>
      <w:bookmarkEnd w:id="192"/>
      <w:bookmarkEnd w:id="193"/>
      <w:bookmarkEnd w:id="194"/>
      <w:bookmarkEnd w:id="195"/>
      <w:bookmarkEnd w:id="196"/>
      <w:bookmarkEnd w:id="197"/>
      <w:bookmarkEnd w:id="198"/>
    </w:p>
    <w:p w:rsidR="00C937B3" w:rsidRPr="00711654" w:rsidRDefault="00C937B3" w:rsidP="00711654">
      <w:pPr>
        <w:spacing w:after="0"/>
        <w:jc w:val="both"/>
        <w:rPr>
          <w:rFonts w:cs="Times New Roman"/>
        </w:rPr>
      </w:pPr>
      <w:r w:rsidRPr="00711654">
        <w:rPr>
          <w:rFonts w:cs="Times New Roman"/>
        </w:rPr>
        <w:t>La loi n° 99-32 du 13 avril 1999, relative au Système National de la Statistique définit les principes fondamentaux régissant les travaux de la statistique. Ces principes doivent être garantis par des dispositions juridiques et institutionnelles et respectés à tous les niveaux politiques, de même que par tous les acteurs des systèmes nationaux de statistique.</w:t>
      </w:r>
    </w:p>
    <w:p w:rsidR="001A44F1" w:rsidRPr="00711654" w:rsidRDefault="004C588D" w:rsidP="000B065D">
      <w:pPr>
        <w:pStyle w:val="Paragraphedeliste"/>
        <w:numPr>
          <w:ilvl w:val="0"/>
          <w:numId w:val="22"/>
        </w:numPr>
        <w:spacing w:after="0"/>
        <w:jc w:val="both"/>
        <w:rPr>
          <w:rFonts w:cs="Times New Roman"/>
        </w:rPr>
      </w:pPr>
      <w:r w:rsidRPr="00711654">
        <w:rPr>
          <w:rFonts w:cs="Times New Roman"/>
        </w:rPr>
        <w:t xml:space="preserve">Le secret statistique des données individuelles collectées (enquêtes statistiques et données </w:t>
      </w:r>
      <w:r w:rsidR="00674C01" w:rsidRPr="00711654">
        <w:rPr>
          <w:rFonts w:cs="Times New Roman"/>
        </w:rPr>
        <w:t>administratives individuelles)</w:t>
      </w:r>
    </w:p>
    <w:p w:rsidR="00C937B3" w:rsidRPr="00711654" w:rsidRDefault="004C588D" w:rsidP="000B065D">
      <w:pPr>
        <w:pStyle w:val="Paragraphedeliste"/>
        <w:numPr>
          <w:ilvl w:val="0"/>
          <w:numId w:val="22"/>
        </w:numPr>
        <w:spacing w:after="0"/>
        <w:jc w:val="both"/>
        <w:rPr>
          <w:rFonts w:cs="Times New Roman"/>
        </w:rPr>
      </w:pPr>
      <w:r w:rsidRPr="00711654">
        <w:rPr>
          <w:rFonts w:cs="Times New Roman"/>
        </w:rPr>
        <w:t>L’obligation de réponse aux questionnaires statistiques officiels</w:t>
      </w:r>
    </w:p>
    <w:p w:rsidR="001A44F1" w:rsidRPr="00711654" w:rsidRDefault="004C588D" w:rsidP="000B065D">
      <w:pPr>
        <w:pStyle w:val="Paragraphedeliste"/>
        <w:numPr>
          <w:ilvl w:val="0"/>
          <w:numId w:val="22"/>
        </w:numPr>
        <w:spacing w:after="0"/>
        <w:jc w:val="both"/>
        <w:rPr>
          <w:rFonts w:cs="Times New Roman"/>
        </w:rPr>
      </w:pPr>
      <w:r w:rsidRPr="00711654">
        <w:rPr>
          <w:rFonts w:cs="Times New Roman"/>
        </w:rPr>
        <w:t xml:space="preserve">L’harmonisation avec les méthodes et les concepts </w:t>
      </w:r>
      <w:r w:rsidR="0064091A" w:rsidRPr="00711654">
        <w:rPr>
          <w:rFonts w:cs="Times New Roman"/>
        </w:rPr>
        <w:t>internationaux utilisés</w:t>
      </w:r>
      <w:r w:rsidR="00674C01" w:rsidRPr="00711654">
        <w:rPr>
          <w:rFonts w:cs="Times New Roman"/>
        </w:rPr>
        <w:t xml:space="preserve"> dans le domaine statistique,</w:t>
      </w:r>
    </w:p>
    <w:p w:rsidR="001A44F1" w:rsidRPr="00711654" w:rsidRDefault="004C588D" w:rsidP="000B065D">
      <w:pPr>
        <w:pStyle w:val="Paragraphedeliste"/>
        <w:numPr>
          <w:ilvl w:val="0"/>
          <w:numId w:val="22"/>
        </w:numPr>
        <w:spacing w:after="0"/>
        <w:jc w:val="both"/>
        <w:rPr>
          <w:rFonts w:cs="Times New Roman"/>
        </w:rPr>
      </w:pPr>
      <w:r w:rsidRPr="00711654">
        <w:rPr>
          <w:rFonts w:cs="Times New Roman"/>
        </w:rPr>
        <w:t>La transparence statistique : pour les sources et méthodes utilisées dans les statistiques publiques</w:t>
      </w:r>
    </w:p>
    <w:p w:rsidR="00C937B3" w:rsidRPr="00711654" w:rsidRDefault="004C588D" w:rsidP="000B065D">
      <w:pPr>
        <w:pStyle w:val="Paragraphedeliste"/>
        <w:numPr>
          <w:ilvl w:val="0"/>
          <w:numId w:val="22"/>
        </w:numPr>
        <w:spacing w:after="0"/>
        <w:jc w:val="both"/>
        <w:rPr>
          <w:rFonts w:cs="Times New Roman"/>
        </w:rPr>
      </w:pPr>
      <w:r w:rsidRPr="00711654">
        <w:rPr>
          <w:rFonts w:cs="Times New Roman"/>
        </w:rPr>
        <w:t>Le respect de la périodicité et des délais de diffusion des données statistiques</w:t>
      </w:r>
    </w:p>
    <w:p w:rsidR="00711654" w:rsidRDefault="00674C01" w:rsidP="000B065D">
      <w:pPr>
        <w:pStyle w:val="Paragraphedeliste"/>
        <w:numPr>
          <w:ilvl w:val="0"/>
          <w:numId w:val="22"/>
        </w:numPr>
        <w:spacing w:after="0"/>
        <w:jc w:val="both"/>
        <w:rPr>
          <w:rFonts w:cs="Times New Roman"/>
        </w:rPr>
      </w:pPr>
      <w:r w:rsidRPr="00711654">
        <w:rPr>
          <w:rFonts w:cs="Times New Roman"/>
        </w:rPr>
        <w:t>Indépendance professionnelle</w:t>
      </w:r>
    </w:p>
    <w:p w:rsidR="001A44F1" w:rsidRPr="00711654" w:rsidRDefault="004C588D" w:rsidP="000B065D">
      <w:pPr>
        <w:pStyle w:val="Paragraphedeliste"/>
        <w:numPr>
          <w:ilvl w:val="0"/>
          <w:numId w:val="22"/>
        </w:numPr>
        <w:spacing w:after="0"/>
        <w:jc w:val="both"/>
        <w:rPr>
          <w:rFonts w:cs="Times New Roman"/>
        </w:rPr>
      </w:pPr>
      <w:r w:rsidRPr="00711654">
        <w:rPr>
          <w:rFonts w:cs="Times New Roman"/>
        </w:rPr>
        <w:t>Mandat pour la collecte des données et Ressources</w:t>
      </w:r>
    </w:p>
    <w:p w:rsidR="001A44F1" w:rsidRPr="00711654" w:rsidRDefault="00674C01" w:rsidP="000B065D">
      <w:pPr>
        <w:pStyle w:val="Paragraphedeliste"/>
        <w:numPr>
          <w:ilvl w:val="0"/>
          <w:numId w:val="22"/>
        </w:numPr>
        <w:spacing w:after="0"/>
        <w:jc w:val="both"/>
        <w:rPr>
          <w:rFonts w:cs="Times New Roman"/>
        </w:rPr>
      </w:pPr>
      <w:r w:rsidRPr="00711654">
        <w:rPr>
          <w:rFonts w:cs="Times New Roman"/>
        </w:rPr>
        <w:t>Qualité</w:t>
      </w:r>
    </w:p>
    <w:p w:rsidR="001A44F1" w:rsidRPr="00711654" w:rsidRDefault="00674C01" w:rsidP="000B065D">
      <w:pPr>
        <w:pStyle w:val="Paragraphedeliste"/>
        <w:numPr>
          <w:ilvl w:val="0"/>
          <w:numId w:val="22"/>
        </w:numPr>
        <w:spacing w:after="0"/>
        <w:jc w:val="both"/>
        <w:rPr>
          <w:rFonts w:cs="Times New Roman"/>
        </w:rPr>
      </w:pPr>
      <w:r w:rsidRPr="00711654">
        <w:rPr>
          <w:rFonts w:cs="Times New Roman"/>
        </w:rPr>
        <w:t>N</w:t>
      </w:r>
      <w:r w:rsidR="004C588D" w:rsidRPr="00711654">
        <w:rPr>
          <w:rFonts w:cs="Times New Roman"/>
        </w:rPr>
        <w:t>écessité d’une méthodologie rigoureuse,</w:t>
      </w:r>
    </w:p>
    <w:p w:rsidR="00504270" w:rsidRPr="00711654" w:rsidRDefault="004C588D" w:rsidP="000B065D">
      <w:pPr>
        <w:pStyle w:val="Paragraphedeliste"/>
        <w:numPr>
          <w:ilvl w:val="0"/>
          <w:numId w:val="22"/>
        </w:numPr>
        <w:spacing w:after="0"/>
        <w:jc w:val="both"/>
        <w:rPr>
          <w:szCs w:val="24"/>
        </w:rPr>
      </w:pPr>
      <w:r w:rsidRPr="00711654">
        <w:rPr>
          <w:rFonts w:cs="Times New Roman"/>
        </w:rPr>
        <w:t>Coordination et coopération</w:t>
      </w:r>
    </w:p>
    <w:p w:rsidR="00EA61BE" w:rsidRDefault="00674C01" w:rsidP="000E2F33">
      <w:pPr>
        <w:pStyle w:val="Titre"/>
        <w:jc w:val="center"/>
      </w:pPr>
      <w:bookmarkStart w:id="199" w:name="_Toc463961586"/>
      <w:r>
        <w:lastRenderedPageBreak/>
        <w:t>Chapitre 2 : Enquêtes et Indicateurs</w:t>
      </w:r>
      <w:bookmarkEnd w:id="199"/>
    </w:p>
    <w:p w:rsidR="00316183" w:rsidRPr="00711654" w:rsidRDefault="00316183" w:rsidP="00881750">
      <w:pPr>
        <w:pStyle w:val="Titre1"/>
        <w:numPr>
          <w:ilvl w:val="1"/>
          <w:numId w:val="23"/>
        </w:numPr>
        <w:spacing w:before="0"/>
        <w:rPr>
          <w:sz w:val="36"/>
          <w:szCs w:val="36"/>
        </w:rPr>
      </w:pPr>
      <w:bookmarkStart w:id="200" w:name="_Toc463101167"/>
      <w:bookmarkStart w:id="201" w:name="_Toc463129003"/>
      <w:bookmarkStart w:id="202" w:name="_Toc463129187"/>
      <w:bookmarkStart w:id="203" w:name="_Toc463129273"/>
      <w:bookmarkStart w:id="204" w:name="_Toc463131928"/>
      <w:bookmarkStart w:id="205" w:name="_Toc463133207"/>
      <w:bookmarkStart w:id="206" w:name="_Toc463136641"/>
      <w:bookmarkStart w:id="207" w:name="_Toc463449195"/>
      <w:bookmarkStart w:id="208" w:name="_Toc463961587"/>
      <w:r w:rsidRPr="00711654">
        <w:rPr>
          <w:sz w:val="36"/>
          <w:szCs w:val="36"/>
        </w:rPr>
        <w:t>Programme d</w:t>
      </w:r>
      <w:r w:rsidR="00881750">
        <w:rPr>
          <w:sz w:val="36"/>
          <w:szCs w:val="36"/>
        </w:rPr>
        <w:t>u</w:t>
      </w:r>
      <w:r w:rsidRPr="00711654">
        <w:rPr>
          <w:sz w:val="36"/>
          <w:szCs w:val="36"/>
        </w:rPr>
        <w:t xml:space="preserve"> Travail</w:t>
      </w:r>
      <w:bookmarkEnd w:id="200"/>
      <w:bookmarkEnd w:id="201"/>
      <w:bookmarkEnd w:id="202"/>
      <w:bookmarkEnd w:id="203"/>
      <w:bookmarkEnd w:id="204"/>
      <w:bookmarkEnd w:id="205"/>
      <w:bookmarkEnd w:id="206"/>
      <w:bookmarkEnd w:id="207"/>
      <w:bookmarkEnd w:id="208"/>
    </w:p>
    <w:p w:rsidR="00966BFA" w:rsidRDefault="00711654" w:rsidP="00966BFA">
      <w:r>
        <w:rPr>
          <w:noProof/>
          <w:lang w:eastAsia="fr-FR"/>
        </w:rPr>
        <w:drawing>
          <wp:inline distT="0" distB="0" distL="0" distR="0">
            <wp:extent cx="6343650" cy="5791200"/>
            <wp:effectExtent l="19050" t="0" r="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kkkkkkkkkk.GIF"/>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704" cy="5787598"/>
                    </a:xfrm>
                    <a:prstGeom prst="rect">
                      <a:avLst/>
                    </a:prstGeom>
                  </pic:spPr>
                </pic:pic>
              </a:graphicData>
            </a:graphic>
          </wp:inline>
        </w:drawing>
      </w:r>
    </w:p>
    <w:p w:rsidR="00966BFA" w:rsidRPr="00966BFA" w:rsidRDefault="00966BFA" w:rsidP="00966BFA"/>
    <w:p w:rsidR="00316183" w:rsidRPr="00316183" w:rsidRDefault="00316183" w:rsidP="00EA61BE"/>
    <w:p w:rsidR="003F7249" w:rsidRDefault="00711654" w:rsidP="00711654">
      <w:pPr>
        <w:pStyle w:val="Titre1"/>
      </w:pPr>
      <w:bookmarkStart w:id="209" w:name="_Toc463913454"/>
      <w:r>
        <w:rPr>
          <w:noProof/>
          <w:lang w:eastAsia="fr-FR"/>
        </w:rPr>
        <w:lastRenderedPageBreak/>
        <w:drawing>
          <wp:inline distT="0" distB="0" distL="0" distR="0">
            <wp:extent cx="6315075" cy="5715000"/>
            <wp:effectExtent l="19050" t="0" r="9525" b="0"/>
            <wp:docPr id="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GIF"/>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11651" cy="5711901"/>
                    </a:xfrm>
                    <a:prstGeom prst="rect">
                      <a:avLst/>
                    </a:prstGeom>
                  </pic:spPr>
                </pic:pic>
              </a:graphicData>
            </a:graphic>
          </wp:inline>
        </w:drawing>
      </w:r>
      <w:bookmarkEnd w:id="209"/>
    </w:p>
    <w:p w:rsidR="00711654" w:rsidRDefault="00711654" w:rsidP="00AE729B">
      <w:pPr>
        <w:jc w:val="both"/>
        <w:rPr>
          <w:rFonts w:cs="Times New Roman"/>
          <w:shd w:val="clear" w:color="auto" w:fill="FFFFFF"/>
        </w:rPr>
      </w:pPr>
    </w:p>
    <w:p w:rsidR="00D530E9" w:rsidRPr="00711654" w:rsidRDefault="00D530E9" w:rsidP="00B41BD2">
      <w:pPr>
        <w:jc w:val="both"/>
        <w:rPr>
          <w:rFonts w:cs="Times New Roman"/>
          <w:shd w:val="clear" w:color="auto" w:fill="FFFFFF"/>
        </w:rPr>
      </w:pPr>
      <w:r w:rsidRPr="00711654">
        <w:rPr>
          <w:rFonts w:cs="Times New Roman"/>
          <w:shd w:val="clear" w:color="auto" w:fill="FFFFFF"/>
        </w:rPr>
        <w:t>Contrairement à ce qu'il parait, le travail sur terrain n'est pas assez facile et nécessite trop d'effort surtout en ce qui concerne les statistiques visant l'emploi puisque les cibles sont des ménages et pas des entreprises.</w:t>
      </w:r>
    </w:p>
    <w:p w:rsidR="00D530E9" w:rsidRPr="00711654" w:rsidRDefault="00D530E9" w:rsidP="00B41BD2">
      <w:pPr>
        <w:jc w:val="both"/>
        <w:rPr>
          <w:rFonts w:cs="Times New Roman"/>
          <w:lang w:eastAsia="fr-FR"/>
        </w:rPr>
      </w:pPr>
      <w:r w:rsidRPr="00711654">
        <w:rPr>
          <w:rFonts w:cs="Times New Roman"/>
          <w:lang w:eastAsia="fr-FR"/>
        </w:rPr>
        <w:t>En ce qui concerne l'enquête conjoncturelle, les difficultés n'étaient pas multiples. Cela dépend de l'entreprise. En effet, la plupart des entreprises ont été très collaboratives et ponctuelles. Néanmoins quelques-unes ont refusé de nous aider surtout quand ça vient au chiffre d'Affaire.</w:t>
      </w:r>
    </w:p>
    <w:p w:rsidR="003F7249" w:rsidRPr="00711654" w:rsidRDefault="00D530E9" w:rsidP="00B41BD2">
      <w:pPr>
        <w:jc w:val="both"/>
        <w:rPr>
          <w:rFonts w:cs="Times New Roman"/>
        </w:rPr>
      </w:pPr>
      <w:r w:rsidRPr="00711654">
        <w:rPr>
          <w:rFonts w:cs="Times New Roman"/>
          <w:shd w:val="clear" w:color="auto" w:fill="FFFFFF"/>
        </w:rPr>
        <w:t xml:space="preserve">La loi </w:t>
      </w:r>
      <w:r w:rsidR="00AE729B" w:rsidRPr="00711654">
        <w:rPr>
          <w:rFonts w:cs="Times New Roman"/>
        </w:rPr>
        <w:t>relative au Système National de la Statistique qui maintient l’</w:t>
      </w:r>
      <w:r w:rsidRPr="00711654">
        <w:rPr>
          <w:rFonts w:cs="Times New Roman"/>
          <w:shd w:val="clear" w:color="auto" w:fill="FFFFFF"/>
        </w:rPr>
        <w:t xml:space="preserve">obligation de </w:t>
      </w:r>
      <w:r w:rsidR="00AE729B" w:rsidRPr="00711654">
        <w:rPr>
          <w:rFonts w:cs="Times New Roman"/>
          <w:shd w:val="clear" w:color="auto" w:fill="FFFFFF"/>
        </w:rPr>
        <w:t>réponse</w:t>
      </w:r>
      <w:r w:rsidRPr="00711654">
        <w:rPr>
          <w:rFonts w:cs="Times New Roman"/>
          <w:shd w:val="clear" w:color="auto" w:fill="FFFFFF"/>
        </w:rPr>
        <w:t xml:space="preserve"> n'est pas applicable en Tunisie, ceci revient en premier lieu </w:t>
      </w:r>
      <w:r w:rsidR="00AE729B" w:rsidRPr="00711654">
        <w:rPr>
          <w:rFonts w:cs="Times New Roman"/>
          <w:shd w:val="clear" w:color="auto" w:fill="FFFFFF"/>
        </w:rPr>
        <w:t>à</w:t>
      </w:r>
      <w:r w:rsidRPr="00711654">
        <w:rPr>
          <w:rFonts w:cs="Times New Roman"/>
          <w:shd w:val="clear" w:color="auto" w:fill="FFFFFF"/>
        </w:rPr>
        <w:t xml:space="preserve"> la non </w:t>
      </w:r>
      <w:r w:rsidR="00AE729B" w:rsidRPr="00711654">
        <w:rPr>
          <w:rFonts w:cs="Times New Roman"/>
          <w:shd w:val="clear" w:color="auto" w:fill="FFFFFF"/>
        </w:rPr>
        <w:t>coopération</w:t>
      </w:r>
      <w:r w:rsidRPr="00711654">
        <w:rPr>
          <w:rFonts w:cs="Times New Roman"/>
          <w:shd w:val="clear" w:color="auto" w:fill="FFFFFF"/>
        </w:rPr>
        <w:t xml:space="preserve"> du citoyen qui refuse de nous fournir des informations. En cherchant </w:t>
      </w:r>
      <w:r w:rsidR="00AE729B" w:rsidRPr="00711654">
        <w:rPr>
          <w:rFonts w:cs="Times New Roman"/>
          <w:shd w:val="clear" w:color="auto" w:fill="FFFFFF"/>
        </w:rPr>
        <w:t>profondément</w:t>
      </w:r>
      <w:r w:rsidRPr="00711654">
        <w:rPr>
          <w:rFonts w:cs="Times New Roman"/>
          <w:shd w:val="clear" w:color="auto" w:fill="FFFFFF"/>
        </w:rPr>
        <w:t xml:space="preserve"> les causes, une grande partie de peuple tunisien ne montre aucun </w:t>
      </w:r>
      <w:r w:rsidR="00AE729B" w:rsidRPr="00711654">
        <w:rPr>
          <w:rFonts w:cs="Times New Roman"/>
          <w:shd w:val="clear" w:color="auto" w:fill="FFFFFF"/>
        </w:rPr>
        <w:t>intérêt</w:t>
      </w:r>
      <w:r w:rsidRPr="00711654">
        <w:rPr>
          <w:rFonts w:cs="Times New Roman"/>
          <w:shd w:val="clear" w:color="auto" w:fill="FFFFFF"/>
        </w:rPr>
        <w:t xml:space="preserve"> au</w:t>
      </w:r>
      <w:r w:rsidR="00AE729B" w:rsidRPr="00711654">
        <w:rPr>
          <w:rFonts w:cs="Times New Roman"/>
          <w:shd w:val="clear" w:color="auto" w:fill="FFFFFF"/>
        </w:rPr>
        <w:t>x chiffres et aux statistiques.</w:t>
      </w:r>
    </w:p>
    <w:p w:rsidR="006B4A96" w:rsidRPr="00B41BD2" w:rsidRDefault="00504270" w:rsidP="000B065D">
      <w:pPr>
        <w:pStyle w:val="Titre1"/>
        <w:numPr>
          <w:ilvl w:val="1"/>
          <w:numId w:val="23"/>
        </w:numPr>
        <w:spacing w:before="0"/>
        <w:rPr>
          <w:sz w:val="36"/>
          <w:szCs w:val="36"/>
        </w:rPr>
      </w:pPr>
      <w:bookmarkStart w:id="210" w:name="_Toc463101168"/>
      <w:bookmarkStart w:id="211" w:name="_Toc463129004"/>
      <w:bookmarkStart w:id="212" w:name="_Toc463129188"/>
      <w:bookmarkStart w:id="213" w:name="_Toc463129274"/>
      <w:bookmarkStart w:id="214" w:name="_Toc463131930"/>
      <w:bookmarkStart w:id="215" w:name="_Toc463133209"/>
      <w:bookmarkStart w:id="216" w:name="_Toc463136643"/>
      <w:bookmarkStart w:id="217" w:name="_Toc463449196"/>
      <w:bookmarkStart w:id="218" w:name="_Toc463961588"/>
      <w:r w:rsidRPr="00B41BD2">
        <w:rPr>
          <w:sz w:val="36"/>
          <w:szCs w:val="36"/>
        </w:rPr>
        <w:lastRenderedPageBreak/>
        <w:t>Enquête</w:t>
      </w:r>
      <w:bookmarkEnd w:id="210"/>
      <w:bookmarkEnd w:id="211"/>
      <w:bookmarkEnd w:id="212"/>
      <w:bookmarkEnd w:id="213"/>
      <w:bookmarkEnd w:id="214"/>
      <w:bookmarkEnd w:id="215"/>
      <w:bookmarkEnd w:id="216"/>
      <w:bookmarkEnd w:id="217"/>
      <w:bookmarkEnd w:id="218"/>
    </w:p>
    <w:p w:rsidR="006B4A96" w:rsidRPr="006B4A96" w:rsidRDefault="006B4A96" w:rsidP="000B065D">
      <w:pPr>
        <w:pStyle w:val="Titre2"/>
        <w:numPr>
          <w:ilvl w:val="0"/>
          <w:numId w:val="24"/>
        </w:numPr>
        <w:spacing w:before="0"/>
      </w:pPr>
      <w:bookmarkStart w:id="219" w:name="_Toc463101169"/>
      <w:bookmarkStart w:id="220" w:name="_Toc463129005"/>
      <w:bookmarkStart w:id="221" w:name="_Toc463129189"/>
      <w:bookmarkStart w:id="222" w:name="_Toc463129275"/>
      <w:bookmarkStart w:id="223" w:name="_Toc463131931"/>
      <w:bookmarkStart w:id="224" w:name="_Toc463133210"/>
      <w:bookmarkStart w:id="225" w:name="_Toc463136644"/>
      <w:bookmarkStart w:id="226" w:name="_Toc463449197"/>
      <w:bookmarkStart w:id="227" w:name="_Toc463961589"/>
      <w:r w:rsidRPr="006B4A96">
        <w:t>Définition</w:t>
      </w:r>
      <w:r>
        <w:t>s</w:t>
      </w:r>
      <w:bookmarkEnd w:id="219"/>
      <w:bookmarkEnd w:id="220"/>
      <w:bookmarkEnd w:id="221"/>
      <w:bookmarkEnd w:id="222"/>
      <w:bookmarkEnd w:id="223"/>
      <w:bookmarkEnd w:id="224"/>
      <w:bookmarkEnd w:id="225"/>
      <w:bookmarkEnd w:id="226"/>
      <w:bookmarkEnd w:id="227"/>
    </w:p>
    <w:p w:rsidR="006B4A96" w:rsidRPr="00B41BD2" w:rsidRDefault="006B4A96" w:rsidP="00B41BD2">
      <w:pPr>
        <w:spacing w:before="240"/>
        <w:jc w:val="both"/>
        <w:rPr>
          <w:rFonts w:cs="Times New Roman"/>
          <w:szCs w:val="24"/>
        </w:rPr>
      </w:pPr>
      <w:r w:rsidRPr="00B41BD2">
        <w:rPr>
          <w:rStyle w:val="Titre7Car"/>
          <w:rFonts w:cs="Times New Roman"/>
        </w:rPr>
        <w:t>Enquête :</w:t>
      </w:r>
      <w:r w:rsidRPr="00B41BD2">
        <w:rPr>
          <w:rFonts w:cs="Times New Roman"/>
          <w:szCs w:val="24"/>
        </w:rPr>
        <w:t>Une mé</w:t>
      </w:r>
      <w:r w:rsidRPr="00B41BD2">
        <w:rPr>
          <w:rFonts w:cs="Times New Roman"/>
          <w:b/>
          <w:bCs/>
          <w:szCs w:val="24"/>
        </w:rPr>
        <w:t>t</w:t>
      </w:r>
      <w:r w:rsidRPr="00B41BD2">
        <w:rPr>
          <w:rFonts w:cs="Times New Roman"/>
          <w:szCs w:val="24"/>
        </w:rPr>
        <w:t>hode de collecte des données primaires qui peuvent être appliquées dans différents cas de figure.</w:t>
      </w:r>
    </w:p>
    <w:p w:rsidR="006B4A96" w:rsidRPr="00B41BD2" w:rsidRDefault="006B4A96" w:rsidP="00B41BD2">
      <w:pPr>
        <w:jc w:val="both"/>
        <w:rPr>
          <w:rFonts w:cs="Times New Roman"/>
          <w:szCs w:val="24"/>
        </w:rPr>
      </w:pPr>
      <w:r w:rsidRPr="00B41BD2">
        <w:rPr>
          <w:rStyle w:val="Titre7Car"/>
          <w:rFonts w:cs="Times New Roman"/>
        </w:rPr>
        <w:t>Sondage </w:t>
      </w:r>
      <w:r w:rsidR="008F782F" w:rsidRPr="00B41BD2">
        <w:rPr>
          <w:rStyle w:val="Titre7Car"/>
          <w:rFonts w:cs="Times New Roman"/>
        </w:rPr>
        <w:t>:</w:t>
      </w:r>
      <w:r w:rsidR="008F782F" w:rsidRPr="00B41BD2">
        <w:rPr>
          <w:rFonts w:cs="Times New Roman"/>
          <w:szCs w:val="24"/>
        </w:rPr>
        <w:t xml:space="preserve"> Etude</w:t>
      </w:r>
      <w:r w:rsidRPr="00B41BD2">
        <w:rPr>
          <w:rFonts w:cs="Times New Roman"/>
          <w:szCs w:val="24"/>
        </w:rPr>
        <w:t xml:space="preserve"> d’une population à travers seulement une partie de la population globale C’est-à-dire notre étude se réalise sur un échantillon.</w:t>
      </w:r>
    </w:p>
    <w:p w:rsidR="006B4A96" w:rsidRDefault="006B4A96" w:rsidP="000B065D">
      <w:pPr>
        <w:pStyle w:val="Titre2"/>
        <w:numPr>
          <w:ilvl w:val="0"/>
          <w:numId w:val="24"/>
        </w:numPr>
      </w:pPr>
      <w:bookmarkStart w:id="228" w:name="_Toc463101170"/>
      <w:bookmarkStart w:id="229" w:name="_Toc463129006"/>
      <w:bookmarkStart w:id="230" w:name="_Toc463129190"/>
      <w:bookmarkStart w:id="231" w:name="_Toc463129276"/>
      <w:bookmarkStart w:id="232" w:name="_Toc463131932"/>
      <w:bookmarkStart w:id="233" w:name="_Toc463133211"/>
      <w:bookmarkStart w:id="234" w:name="_Toc463136645"/>
      <w:bookmarkStart w:id="235" w:name="_Toc463449198"/>
      <w:bookmarkStart w:id="236" w:name="_Toc463961590"/>
      <w:r w:rsidRPr="006B4A96">
        <w:t>Différents Types D’erreurs Rencontrés Dans Les Enquêtes</w:t>
      </w:r>
      <w:bookmarkEnd w:id="228"/>
      <w:bookmarkEnd w:id="229"/>
      <w:bookmarkEnd w:id="230"/>
      <w:bookmarkEnd w:id="231"/>
      <w:bookmarkEnd w:id="232"/>
      <w:bookmarkEnd w:id="233"/>
      <w:bookmarkEnd w:id="234"/>
      <w:bookmarkEnd w:id="235"/>
      <w:bookmarkEnd w:id="236"/>
    </w:p>
    <w:p w:rsidR="006B4A96" w:rsidRPr="00B41BD2" w:rsidRDefault="006B4A96" w:rsidP="000B065D">
      <w:pPr>
        <w:pStyle w:val="Paragraphedeliste"/>
        <w:numPr>
          <w:ilvl w:val="0"/>
          <w:numId w:val="11"/>
        </w:numPr>
        <w:spacing w:before="240" w:after="0"/>
        <w:jc w:val="both"/>
        <w:rPr>
          <w:rFonts w:cs="Times New Roman"/>
        </w:rPr>
      </w:pPr>
      <w:r w:rsidRPr="00B41BD2">
        <w:rPr>
          <w:rStyle w:val="Titre7Car"/>
          <w:rFonts w:cs="Times New Roman"/>
        </w:rPr>
        <w:t>Erreurs d’échantillonnage</w:t>
      </w:r>
      <w:r w:rsidR="00F76A45" w:rsidRPr="00B41BD2">
        <w:rPr>
          <w:rStyle w:val="Titre7Car"/>
          <w:rFonts w:cs="Times New Roman"/>
        </w:rPr>
        <w:t> :</w:t>
      </w:r>
      <w:r w:rsidR="00F76A45" w:rsidRPr="00B41BD2">
        <w:rPr>
          <w:rFonts w:cs="Times New Roman"/>
        </w:rPr>
        <w:t>Si on ne teste pas tous les individus on tombe dans le risque d’erreur d’échantillonnage.</w:t>
      </w:r>
    </w:p>
    <w:p w:rsidR="006B4A96" w:rsidRPr="00B41BD2" w:rsidRDefault="006B4A96" w:rsidP="000B065D">
      <w:pPr>
        <w:pStyle w:val="Paragraphedeliste"/>
        <w:numPr>
          <w:ilvl w:val="0"/>
          <w:numId w:val="10"/>
        </w:numPr>
        <w:jc w:val="both"/>
        <w:rPr>
          <w:rFonts w:cs="Times New Roman"/>
          <w:szCs w:val="24"/>
        </w:rPr>
      </w:pPr>
      <w:r w:rsidRPr="00B41BD2">
        <w:rPr>
          <w:rStyle w:val="Titre7Car"/>
          <w:rFonts w:cs="Times New Roman"/>
        </w:rPr>
        <w:t>Erreurs d’observation :</w:t>
      </w:r>
      <w:r w:rsidRPr="00B41BD2">
        <w:rPr>
          <w:rFonts w:cs="Times New Roman"/>
          <w:szCs w:val="24"/>
        </w:rPr>
        <w:t>Le fait de donner à un caractère (X) une valeur différente de sa vraie valeur cause un problème, pour prévoir l’erreur on doit déterminer l’écart entre les deux valeurs.</w:t>
      </w:r>
    </w:p>
    <w:p w:rsidR="006B4A96" w:rsidRPr="00B41BD2" w:rsidRDefault="006B4A96" w:rsidP="000B065D">
      <w:pPr>
        <w:pStyle w:val="Paragraphedeliste"/>
        <w:numPr>
          <w:ilvl w:val="0"/>
          <w:numId w:val="10"/>
        </w:numPr>
        <w:jc w:val="both"/>
        <w:rPr>
          <w:rFonts w:cs="Times New Roman"/>
        </w:rPr>
      </w:pPr>
      <w:r w:rsidRPr="00B41BD2">
        <w:rPr>
          <w:rStyle w:val="Titre7Car"/>
          <w:rFonts w:cs="Times New Roman"/>
        </w:rPr>
        <w:t>Défauts de couverture :</w:t>
      </w:r>
      <w:r w:rsidRPr="00B41BD2">
        <w:rPr>
          <w:rFonts w:cs="Times New Roman"/>
          <w:szCs w:val="24"/>
        </w:rPr>
        <w:t>Lorsque la base de sondage est incomplète</w:t>
      </w:r>
      <w:r w:rsidRPr="00B41BD2">
        <w:rPr>
          <w:rFonts w:cs="Times New Roman"/>
        </w:rPr>
        <w:t>.</w:t>
      </w:r>
    </w:p>
    <w:p w:rsidR="00F76A45" w:rsidRPr="00CC721F" w:rsidRDefault="00F76A45" w:rsidP="000B065D">
      <w:pPr>
        <w:pStyle w:val="Titre2"/>
        <w:numPr>
          <w:ilvl w:val="0"/>
          <w:numId w:val="24"/>
        </w:numPr>
      </w:pPr>
      <w:bookmarkStart w:id="237" w:name="_Toc463101171"/>
      <w:bookmarkStart w:id="238" w:name="_Toc463129007"/>
      <w:bookmarkStart w:id="239" w:name="_Toc463129191"/>
      <w:bookmarkStart w:id="240" w:name="_Toc463129277"/>
      <w:bookmarkStart w:id="241" w:name="_Toc463131933"/>
      <w:bookmarkStart w:id="242" w:name="_Toc463133212"/>
      <w:bookmarkStart w:id="243" w:name="_Toc463136646"/>
      <w:bookmarkStart w:id="244" w:name="_Toc463449199"/>
      <w:bookmarkStart w:id="245" w:name="_Toc463961591"/>
      <w:r w:rsidRPr="00CC721F">
        <w:t xml:space="preserve">Principales </w:t>
      </w:r>
      <w:r w:rsidR="001E7B55" w:rsidRPr="00CC721F">
        <w:t>E</w:t>
      </w:r>
      <w:r w:rsidRPr="00CC721F">
        <w:t>tapes D</w:t>
      </w:r>
      <w:r w:rsidR="001E7B55" w:rsidRPr="00CC721F">
        <w:t>’une E</w:t>
      </w:r>
      <w:r w:rsidRPr="00CC721F">
        <w:t>nquête</w:t>
      </w:r>
      <w:bookmarkEnd w:id="237"/>
      <w:bookmarkEnd w:id="238"/>
      <w:bookmarkEnd w:id="239"/>
      <w:bookmarkEnd w:id="240"/>
      <w:bookmarkEnd w:id="241"/>
      <w:bookmarkEnd w:id="242"/>
      <w:bookmarkEnd w:id="243"/>
      <w:bookmarkEnd w:id="244"/>
      <w:bookmarkEnd w:id="245"/>
    </w:p>
    <w:p w:rsidR="00F76A45" w:rsidRPr="00B41BD2" w:rsidRDefault="00F76A45" w:rsidP="000B065D">
      <w:pPr>
        <w:pStyle w:val="Paragraphedeliste"/>
        <w:numPr>
          <w:ilvl w:val="0"/>
          <w:numId w:val="25"/>
        </w:numPr>
        <w:spacing w:before="240"/>
        <w:jc w:val="both"/>
        <w:rPr>
          <w:rFonts w:cs="Times New Roman"/>
        </w:rPr>
      </w:pPr>
      <w:r w:rsidRPr="00B41BD2">
        <w:rPr>
          <w:rFonts w:cs="Times New Roman"/>
        </w:rPr>
        <w:t>Définir les objectifs des enquêtes en fixant les vraies valeurs qu’on cherche à estimer.</w:t>
      </w:r>
    </w:p>
    <w:p w:rsidR="00F76A45" w:rsidRPr="00B41BD2" w:rsidRDefault="00F76A45" w:rsidP="000B065D">
      <w:pPr>
        <w:pStyle w:val="Paragraphedeliste"/>
        <w:numPr>
          <w:ilvl w:val="0"/>
          <w:numId w:val="25"/>
        </w:numPr>
        <w:jc w:val="both"/>
        <w:rPr>
          <w:rFonts w:cs="Times New Roman"/>
        </w:rPr>
      </w:pPr>
      <w:r w:rsidRPr="00B41BD2">
        <w:rPr>
          <w:rFonts w:cs="Times New Roman"/>
        </w:rPr>
        <w:t>Définir la population tout en déterminant la base de sondage adéquate.</w:t>
      </w:r>
    </w:p>
    <w:p w:rsidR="00F76A45" w:rsidRPr="00B41BD2" w:rsidRDefault="00F76A45" w:rsidP="000B065D">
      <w:pPr>
        <w:pStyle w:val="Paragraphedeliste"/>
        <w:numPr>
          <w:ilvl w:val="0"/>
          <w:numId w:val="25"/>
        </w:numPr>
        <w:jc w:val="both"/>
        <w:rPr>
          <w:rFonts w:cs="Times New Roman"/>
        </w:rPr>
      </w:pPr>
      <w:r w:rsidRPr="00B41BD2">
        <w:rPr>
          <w:rFonts w:cs="Times New Roman"/>
        </w:rPr>
        <w:t>Tirer l’échantillon.</w:t>
      </w:r>
    </w:p>
    <w:p w:rsidR="00F76A45" w:rsidRPr="00B41BD2" w:rsidRDefault="00F76A45" w:rsidP="000B065D">
      <w:pPr>
        <w:pStyle w:val="Paragraphedeliste"/>
        <w:numPr>
          <w:ilvl w:val="0"/>
          <w:numId w:val="25"/>
        </w:numPr>
        <w:jc w:val="both"/>
        <w:rPr>
          <w:rFonts w:cs="Times New Roman"/>
        </w:rPr>
      </w:pPr>
      <w:r w:rsidRPr="00B41BD2">
        <w:rPr>
          <w:rFonts w:cs="Times New Roman"/>
        </w:rPr>
        <w:t>Préparer le questionnaire.</w:t>
      </w:r>
    </w:p>
    <w:p w:rsidR="00F76A45" w:rsidRPr="00B41BD2" w:rsidRDefault="00F76A45" w:rsidP="000B065D">
      <w:pPr>
        <w:pStyle w:val="Paragraphedeliste"/>
        <w:numPr>
          <w:ilvl w:val="0"/>
          <w:numId w:val="25"/>
        </w:numPr>
        <w:jc w:val="both"/>
        <w:rPr>
          <w:rFonts w:cs="Times New Roman"/>
        </w:rPr>
      </w:pPr>
      <w:r w:rsidRPr="00B41BD2">
        <w:rPr>
          <w:rFonts w:cs="Times New Roman"/>
        </w:rPr>
        <w:t>Collecter les données et les enregistrer.</w:t>
      </w:r>
    </w:p>
    <w:p w:rsidR="00F76A45" w:rsidRPr="00B41BD2" w:rsidRDefault="00F76A45" w:rsidP="000B065D">
      <w:pPr>
        <w:pStyle w:val="Paragraphedeliste"/>
        <w:numPr>
          <w:ilvl w:val="0"/>
          <w:numId w:val="25"/>
        </w:numPr>
        <w:jc w:val="both"/>
        <w:rPr>
          <w:rFonts w:cs="Times New Roman"/>
        </w:rPr>
      </w:pPr>
      <w:r w:rsidRPr="00B41BD2">
        <w:rPr>
          <w:rFonts w:cs="Times New Roman"/>
        </w:rPr>
        <w:t>Contrôle des données.</w:t>
      </w:r>
    </w:p>
    <w:p w:rsidR="00F76A45" w:rsidRPr="00B41BD2" w:rsidRDefault="00F76A45" w:rsidP="000B065D">
      <w:pPr>
        <w:pStyle w:val="Paragraphedeliste"/>
        <w:numPr>
          <w:ilvl w:val="0"/>
          <w:numId w:val="25"/>
        </w:numPr>
        <w:jc w:val="both"/>
        <w:rPr>
          <w:rFonts w:cs="Times New Roman"/>
        </w:rPr>
      </w:pPr>
      <w:r w:rsidRPr="00B41BD2">
        <w:rPr>
          <w:rFonts w:cs="Times New Roman"/>
        </w:rPr>
        <w:t>Codage des données (Chiffrement).</w:t>
      </w:r>
    </w:p>
    <w:p w:rsidR="00F76A45" w:rsidRPr="00B41BD2" w:rsidRDefault="00F76A45" w:rsidP="000B065D">
      <w:pPr>
        <w:pStyle w:val="Paragraphedeliste"/>
        <w:numPr>
          <w:ilvl w:val="0"/>
          <w:numId w:val="25"/>
        </w:numPr>
        <w:jc w:val="both"/>
        <w:rPr>
          <w:rFonts w:cs="Times New Roman"/>
        </w:rPr>
      </w:pPr>
      <w:r w:rsidRPr="00B41BD2">
        <w:rPr>
          <w:rFonts w:cs="Times New Roman"/>
        </w:rPr>
        <w:t>Saisie des données.</w:t>
      </w:r>
    </w:p>
    <w:p w:rsidR="00F76A45" w:rsidRPr="00B41BD2" w:rsidRDefault="00F76A45" w:rsidP="000B065D">
      <w:pPr>
        <w:pStyle w:val="Paragraphedeliste"/>
        <w:numPr>
          <w:ilvl w:val="0"/>
          <w:numId w:val="25"/>
        </w:numPr>
        <w:jc w:val="both"/>
        <w:rPr>
          <w:rFonts w:cs="Times New Roman"/>
        </w:rPr>
      </w:pPr>
      <w:r w:rsidRPr="00B41BD2">
        <w:rPr>
          <w:rFonts w:cs="Times New Roman"/>
        </w:rPr>
        <w:t>Procéder aux estimations et analyse des données.</w:t>
      </w:r>
    </w:p>
    <w:p w:rsidR="00F76A45" w:rsidRDefault="00F76A45" w:rsidP="000B065D">
      <w:pPr>
        <w:pStyle w:val="Paragraphedeliste"/>
        <w:numPr>
          <w:ilvl w:val="0"/>
          <w:numId w:val="25"/>
        </w:numPr>
        <w:spacing w:after="0"/>
        <w:jc w:val="both"/>
        <w:rPr>
          <w:rFonts w:cs="Times New Roman"/>
        </w:rPr>
      </w:pPr>
      <w:r w:rsidRPr="00B41BD2">
        <w:rPr>
          <w:rFonts w:cs="Times New Roman"/>
        </w:rPr>
        <w:t>Publication des résultats.</w:t>
      </w:r>
    </w:p>
    <w:p w:rsidR="00B41BD2" w:rsidRPr="00B41BD2" w:rsidRDefault="00B41BD2" w:rsidP="000B065D">
      <w:pPr>
        <w:pStyle w:val="Titre1"/>
        <w:numPr>
          <w:ilvl w:val="1"/>
          <w:numId w:val="23"/>
        </w:numPr>
        <w:rPr>
          <w:sz w:val="36"/>
          <w:szCs w:val="36"/>
        </w:rPr>
      </w:pPr>
      <w:bookmarkStart w:id="246" w:name="_Toc463449200"/>
      <w:bookmarkStart w:id="247" w:name="_Toc463961592"/>
      <w:r w:rsidRPr="00B41BD2">
        <w:rPr>
          <w:sz w:val="36"/>
          <w:szCs w:val="36"/>
        </w:rPr>
        <w:t>Enquête</w:t>
      </w:r>
      <w:r w:rsidR="00494547">
        <w:rPr>
          <w:sz w:val="36"/>
          <w:szCs w:val="36"/>
        </w:rPr>
        <w:t>s de l’INS</w:t>
      </w:r>
      <w:bookmarkEnd w:id="246"/>
      <w:bookmarkEnd w:id="247"/>
    </w:p>
    <w:p w:rsidR="003E380C" w:rsidRPr="00CC721F" w:rsidRDefault="003E380C" w:rsidP="000B065D">
      <w:pPr>
        <w:pStyle w:val="Titre2"/>
        <w:numPr>
          <w:ilvl w:val="0"/>
          <w:numId w:val="26"/>
        </w:numPr>
      </w:pPr>
      <w:bookmarkStart w:id="248" w:name="_Toc463101172"/>
      <w:bookmarkStart w:id="249" w:name="_Toc463129008"/>
      <w:bookmarkStart w:id="250" w:name="_Toc463129192"/>
      <w:bookmarkStart w:id="251" w:name="_Toc463129278"/>
      <w:bookmarkStart w:id="252" w:name="_Toc463131934"/>
      <w:bookmarkStart w:id="253" w:name="_Toc463133213"/>
      <w:bookmarkStart w:id="254" w:name="_Toc463136647"/>
      <w:bookmarkStart w:id="255" w:name="_Toc463449201"/>
      <w:bookmarkStart w:id="256" w:name="_Toc463961593"/>
      <w:r w:rsidRPr="00CC721F">
        <w:t>Enquête Emploi</w:t>
      </w:r>
      <w:bookmarkEnd w:id="248"/>
      <w:bookmarkEnd w:id="249"/>
      <w:bookmarkEnd w:id="250"/>
      <w:bookmarkEnd w:id="251"/>
      <w:bookmarkEnd w:id="252"/>
      <w:bookmarkEnd w:id="253"/>
      <w:bookmarkEnd w:id="254"/>
      <w:bookmarkEnd w:id="255"/>
      <w:bookmarkEnd w:id="256"/>
    </w:p>
    <w:p w:rsidR="003E380C" w:rsidRPr="00F255CE" w:rsidRDefault="003E380C" w:rsidP="000B065D">
      <w:pPr>
        <w:pStyle w:val="Titre3"/>
        <w:numPr>
          <w:ilvl w:val="2"/>
          <w:numId w:val="27"/>
        </w:numPr>
      </w:pPr>
      <w:bookmarkStart w:id="257" w:name="_Toc463449202"/>
      <w:bookmarkStart w:id="258" w:name="_Toc463961594"/>
      <w:bookmarkStart w:id="259" w:name="_Toc463101173"/>
      <w:bookmarkStart w:id="260" w:name="_Toc463129009"/>
      <w:bookmarkStart w:id="261" w:name="_Toc463129193"/>
      <w:bookmarkStart w:id="262" w:name="_Toc463129279"/>
      <w:bookmarkStart w:id="263" w:name="_Toc463131935"/>
      <w:bookmarkStart w:id="264" w:name="_Toc463133214"/>
      <w:bookmarkStart w:id="265" w:name="_Toc463136648"/>
      <w:r w:rsidRPr="00F255CE">
        <w:t xml:space="preserve">Définition de </w:t>
      </w:r>
      <w:r w:rsidRPr="003E380C">
        <w:t>l’Emploi</w:t>
      </w:r>
      <w:bookmarkEnd w:id="257"/>
      <w:bookmarkEnd w:id="258"/>
      <w:r w:rsidRPr="00F255CE">
        <w:t> </w:t>
      </w:r>
      <w:bookmarkEnd w:id="259"/>
      <w:bookmarkEnd w:id="260"/>
      <w:bookmarkEnd w:id="261"/>
      <w:bookmarkEnd w:id="262"/>
      <w:bookmarkEnd w:id="263"/>
      <w:bookmarkEnd w:id="264"/>
      <w:bookmarkEnd w:id="265"/>
    </w:p>
    <w:p w:rsidR="003E380C" w:rsidRPr="008B2F33" w:rsidRDefault="003E380C" w:rsidP="008B2F33">
      <w:pPr>
        <w:jc w:val="both"/>
        <w:rPr>
          <w:rFonts w:cs="Times New Roman"/>
        </w:rPr>
      </w:pPr>
      <w:r w:rsidRPr="008B2F33">
        <w:rPr>
          <w:rFonts w:cs="Times New Roman"/>
        </w:rPr>
        <w:t>Les personnes occupées sont celles qui, au cours de la semaine de référence de l’</w:t>
      </w:r>
      <w:r w:rsidRPr="008B2F33">
        <w:rPr>
          <w:rFonts w:cs="Times New Roman"/>
          <w:b/>
          <w:bCs/>
        </w:rPr>
        <w:t>EPA</w:t>
      </w:r>
      <w:r w:rsidRPr="008B2F33">
        <w:rPr>
          <w:rFonts w:cs="Times New Roman"/>
        </w:rPr>
        <w:t xml:space="preserve"> (Enquête sur la </w:t>
      </w:r>
      <w:r w:rsidRPr="008B2F33">
        <w:rPr>
          <w:rFonts w:cs="Times New Roman"/>
          <w:b/>
          <w:bCs/>
        </w:rPr>
        <w:t>P</w:t>
      </w:r>
      <w:r w:rsidRPr="008B2F33">
        <w:rPr>
          <w:rFonts w:cs="Times New Roman"/>
        </w:rPr>
        <w:t xml:space="preserve">opulation </w:t>
      </w:r>
      <w:r w:rsidRPr="008B2F33">
        <w:rPr>
          <w:rFonts w:cs="Times New Roman"/>
          <w:b/>
          <w:bCs/>
        </w:rPr>
        <w:t>A</w:t>
      </w:r>
      <w:r w:rsidRPr="008B2F33">
        <w:rPr>
          <w:rFonts w:cs="Times New Roman"/>
        </w:rPr>
        <w:t>ctive), ont fait un travail contre rémunération ou en vue d’un bénéfice, ou avaient un emploi, mais n’étaient pas au travail.</w:t>
      </w:r>
    </w:p>
    <w:p w:rsidR="00B956FF" w:rsidRDefault="00B956FF" w:rsidP="000B065D">
      <w:pPr>
        <w:pStyle w:val="Titre3"/>
        <w:numPr>
          <w:ilvl w:val="2"/>
          <w:numId w:val="27"/>
        </w:numPr>
      </w:pPr>
      <w:bookmarkStart w:id="266" w:name="_Toc463449203"/>
      <w:bookmarkStart w:id="267" w:name="_Toc463961595"/>
      <w:bookmarkStart w:id="268" w:name="_Toc463101174"/>
      <w:bookmarkStart w:id="269" w:name="_Toc463129010"/>
      <w:bookmarkStart w:id="270" w:name="_Toc463129194"/>
      <w:bookmarkStart w:id="271" w:name="_Toc463129280"/>
      <w:bookmarkStart w:id="272" w:name="_Toc463131936"/>
      <w:bookmarkStart w:id="273" w:name="_Toc463133215"/>
      <w:bookmarkStart w:id="274" w:name="_Toc463136649"/>
      <w:r>
        <w:t>Objectifs de l’enquête</w:t>
      </w:r>
      <w:bookmarkEnd w:id="266"/>
      <w:bookmarkEnd w:id="267"/>
    </w:p>
    <w:p w:rsidR="003E380C" w:rsidRPr="00392631" w:rsidRDefault="003E380C" w:rsidP="00392631">
      <w:pPr>
        <w:jc w:val="both"/>
        <w:rPr>
          <w:rFonts w:cs="Times New Roman"/>
        </w:rPr>
      </w:pPr>
      <w:bookmarkStart w:id="275" w:name="_Toc463449204"/>
      <w:bookmarkEnd w:id="268"/>
      <w:bookmarkEnd w:id="269"/>
      <w:bookmarkEnd w:id="270"/>
      <w:bookmarkEnd w:id="271"/>
      <w:bookmarkEnd w:id="272"/>
      <w:bookmarkEnd w:id="273"/>
      <w:bookmarkEnd w:id="274"/>
      <w:r w:rsidRPr="00392631">
        <w:rPr>
          <w:rFonts w:cs="Times New Roman"/>
        </w:rPr>
        <w:t xml:space="preserve">L’enquête emploi est la source statistique qui permet de mesurer le </w:t>
      </w:r>
      <w:r w:rsidR="000F0BB7" w:rsidRPr="00392631">
        <w:rPr>
          <w:rFonts w:cs="Times New Roman"/>
        </w:rPr>
        <w:t xml:space="preserve">taux de </w:t>
      </w:r>
      <w:r w:rsidRPr="00392631">
        <w:rPr>
          <w:rFonts w:cs="Times New Roman"/>
        </w:rPr>
        <w:t>chômage.Elle fournit aussi des données sur les professions, l’activité des femmes ou des jeunes, la durée de travail, les emplois précaires.</w:t>
      </w:r>
      <w:bookmarkEnd w:id="275"/>
    </w:p>
    <w:p w:rsidR="003E380C" w:rsidRPr="00392631" w:rsidRDefault="003E380C" w:rsidP="00392631">
      <w:pPr>
        <w:jc w:val="both"/>
        <w:rPr>
          <w:rFonts w:cs="Times New Roman"/>
        </w:rPr>
      </w:pPr>
      <w:r w:rsidRPr="00392631">
        <w:rPr>
          <w:rFonts w:cs="Times New Roman"/>
        </w:rPr>
        <w:lastRenderedPageBreak/>
        <w:t>Elle permet de mieux cerner la situation des chômeurs et les changements des situations des chômeurs.</w:t>
      </w:r>
    </w:p>
    <w:p w:rsidR="003E380C" w:rsidRPr="00392631" w:rsidRDefault="000F0BB7" w:rsidP="00392631">
      <w:pPr>
        <w:jc w:val="both"/>
        <w:rPr>
          <w:rFonts w:cs="Times New Roman"/>
        </w:rPr>
      </w:pPr>
      <w:r w:rsidRPr="00392631">
        <w:rPr>
          <w:rFonts w:cs="Times New Roman"/>
        </w:rPr>
        <w:t>L’objectif visé</w:t>
      </w:r>
      <w:r w:rsidR="003E380C" w:rsidRPr="00392631">
        <w:rPr>
          <w:rFonts w:cs="Times New Roman"/>
        </w:rPr>
        <w:t xml:space="preserve"> par cette enquête sur l’emploi est d’actualiser les indicateurs relatifs à la population active. Les données de l’enquête couvrent les thèmes suivants : </w:t>
      </w:r>
    </w:p>
    <w:p w:rsidR="00922311" w:rsidRPr="00922311" w:rsidRDefault="003E380C" w:rsidP="000B065D">
      <w:pPr>
        <w:pStyle w:val="Paragraphedeliste"/>
        <w:numPr>
          <w:ilvl w:val="0"/>
          <w:numId w:val="28"/>
        </w:numPr>
        <w:jc w:val="both"/>
        <w:rPr>
          <w:rFonts w:cs="Times New Roman"/>
        </w:rPr>
      </w:pPr>
      <w:r w:rsidRPr="00922311">
        <w:rPr>
          <w:rFonts w:cs="Times New Roman"/>
          <w:b/>
          <w:bCs/>
        </w:rPr>
        <w:t>Caractéristiques générales de la population</w:t>
      </w:r>
      <w:r w:rsidRPr="00922311">
        <w:rPr>
          <w:rFonts w:cs="Times New Roman"/>
        </w:rPr>
        <w:t xml:space="preserve"> :données démographiques : sexe, âge, état matrimoniale...</w:t>
      </w:r>
    </w:p>
    <w:p w:rsidR="00922311" w:rsidRDefault="003E380C" w:rsidP="000B065D">
      <w:pPr>
        <w:pStyle w:val="Paragraphedeliste"/>
        <w:numPr>
          <w:ilvl w:val="0"/>
          <w:numId w:val="28"/>
        </w:numPr>
        <w:jc w:val="both"/>
        <w:rPr>
          <w:rFonts w:cs="Times New Roman"/>
        </w:rPr>
      </w:pPr>
      <w:r w:rsidRPr="00922311">
        <w:rPr>
          <w:rFonts w:cs="Times New Roman"/>
          <w:b/>
          <w:bCs/>
        </w:rPr>
        <w:t>Caractéristiques de la population active</w:t>
      </w:r>
      <w:r w:rsidRPr="00922311">
        <w:rPr>
          <w:rFonts w:cs="Times New Roman"/>
        </w:rPr>
        <w:t xml:space="preserve"> : profession, secteur d’activité, statut dans la profession, niveau d’instruction … </w:t>
      </w:r>
    </w:p>
    <w:p w:rsidR="003E380C" w:rsidRDefault="003E380C" w:rsidP="000B065D">
      <w:pPr>
        <w:pStyle w:val="Paragraphedeliste"/>
        <w:numPr>
          <w:ilvl w:val="0"/>
          <w:numId w:val="28"/>
        </w:numPr>
        <w:jc w:val="both"/>
        <w:rPr>
          <w:rFonts w:cs="Times New Roman"/>
        </w:rPr>
      </w:pPr>
      <w:r w:rsidRPr="00922311">
        <w:rPr>
          <w:rFonts w:cs="Times New Roman"/>
          <w:b/>
          <w:bCs/>
        </w:rPr>
        <w:t>Evolution du chômage et ses caractéristiques</w:t>
      </w:r>
      <w:r w:rsidRPr="00922311">
        <w:rPr>
          <w:rFonts w:cs="Times New Roman"/>
        </w:rPr>
        <w:t xml:space="preserve"> : durée de chômage </w:t>
      </w:r>
    </w:p>
    <w:p w:rsidR="003536CB" w:rsidRPr="003536CB" w:rsidRDefault="003536CB" w:rsidP="003536CB">
      <w:pPr>
        <w:spacing w:before="240"/>
        <w:jc w:val="lowKashida"/>
        <w:rPr>
          <w:rFonts w:cs="Times New Roman"/>
        </w:rPr>
      </w:pPr>
      <w:r w:rsidRPr="003536CB">
        <w:rPr>
          <w:rFonts w:cs="Times New Roman"/>
        </w:rPr>
        <w:t>En plus des trois modèles utilisés dans l’enquête de l’emploi , il existe un quatrième modèle durant la deuxième trimestre où l’échantillon est triplé afin de tirer des indicateurs au niveau gouvernorat ainsi que le mouvement de la population ( Migration , Immigration…)  tel que 1/3 de l’échantillon qui était suivi dans l’année N-1 sera suivi l’année en cours .</w:t>
      </w:r>
    </w:p>
    <w:p w:rsidR="00B956FF" w:rsidRDefault="00B956FF" w:rsidP="000B065D">
      <w:pPr>
        <w:pStyle w:val="Titre3"/>
        <w:numPr>
          <w:ilvl w:val="2"/>
          <w:numId w:val="27"/>
        </w:numPr>
      </w:pPr>
      <w:bookmarkStart w:id="276" w:name="_Toc463449205"/>
      <w:bookmarkStart w:id="277" w:name="_Toc463961596"/>
      <w:r w:rsidRPr="001E7B55">
        <w:t>Processus de l’</w:t>
      </w:r>
      <w:r>
        <w:t>exécution de l’e</w:t>
      </w:r>
      <w:r w:rsidRPr="001E7B55">
        <w:t>nquête</w:t>
      </w:r>
      <w:r>
        <w:t xml:space="preserve"> au niveau région</w:t>
      </w:r>
      <w:bookmarkEnd w:id="276"/>
      <w:bookmarkEnd w:id="277"/>
    </w:p>
    <w:p w:rsidR="003536CB" w:rsidRDefault="007C7EB7" w:rsidP="003536CB">
      <w:pPr>
        <w:jc w:val="lowKashida"/>
        <w:rPr>
          <w:rFonts w:cs="Times New Roman"/>
        </w:rPr>
      </w:pPr>
      <w:r w:rsidRPr="007C7EB7">
        <w:rPr>
          <w:rFonts w:cs="Times New Roman"/>
        </w:rPr>
        <w:t xml:space="preserve">L’exécution de l’enquête au niveau </w:t>
      </w:r>
      <w:r w:rsidR="008F782F" w:rsidRPr="007C7EB7">
        <w:rPr>
          <w:rFonts w:cs="Times New Roman"/>
        </w:rPr>
        <w:t>région</w:t>
      </w:r>
      <w:r w:rsidR="008F782F">
        <w:rPr>
          <w:rFonts w:cs="Times New Roman"/>
        </w:rPr>
        <w:t>se</w:t>
      </w:r>
      <w:r>
        <w:rPr>
          <w:rFonts w:cs="Times New Roman"/>
        </w:rPr>
        <w:t xml:space="preserve"> fait par la collecte des données par un contacte directe avec les ménages avec un </w:t>
      </w:r>
      <w:r w:rsidR="003536CB">
        <w:rPr>
          <w:rFonts w:cs="Times New Roman"/>
        </w:rPr>
        <w:t>contrôle</w:t>
      </w:r>
      <w:r>
        <w:rPr>
          <w:rFonts w:cs="Times New Roman"/>
        </w:rPr>
        <w:t xml:space="preserve"> de qualité de données d’un premier niveau se fait par le superviseur et les contrôleurs du terrain, un deuxième contrôle de données au niveau bureau </w:t>
      </w:r>
      <w:r w:rsidR="003536CB">
        <w:rPr>
          <w:rFonts w:cs="Times New Roman"/>
        </w:rPr>
        <w:t>poursuit</w:t>
      </w:r>
      <w:r>
        <w:rPr>
          <w:rFonts w:cs="Times New Roman"/>
        </w:rPr>
        <w:t xml:space="preserve"> par une opération</w:t>
      </w:r>
      <w:r w:rsidR="003536CB">
        <w:rPr>
          <w:rFonts w:cs="Times New Roman"/>
        </w:rPr>
        <w:t xml:space="preserve"> de chiffrement et qui se termine par l’opération de saisie des données collectées et chiffrées.</w:t>
      </w:r>
    </w:p>
    <w:p w:rsidR="00C00ED5" w:rsidRDefault="00C00ED5" w:rsidP="003536CB">
      <w:pPr>
        <w:jc w:val="lowKashida"/>
        <w:rPr>
          <w:rFonts w:cs="Times New Roman"/>
        </w:rPr>
      </w:pPr>
      <w:r w:rsidRPr="00922311">
        <w:rPr>
          <w:rFonts w:cs="Times New Roman"/>
        </w:rPr>
        <w:t xml:space="preserve">Pour l’enquête de l’emploi, l’échantillon mère de chaque district </w:t>
      </w:r>
      <w:r w:rsidR="00367B24" w:rsidRPr="00922311">
        <w:rPr>
          <w:rFonts w:cs="Times New Roman"/>
        </w:rPr>
        <w:t xml:space="preserve">durant toute l’année est </w:t>
      </w:r>
      <w:r w:rsidRPr="00922311">
        <w:rPr>
          <w:rFonts w:cs="Times New Roman"/>
        </w:rPr>
        <w:t xml:space="preserve">découpé sous forme des grappes dont la taille moyenne est de 25 </w:t>
      </w:r>
      <w:r w:rsidR="000C0D92" w:rsidRPr="00922311">
        <w:rPr>
          <w:rFonts w:cs="Times New Roman"/>
        </w:rPr>
        <w:t>ménages</w:t>
      </w:r>
      <w:r w:rsidR="007C7EB7">
        <w:rPr>
          <w:rFonts w:cs="Times New Roman"/>
        </w:rPr>
        <w:t xml:space="preserve"> p</w:t>
      </w:r>
      <w:r w:rsidRPr="00922311">
        <w:rPr>
          <w:rFonts w:cs="Times New Roman"/>
        </w:rPr>
        <w:t>our former la base de travail, on fait un tirage sans remise des unités primaires tout en respectant la représe</w:t>
      </w:r>
      <w:r w:rsidR="003536CB">
        <w:rPr>
          <w:rFonts w:cs="Times New Roman"/>
        </w:rPr>
        <w:t>ntativité de l’échantillon mère.</w:t>
      </w:r>
    </w:p>
    <w:tbl>
      <w:tblPr>
        <w:tblStyle w:val="Grilleclaire-Accent3"/>
        <w:tblpPr w:leftFromText="141" w:rightFromText="141" w:vertAnchor="text" w:horzAnchor="margin" w:tblpX="1209" w:tblpY="27"/>
        <w:tblW w:w="0" w:type="auto"/>
        <w:tblLook w:val="04A0"/>
      </w:tblPr>
      <w:tblGrid>
        <w:gridCol w:w="1861"/>
        <w:gridCol w:w="3071"/>
        <w:gridCol w:w="2014"/>
      </w:tblGrid>
      <w:tr w:rsidR="003536CB" w:rsidTr="008F4524">
        <w:trPr>
          <w:cnfStyle w:val="100000000000"/>
        </w:trPr>
        <w:tc>
          <w:tcPr>
            <w:cnfStyle w:val="001000000000"/>
            <w:tcW w:w="1861" w:type="dxa"/>
          </w:tcPr>
          <w:p w:rsidR="003536CB" w:rsidRDefault="003536CB" w:rsidP="008F4524">
            <w:pPr>
              <w:jc w:val="lowKashida"/>
            </w:pPr>
          </w:p>
        </w:tc>
        <w:tc>
          <w:tcPr>
            <w:tcW w:w="3071" w:type="dxa"/>
          </w:tcPr>
          <w:p w:rsidR="003536CB" w:rsidRDefault="003536CB" w:rsidP="008F4524">
            <w:pPr>
              <w:jc w:val="lowKashida"/>
              <w:cnfStyle w:val="100000000000"/>
            </w:pPr>
            <w:r>
              <w:t>TRIMESTRE 1, 3 ,4</w:t>
            </w:r>
          </w:p>
        </w:tc>
        <w:tc>
          <w:tcPr>
            <w:tcW w:w="2014" w:type="dxa"/>
          </w:tcPr>
          <w:p w:rsidR="003536CB" w:rsidRDefault="003536CB" w:rsidP="008F4524">
            <w:pPr>
              <w:jc w:val="lowKashida"/>
              <w:cnfStyle w:val="100000000000"/>
            </w:pPr>
            <w:r>
              <w:t>Trimestre 2</w:t>
            </w:r>
          </w:p>
        </w:tc>
      </w:tr>
      <w:tr w:rsidR="003536CB" w:rsidTr="008F4524">
        <w:trPr>
          <w:cnfStyle w:val="000000100000"/>
          <w:trHeight w:val="352"/>
        </w:trPr>
        <w:tc>
          <w:tcPr>
            <w:cnfStyle w:val="001000000000"/>
            <w:tcW w:w="1861" w:type="dxa"/>
          </w:tcPr>
          <w:p w:rsidR="003536CB" w:rsidRDefault="003536CB" w:rsidP="008F4524">
            <w:pPr>
              <w:jc w:val="lowKashida"/>
            </w:pPr>
            <w:r>
              <w:t xml:space="preserve">Sousse </w:t>
            </w:r>
          </w:p>
        </w:tc>
        <w:tc>
          <w:tcPr>
            <w:tcW w:w="3071" w:type="dxa"/>
          </w:tcPr>
          <w:p w:rsidR="003536CB" w:rsidRDefault="003536CB" w:rsidP="008F4524">
            <w:pPr>
              <w:jc w:val="lowKashida"/>
              <w:cnfStyle w:val="000000100000"/>
            </w:pPr>
            <w:r>
              <w:t xml:space="preserve">81 </w:t>
            </w:r>
          </w:p>
        </w:tc>
        <w:tc>
          <w:tcPr>
            <w:tcW w:w="2014" w:type="dxa"/>
          </w:tcPr>
          <w:p w:rsidR="003536CB" w:rsidRDefault="003536CB" w:rsidP="008F4524">
            <w:pPr>
              <w:jc w:val="lowKashida"/>
              <w:cnfStyle w:val="000000100000"/>
            </w:pPr>
            <w:r>
              <w:t>260</w:t>
            </w:r>
          </w:p>
        </w:tc>
      </w:tr>
      <w:tr w:rsidR="003536CB" w:rsidTr="008F4524">
        <w:trPr>
          <w:cnfStyle w:val="000000010000"/>
        </w:trPr>
        <w:tc>
          <w:tcPr>
            <w:cnfStyle w:val="001000000000"/>
            <w:tcW w:w="1861" w:type="dxa"/>
          </w:tcPr>
          <w:p w:rsidR="003536CB" w:rsidRDefault="003536CB" w:rsidP="008F4524">
            <w:pPr>
              <w:jc w:val="lowKashida"/>
            </w:pPr>
            <w:r>
              <w:t xml:space="preserve">Monastir </w:t>
            </w:r>
          </w:p>
        </w:tc>
        <w:tc>
          <w:tcPr>
            <w:tcW w:w="3071" w:type="dxa"/>
          </w:tcPr>
          <w:p w:rsidR="003536CB" w:rsidRDefault="003536CB" w:rsidP="008F4524">
            <w:pPr>
              <w:jc w:val="lowKashida"/>
              <w:cnfStyle w:val="000000010000"/>
            </w:pPr>
            <w:r>
              <w:t>78</w:t>
            </w:r>
          </w:p>
        </w:tc>
        <w:tc>
          <w:tcPr>
            <w:tcW w:w="2014" w:type="dxa"/>
          </w:tcPr>
          <w:p w:rsidR="003536CB" w:rsidRDefault="003536CB" w:rsidP="008F4524">
            <w:pPr>
              <w:jc w:val="lowKashida"/>
              <w:cnfStyle w:val="000000010000"/>
            </w:pPr>
            <w:r>
              <w:t>255</w:t>
            </w:r>
          </w:p>
        </w:tc>
      </w:tr>
      <w:tr w:rsidR="003536CB" w:rsidTr="008F4524">
        <w:trPr>
          <w:cnfStyle w:val="000000100000"/>
        </w:trPr>
        <w:tc>
          <w:tcPr>
            <w:cnfStyle w:val="001000000000"/>
            <w:tcW w:w="1861" w:type="dxa"/>
          </w:tcPr>
          <w:p w:rsidR="003536CB" w:rsidRDefault="003536CB" w:rsidP="008F4524">
            <w:pPr>
              <w:jc w:val="lowKashida"/>
            </w:pPr>
            <w:r>
              <w:t>Mehdia</w:t>
            </w:r>
          </w:p>
        </w:tc>
        <w:tc>
          <w:tcPr>
            <w:tcW w:w="3071" w:type="dxa"/>
          </w:tcPr>
          <w:p w:rsidR="003536CB" w:rsidRDefault="003536CB" w:rsidP="008F4524">
            <w:pPr>
              <w:jc w:val="lowKashida"/>
              <w:cnfStyle w:val="000000100000"/>
            </w:pPr>
            <w:r>
              <w:t>75</w:t>
            </w:r>
          </w:p>
        </w:tc>
        <w:tc>
          <w:tcPr>
            <w:tcW w:w="2014" w:type="dxa"/>
          </w:tcPr>
          <w:p w:rsidR="003536CB" w:rsidRDefault="003536CB" w:rsidP="008F4524">
            <w:pPr>
              <w:jc w:val="lowKashida"/>
              <w:cnfStyle w:val="000000100000"/>
            </w:pPr>
            <w:r>
              <w:t>250</w:t>
            </w:r>
          </w:p>
        </w:tc>
      </w:tr>
      <w:tr w:rsidR="003536CB" w:rsidTr="008F4524">
        <w:trPr>
          <w:cnfStyle w:val="000000010000"/>
        </w:trPr>
        <w:tc>
          <w:tcPr>
            <w:cnfStyle w:val="001000000000"/>
            <w:tcW w:w="1861" w:type="dxa"/>
          </w:tcPr>
          <w:p w:rsidR="003536CB" w:rsidRDefault="003536CB" w:rsidP="008F4524">
            <w:pPr>
              <w:jc w:val="lowKashida"/>
            </w:pPr>
            <w:r>
              <w:t>Total</w:t>
            </w:r>
          </w:p>
        </w:tc>
        <w:tc>
          <w:tcPr>
            <w:tcW w:w="3071" w:type="dxa"/>
          </w:tcPr>
          <w:p w:rsidR="003536CB" w:rsidRDefault="003536CB" w:rsidP="008F4524">
            <w:pPr>
              <w:jc w:val="lowKashida"/>
              <w:cnfStyle w:val="000000010000"/>
            </w:pPr>
            <w:r>
              <w:t>234</w:t>
            </w:r>
          </w:p>
        </w:tc>
        <w:tc>
          <w:tcPr>
            <w:tcW w:w="2014" w:type="dxa"/>
          </w:tcPr>
          <w:p w:rsidR="003536CB" w:rsidRDefault="003536CB" w:rsidP="008F4524">
            <w:pPr>
              <w:jc w:val="lowKashida"/>
              <w:cnfStyle w:val="000000010000"/>
            </w:pPr>
            <w:r>
              <w:t>765</w:t>
            </w:r>
          </w:p>
        </w:tc>
      </w:tr>
    </w:tbl>
    <w:p w:rsidR="003536CB" w:rsidRDefault="003536CB" w:rsidP="003536CB">
      <w:pPr>
        <w:jc w:val="lowKashida"/>
        <w:rPr>
          <w:rFonts w:cs="Times New Roman"/>
        </w:rPr>
      </w:pPr>
    </w:p>
    <w:p w:rsidR="003536CB" w:rsidRDefault="003536CB" w:rsidP="003536CB">
      <w:pPr>
        <w:jc w:val="lowKashida"/>
        <w:rPr>
          <w:rFonts w:cs="Times New Roman"/>
        </w:rPr>
      </w:pPr>
    </w:p>
    <w:p w:rsidR="003536CB" w:rsidRDefault="003536CB" w:rsidP="003536CB">
      <w:pPr>
        <w:jc w:val="lowKashida"/>
        <w:rPr>
          <w:rFonts w:cs="Times New Roman"/>
        </w:rPr>
      </w:pPr>
    </w:p>
    <w:p w:rsidR="003536CB" w:rsidRDefault="003536CB" w:rsidP="00FF240C">
      <w:pPr>
        <w:pStyle w:val="Titre7"/>
      </w:pPr>
    </w:p>
    <w:p w:rsidR="003536CB" w:rsidRDefault="003536CB">
      <w:pPr>
        <w:rPr>
          <w:b/>
          <w:color w:val="244061" w:themeColor="accent1" w:themeShade="80"/>
          <w:szCs w:val="24"/>
        </w:rPr>
      </w:pPr>
      <w:r>
        <w:br w:type="page"/>
      </w:r>
    </w:p>
    <w:tbl>
      <w:tblPr>
        <w:tblStyle w:val="Grilledutableau"/>
        <w:tblW w:w="10774"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104"/>
        <w:gridCol w:w="5670"/>
      </w:tblGrid>
      <w:tr w:rsidR="003536CB" w:rsidTr="003536CB">
        <w:tc>
          <w:tcPr>
            <w:tcW w:w="5104" w:type="dxa"/>
          </w:tcPr>
          <w:p w:rsidR="003536CB" w:rsidRDefault="003536CB" w:rsidP="00FF240C">
            <w:pPr>
              <w:pStyle w:val="Titre7"/>
              <w:outlineLvl w:val="6"/>
            </w:pPr>
            <w:r w:rsidRPr="003536CB">
              <w:rPr>
                <w:noProof/>
                <w:lang w:eastAsia="fr-FR"/>
              </w:rPr>
              <w:lastRenderedPageBreak/>
              <w:drawing>
                <wp:inline distT="0" distB="0" distL="0" distR="0">
                  <wp:extent cx="3152775" cy="3710306"/>
                  <wp:effectExtent l="19050" t="0" r="9525" b="0"/>
                  <wp:docPr id="2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5459" cy="3713464"/>
                          </a:xfrm>
                          <a:prstGeom prst="rect">
                            <a:avLst/>
                          </a:prstGeom>
                        </pic:spPr>
                      </pic:pic>
                    </a:graphicData>
                  </a:graphic>
                </wp:inline>
              </w:drawing>
            </w:r>
          </w:p>
        </w:tc>
        <w:tc>
          <w:tcPr>
            <w:tcW w:w="5670" w:type="dxa"/>
          </w:tcPr>
          <w:p w:rsidR="003536CB" w:rsidRDefault="003536CB" w:rsidP="00FF240C">
            <w:pPr>
              <w:pStyle w:val="Titre7"/>
              <w:outlineLvl w:val="6"/>
            </w:pPr>
            <w:r w:rsidRPr="003536CB">
              <w:rPr>
                <w:noProof/>
                <w:lang w:eastAsia="fr-FR"/>
              </w:rPr>
              <w:drawing>
                <wp:inline distT="0" distB="0" distL="0" distR="0">
                  <wp:extent cx="3276600" cy="3657600"/>
                  <wp:effectExtent l="1905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7057" cy="3658110"/>
                          </a:xfrm>
                          <a:prstGeom prst="rect">
                            <a:avLst/>
                          </a:prstGeom>
                        </pic:spPr>
                      </pic:pic>
                    </a:graphicData>
                  </a:graphic>
                </wp:inline>
              </w:drawing>
            </w:r>
          </w:p>
        </w:tc>
      </w:tr>
      <w:tr w:rsidR="003536CB" w:rsidTr="003536CB">
        <w:tc>
          <w:tcPr>
            <w:tcW w:w="5104" w:type="dxa"/>
          </w:tcPr>
          <w:p w:rsidR="003536CB" w:rsidRDefault="003536CB" w:rsidP="00FF240C">
            <w:pPr>
              <w:pStyle w:val="Titre7"/>
              <w:outlineLvl w:val="6"/>
            </w:pPr>
            <w:r w:rsidRPr="003536CB">
              <w:rPr>
                <w:noProof/>
                <w:lang w:eastAsia="fr-FR"/>
              </w:rPr>
              <w:drawing>
                <wp:inline distT="0" distB="0" distL="0" distR="0">
                  <wp:extent cx="3581400" cy="3219450"/>
                  <wp:effectExtent l="1905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png"/>
                          <pic:cNvPicPr/>
                        </pic:nvPicPr>
                        <pic:blipFill>
                          <a:blip r:embed="rId2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1899" cy="3219899"/>
                          </a:xfrm>
                          <a:prstGeom prst="rect">
                            <a:avLst/>
                          </a:prstGeom>
                        </pic:spPr>
                      </pic:pic>
                    </a:graphicData>
                  </a:graphic>
                </wp:inline>
              </w:drawing>
            </w:r>
          </w:p>
        </w:tc>
        <w:tc>
          <w:tcPr>
            <w:tcW w:w="5670" w:type="dxa"/>
          </w:tcPr>
          <w:p w:rsidR="003536CB" w:rsidRDefault="003536CB" w:rsidP="00FF240C">
            <w:pPr>
              <w:pStyle w:val="Titre7"/>
              <w:outlineLvl w:val="6"/>
            </w:pPr>
            <w:r w:rsidRPr="003536CB">
              <w:rPr>
                <w:noProof/>
                <w:lang w:eastAsia="fr-FR"/>
              </w:rPr>
              <w:drawing>
                <wp:inline distT="0" distB="0" distL="0" distR="0">
                  <wp:extent cx="3209925" cy="3219450"/>
                  <wp:effectExtent l="19050" t="0" r="9525"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14752" cy="3224291"/>
                          </a:xfrm>
                          <a:prstGeom prst="rect">
                            <a:avLst/>
                          </a:prstGeom>
                        </pic:spPr>
                      </pic:pic>
                    </a:graphicData>
                  </a:graphic>
                </wp:inline>
              </w:drawing>
            </w:r>
          </w:p>
        </w:tc>
      </w:tr>
    </w:tbl>
    <w:p w:rsidR="00CC721F" w:rsidRDefault="003536CB" w:rsidP="003536CB">
      <w:pPr>
        <w:pStyle w:val="Lgende"/>
        <w:jc w:val="center"/>
      </w:pPr>
      <w:bookmarkStart w:id="278" w:name="_Toc463449959"/>
      <w:r>
        <w:t xml:space="preserve">Figure </w:t>
      </w:r>
      <w:fldSimple w:instr=" SEQ Figure \* ARABIC ">
        <w:r w:rsidR="00771EF6">
          <w:rPr>
            <w:noProof/>
          </w:rPr>
          <w:t>9</w:t>
        </w:r>
      </w:fldSimple>
      <w:r>
        <w:t xml:space="preserve">: </w:t>
      </w:r>
      <w:r w:rsidRPr="003E16D7">
        <w:t>Saisie des données</w:t>
      </w:r>
      <w:bookmarkEnd w:id="278"/>
    </w:p>
    <w:p w:rsidR="003536CB" w:rsidRDefault="0064091A" w:rsidP="000B065D">
      <w:pPr>
        <w:pStyle w:val="Titre2"/>
        <w:numPr>
          <w:ilvl w:val="0"/>
          <w:numId w:val="26"/>
        </w:numPr>
      </w:pPr>
      <w:bookmarkStart w:id="279" w:name="_Toc463449206"/>
      <w:bookmarkStart w:id="280" w:name="_Toc463961597"/>
      <w:r>
        <w:t xml:space="preserve">Enquête </w:t>
      </w:r>
      <w:r w:rsidRPr="008A755C">
        <w:t>sur</w:t>
      </w:r>
      <w:r w:rsidR="0092621A" w:rsidRPr="008A755C">
        <w:t xml:space="preserve"> le budget, la consommation et le niveau de vie</w:t>
      </w:r>
      <w:r w:rsidR="0092621A">
        <w:t xml:space="preserve"> des ménages</w:t>
      </w:r>
      <w:bookmarkEnd w:id="279"/>
      <w:bookmarkEnd w:id="280"/>
    </w:p>
    <w:p w:rsidR="0092621A" w:rsidRPr="00F64FEE" w:rsidRDefault="0092621A" w:rsidP="00F64FEE">
      <w:pPr>
        <w:ind w:left="360"/>
        <w:jc w:val="both"/>
        <w:rPr>
          <w:rFonts w:cs="Times New Roman"/>
        </w:rPr>
      </w:pPr>
      <w:r w:rsidRPr="00F64FEE">
        <w:rPr>
          <w:rFonts w:cs="Times New Roman"/>
        </w:rPr>
        <w:t xml:space="preserve">L’enquête sur le budget, la consommation et le niveau de vie </w:t>
      </w:r>
      <w:r w:rsidR="003E380C" w:rsidRPr="00F64FEE">
        <w:rPr>
          <w:rFonts w:cs="Times New Roman"/>
        </w:rPr>
        <w:t xml:space="preserve">a pour objectif </w:t>
      </w:r>
      <w:r w:rsidR="00F64FEE" w:rsidRPr="00F64FEE">
        <w:rPr>
          <w:rFonts w:cs="Times New Roman"/>
        </w:rPr>
        <w:t xml:space="preserve">fournir et </w:t>
      </w:r>
      <w:r w:rsidRPr="00F64FEE">
        <w:rPr>
          <w:rFonts w:cs="Times New Roman"/>
        </w:rPr>
        <w:t xml:space="preserve">décrire </w:t>
      </w:r>
      <w:r w:rsidR="00F64FEE" w:rsidRPr="00F64FEE">
        <w:rPr>
          <w:rFonts w:cs="Times New Roman"/>
        </w:rPr>
        <w:t>des informations et des</w:t>
      </w:r>
      <w:r w:rsidRPr="00F64FEE">
        <w:rPr>
          <w:rFonts w:cs="Times New Roman"/>
        </w:rPr>
        <w:t xml:space="preserve"> éléments d’appréciation quantitative sur le niveau de vie des ménages (taux de pauvreté, le niveau de dépense, la</w:t>
      </w:r>
      <w:r w:rsidR="00F64FEE" w:rsidRPr="00F64FEE">
        <w:rPr>
          <w:rFonts w:cs="Times New Roman"/>
        </w:rPr>
        <w:t xml:space="preserve"> structure des dépenses,</w:t>
      </w:r>
      <w:r w:rsidRPr="00F64FEE">
        <w:rPr>
          <w:rFonts w:cs="Times New Roman"/>
        </w:rPr>
        <w:t xml:space="preserve"> la distribution des revenus,</w:t>
      </w:r>
      <w:r w:rsidR="00F64FEE" w:rsidRPr="00F64FEE">
        <w:rPr>
          <w:rFonts w:cs="Times New Roman"/>
        </w:rPr>
        <w:t xml:space="preserve"> etc.)à </w:t>
      </w:r>
      <w:r w:rsidR="003E380C" w:rsidRPr="00F64FEE">
        <w:rPr>
          <w:rFonts w:cs="Times New Roman"/>
        </w:rPr>
        <w:t xml:space="preserve">travers </w:t>
      </w:r>
      <w:r w:rsidRPr="00F64FEE">
        <w:rPr>
          <w:rFonts w:cs="Times New Roman"/>
        </w:rPr>
        <w:t>trois axes :</w:t>
      </w:r>
    </w:p>
    <w:p w:rsidR="0092621A" w:rsidRDefault="0092621A" w:rsidP="000B065D">
      <w:pPr>
        <w:pStyle w:val="Paragraphedeliste"/>
        <w:numPr>
          <w:ilvl w:val="0"/>
          <w:numId w:val="29"/>
        </w:numPr>
        <w:jc w:val="both"/>
        <w:rPr>
          <w:rFonts w:cs="Times New Roman"/>
        </w:rPr>
      </w:pPr>
      <w:r w:rsidRPr="0092621A">
        <w:rPr>
          <w:rFonts w:cs="Times New Roman"/>
        </w:rPr>
        <w:t>Les dépenses et les acquisitions des ménages au cours de la période de l’enquête.</w:t>
      </w:r>
    </w:p>
    <w:p w:rsidR="0092621A" w:rsidRDefault="0092621A" w:rsidP="000B065D">
      <w:pPr>
        <w:pStyle w:val="Paragraphedeliste"/>
        <w:numPr>
          <w:ilvl w:val="0"/>
          <w:numId w:val="29"/>
        </w:numPr>
        <w:jc w:val="both"/>
        <w:rPr>
          <w:rFonts w:cs="Times New Roman"/>
        </w:rPr>
      </w:pPr>
      <w:r w:rsidRPr="0092621A">
        <w:rPr>
          <w:rFonts w:cs="Times New Roman"/>
        </w:rPr>
        <w:t>La consommation alimentaire et la situation nutritionnelle des ménages.</w:t>
      </w:r>
    </w:p>
    <w:p w:rsidR="0092621A" w:rsidRPr="0092621A" w:rsidRDefault="0092621A" w:rsidP="000B065D">
      <w:pPr>
        <w:pStyle w:val="Paragraphedeliste"/>
        <w:numPr>
          <w:ilvl w:val="0"/>
          <w:numId w:val="29"/>
        </w:numPr>
        <w:jc w:val="both"/>
        <w:rPr>
          <w:rFonts w:cs="Times New Roman"/>
        </w:rPr>
      </w:pPr>
      <w:r w:rsidRPr="0092621A">
        <w:rPr>
          <w:rFonts w:cs="Times New Roman"/>
        </w:rPr>
        <w:lastRenderedPageBreak/>
        <w:t xml:space="preserve">L’accès des ménages aux services consommatrices sociaux notamment de santé et d’éducation. </w:t>
      </w:r>
    </w:p>
    <w:p w:rsidR="003E380C" w:rsidRPr="00F64FEE" w:rsidRDefault="00F64FEE" w:rsidP="000B065D">
      <w:pPr>
        <w:pStyle w:val="Titre3"/>
        <w:numPr>
          <w:ilvl w:val="2"/>
          <w:numId w:val="30"/>
        </w:numPr>
      </w:pPr>
      <w:bookmarkStart w:id="281" w:name="_Toc463101178"/>
      <w:bookmarkStart w:id="282" w:name="_Toc463129014"/>
      <w:bookmarkStart w:id="283" w:name="_Toc463129198"/>
      <w:bookmarkStart w:id="284" w:name="_Toc463129284"/>
      <w:bookmarkStart w:id="285" w:name="_Toc463131940"/>
      <w:bookmarkStart w:id="286" w:name="_Toc463133219"/>
      <w:bookmarkStart w:id="287" w:name="_Toc463136653"/>
      <w:bookmarkStart w:id="288" w:name="_Toc463449207"/>
      <w:bookmarkStart w:id="289" w:name="_Toc463961598"/>
      <w:r w:rsidRPr="00F64FEE">
        <w:t>Processus d’exécution de l’</w:t>
      </w:r>
      <w:r w:rsidR="001E7B55" w:rsidRPr="00F64FEE">
        <w:t>enquête</w:t>
      </w:r>
      <w:bookmarkEnd w:id="281"/>
      <w:bookmarkEnd w:id="282"/>
      <w:bookmarkEnd w:id="283"/>
      <w:bookmarkEnd w:id="284"/>
      <w:bookmarkEnd w:id="285"/>
      <w:bookmarkEnd w:id="286"/>
      <w:bookmarkEnd w:id="287"/>
      <w:bookmarkEnd w:id="288"/>
      <w:bookmarkEnd w:id="289"/>
    </w:p>
    <w:p w:rsidR="003E380C" w:rsidRPr="00F64FEE" w:rsidRDefault="003E380C" w:rsidP="00F64FEE">
      <w:pPr>
        <w:spacing w:before="240"/>
        <w:jc w:val="both"/>
        <w:rPr>
          <w:rFonts w:cs="Times New Roman"/>
        </w:rPr>
      </w:pPr>
      <w:r w:rsidRPr="00F64FEE">
        <w:rPr>
          <w:rFonts w:cs="Times New Roman"/>
        </w:rPr>
        <w:t xml:space="preserve">La méthode de collecte de données est celle de l’interview de ménage au cours de plusieurs </w:t>
      </w:r>
      <w:r w:rsidR="001E7B55" w:rsidRPr="00F64FEE">
        <w:rPr>
          <w:rFonts w:cs="Times New Roman"/>
        </w:rPr>
        <w:t xml:space="preserve">visites. </w:t>
      </w:r>
      <w:r w:rsidRPr="00F64FEE">
        <w:rPr>
          <w:rFonts w:cs="Times New Roman"/>
        </w:rPr>
        <w:t xml:space="preserve">La période de l’observation directe des dépenses de chaque ménage échantillon est de quatre semaines. Toutefois, pour les grosses dépenses qui se font à fréquence plus longue telles que les achats de biens durables, la période d’observation est d’une année en complétant le mois de </w:t>
      </w:r>
      <w:r w:rsidR="001E7B55" w:rsidRPr="00F64FEE">
        <w:rPr>
          <w:rFonts w:cs="Times New Roman"/>
        </w:rPr>
        <w:t>l’enquête</w:t>
      </w:r>
      <w:r w:rsidRPr="00F64FEE">
        <w:rPr>
          <w:rFonts w:cs="Times New Roman"/>
        </w:rPr>
        <w:t xml:space="preserve"> par de relevés rétrospectifs sur le 11 mois qui précèdent le démarrage de </w:t>
      </w:r>
      <w:r w:rsidR="001E7B55" w:rsidRPr="00F64FEE">
        <w:rPr>
          <w:rFonts w:cs="Times New Roman"/>
        </w:rPr>
        <w:t>l’enquête.</w:t>
      </w:r>
    </w:p>
    <w:p w:rsidR="003E380C" w:rsidRPr="00F64FEE" w:rsidRDefault="003E380C" w:rsidP="00F64FEE">
      <w:pPr>
        <w:jc w:val="both"/>
        <w:rPr>
          <w:rFonts w:cs="Times New Roman"/>
        </w:rPr>
      </w:pPr>
      <w:r w:rsidRPr="00F64FEE">
        <w:rPr>
          <w:rFonts w:cs="Times New Roman"/>
        </w:rPr>
        <w:t xml:space="preserve">Cette enquête englobe un échantillon formé presque de 13400 familles présentant les différents niveaux sociaux et professionnels. Il est choisi suivant les méthodes statistiques scientifiques. Cet échantillon est distribué sur 1116 districts statistiques de chaque gouvernorat du </w:t>
      </w:r>
      <w:r w:rsidR="001E7B55" w:rsidRPr="00F64FEE">
        <w:rPr>
          <w:rFonts w:cs="Times New Roman"/>
        </w:rPr>
        <w:t xml:space="preserve">pays. </w:t>
      </w:r>
      <w:r w:rsidRPr="00F64FEE">
        <w:rPr>
          <w:rFonts w:cs="Times New Roman"/>
        </w:rPr>
        <w:t xml:space="preserve">La collecte des données est distribuée uniformément sur les 12 mois de l’année pour tenir compte des changements de consommation des familles selon les saisons. </w:t>
      </w:r>
    </w:p>
    <w:p w:rsidR="003E380C" w:rsidRPr="008C64DE" w:rsidRDefault="003E380C" w:rsidP="000B065D">
      <w:pPr>
        <w:pStyle w:val="Titre3"/>
        <w:numPr>
          <w:ilvl w:val="2"/>
          <w:numId w:val="30"/>
        </w:numPr>
      </w:pPr>
      <w:bookmarkStart w:id="290" w:name="_Toc463449208"/>
      <w:bookmarkStart w:id="291" w:name="_Toc463101180"/>
      <w:bookmarkStart w:id="292" w:name="_Toc463129016"/>
      <w:bookmarkStart w:id="293" w:name="_Toc463129200"/>
      <w:bookmarkStart w:id="294" w:name="_Toc463129286"/>
      <w:bookmarkStart w:id="295" w:name="_Toc463131942"/>
      <w:bookmarkStart w:id="296" w:name="_Toc463133221"/>
      <w:bookmarkStart w:id="297" w:name="_Toc463136655"/>
      <w:bookmarkStart w:id="298" w:name="_Toc463961599"/>
      <w:r w:rsidRPr="008C64DE">
        <w:t>Types de relevés utilisés</w:t>
      </w:r>
      <w:bookmarkEnd w:id="290"/>
      <w:bookmarkEnd w:id="291"/>
      <w:bookmarkEnd w:id="292"/>
      <w:bookmarkEnd w:id="293"/>
      <w:bookmarkEnd w:id="294"/>
      <w:bookmarkEnd w:id="295"/>
      <w:bookmarkEnd w:id="296"/>
      <w:bookmarkEnd w:id="297"/>
      <w:bookmarkEnd w:id="298"/>
    </w:p>
    <w:p w:rsidR="003E380C" w:rsidRPr="00F64FEE" w:rsidRDefault="00F64FEE" w:rsidP="000B065D">
      <w:pPr>
        <w:pStyle w:val="Titre4"/>
        <w:numPr>
          <w:ilvl w:val="0"/>
          <w:numId w:val="31"/>
        </w:numPr>
        <w:tabs>
          <w:tab w:val="left" w:pos="2268"/>
        </w:tabs>
        <w:rPr>
          <w:b w:val="0"/>
          <w:bCs w:val="0"/>
          <w:u w:val="single"/>
        </w:rPr>
      </w:pPr>
      <w:r>
        <w:rPr>
          <w:b w:val="0"/>
          <w:bCs w:val="0"/>
          <w:u w:val="single"/>
        </w:rPr>
        <w:t xml:space="preserve">Relevé des dépenses régulières </w:t>
      </w:r>
    </w:p>
    <w:p w:rsidR="003E380C" w:rsidRPr="00F64FEE" w:rsidRDefault="003E380C" w:rsidP="008C64DE">
      <w:pPr>
        <w:jc w:val="both"/>
        <w:rPr>
          <w:rFonts w:cs="Times New Roman"/>
        </w:rPr>
      </w:pPr>
      <w:r w:rsidRPr="00F64FEE">
        <w:rPr>
          <w:rFonts w:cs="Times New Roman"/>
        </w:rPr>
        <w:t xml:space="preserve">Il s’agit d’un relevé destiné à recueillir les dépenses régulières et périodiques effectuées par ménage. Ces dépenses concernent généralement l’ensemble des ménages (Loyer-Facture STEG-Facture SONEDE …) </w:t>
      </w:r>
    </w:p>
    <w:p w:rsidR="003E380C" w:rsidRPr="00F64FEE" w:rsidRDefault="003E380C" w:rsidP="000B065D">
      <w:pPr>
        <w:pStyle w:val="Titre4"/>
        <w:numPr>
          <w:ilvl w:val="0"/>
          <w:numId w:val="31"/>
        </w:numPr>
        <w:tabs>
          <w:tab w:val="left" w:pos="2268"/>
        </w:tabs>
        <w:rPr>
          <w:b w:val="0"/>
          <w:bCs w:val="0"/>
          <w:u w:val="single"/>
        </w:rPr>
      </w:pPr>
      <w:r w:rsidRPr="00F64FEE">
        <w:rPr>
          <w:b w:val="0"/>
          <w:bCs w:val="0"/>
          <w:u w:val="single"/>
        </w:rPr>
        <w:t>Rel</w:t>
      </w:r>
      <w:r w:rsidR="00F64FEE">
        <w:rPr>
          <w:b w:val="0"/>
          <w:bCs w:val="0"/>
          <w:u w:val="single"/>
        </w:rPr>
        <w:t>evé des dépenses individuelles</w:t>
      </w:r>
    </w:p>
    <w:p w:rsidR="003E380C" w:rsidRPr="00F64FEE" w:rsidRDefault="003E380C" w:rsidP="008C64DE">
      <w:pPr>
        <w:jc w:val="both"/>
        <w:rPr>
          <w:rFonts w:cs="Times New Roman"/>
        </w:rPr>
      </w:pPr>
      <w:r w:rsidRPr="00F64FEE">
        <w:rPr>
          <w:rFonts w:cs="Times New Roman"/>
        </w:rPr>
        <w:t xml:space="preserve">Il s’agit d’un relevé destiné à recueillir les dépenses individuelles effectuées par les membres actifs du ménage ou ayant une source autre que celle du chef de ménage. Certains produits sont observés suivant la semaine (Tabac à l’extérieur, Café...) et d’autres biens sont observés sur le mois (coiffure, soins médicaux ...) ainsi que d’autres biens et services sont observés sur l’année (vignettes automobile, grosse répartition de véhicule, dépense à l’occasion d’une </w:t>
      </w:r>
      <w:r w:rsidR="00FF240C" w:rsidRPr="00F64FEE">
        <w:rPr>
          <w:rFonts w:cs="Times New Roman"/>
        </w:rPr>
        <w:t>fête religieuse</w:t>
      </w:r>
      <w:r w:rsidRPr="00F64FEE">
        <w:rPr>
          <w:rFonts w:cs="Times New Roman"/>
        </w:rPr>
        <w:t xml:space="preserve"> ou d’un évènement familial …) </w:t>
      </w:r>
    </w:p>
    <w:p w:rsidR="003E380C" w:rsidRPr="00F64FEE" w:rsidRDefault="00F64FEE" w:rsidP="000B065D">
      <w:pPr>
        <w:pStyle w:val="Titre4"/>
        <w:numPr>
          <w:ilvl w:val="0"/>
          <w:numId w:val="31"/>
        </w:numPr>
        <w:tabs>
          <w:tab w:val="left" w:pos="2268"/>
        </w:tabs>
        <w:rPr>
          <w:b w:val="0"/>
          <w:bCs w:val="0"/>
          <w:u w:val="single"/>
        </w:rPr>
      </w:pPr>
      <w:r>
        <w:rPr>
          <w:b w:val="0"/>
          <w:bCs w:val="0"/>
          <w:u w:val="single"/>
        </w:rPr>
        <w:t>Relevé journalier</w:t>
      </w:r>
    </w:p>
    <w:p w:rsidR="003E380C" w:rsidRPr="00F64FEE" w:rsidRDefault="003E380C" w:rsidP="008C64DE">
      <w:pPr>
        <w:jc w:val="both"/>
        <w:rPr>
          <w:rFonts w:cs="Times New Roman"/>
        </w:rPr>
      </w:pPr>
      <w:r w:rsidRPr="00F64FEE">
        <w:rPr>
          <w:rFonts w:cs="Times New Roman"/>
        </w:rPr>
        <w:t>Les acquisitions effectuées par le ménage jour par jour, durant une semaine à l’exception des dépenses régulières et des dépenses individuelles des membres actifs.</w:t>
      </w:r>
    </w:p>
    <w:p w:rsidR="003E380C" w:rsidRPr="00F64FEE" w:rsidRDefault="003E380C" w:rsidP="000B065D">
      <w:pPr>
        <w:pStyle w:val="Titre4"/>
        <w:numPr>
          <w:ilvl w:val="0"/>
          <w:numId w:val="31"/>
        </w:numPr>
        <w:tabs>
          <w:tab w:val="left" w:pos="2268"/>
        </w:tabs>
        <w:rPr>
          <w:b w:val="0"/>
          <w:bCs w:val="0"/>
          <w:u w:val="single"/>
        </w:rPr>
      </w:pPr>
      <w:r w:rsidRPr="00F64FEE">
        <w:rPr>
          <w:b w:val="0"/>
          <w:bCs w:val="0"/>
          <w:u w:val="single"/>
        </w:rPr>
        <w:t>Relevé décadair</w:t>
      </w:r>
      <w:r w:rsidR="00F64FEE">
        <w:rPr>
          <w:b w:val="0"/>
          <w:bCs w:val="0"/>
          <w:u w:val="single"/>
        </w:rPr>
        <w:t>e</w:t>
      </w:r>
    </w:p>
    <w:p w:rsidR="003E380C" w:rsidRPr="00F64FEE" w:rsidRDefault="003E380C" w:rsidP="008C64DE">
      <w:pPr>
        <w:jc w:val="both"/>
        <w:rPr>
          <w:rFonts w:cs="Times New Roman"/>
        </w:rPr>
      </w:pPr>
      <w:r w:rsidRPr="00F64FEE">
        <w:rPr>
          <w:rFonts w:cs="Times New Roman"/>
        </w:rPr>
        <w:t xml:space="preserve">Les acquisitions effectuées par le ménage au cours de la décade d’observation (10 jours) à l’exception des biens et services à fréquences journalières (pain, légumes, tabac…) des dépenses individuelles et des dépenses périodiques auprès de ce ménage. </w:t>
      </w:r>
    </w:p>
    <w:p w:rsidR="003E380C" w:rsidRPr="00F64FEE" w:rsidRDefault="00F64FEE" w:rsidP="000B065D">
      <w:pPr>
        <w:pStyle w:val="Titre4"/>
        <w:numPr>
          <w:ilvl w:val="0"/>
          <w:numId w:val="31"/>
        </w:numPr>
        <w:tabs>
          <w:tab w:val="left" w:pos="2268"/>
        </w:tabs>
        <w:rPr>
          <w:b w:val="0"/>
          <w:bCs w:val="0"/>
          <w:u w:val="single"/>
        </w:rPr>
      </w:pPr>
      <w:r>
        <w:rPr>
          <w:b w:val="0"/>
          <w:bCs w:val="0"/>
          <w:u w:val="single"/>
        </w:rPr>
        <w:t>Relevé rétrospectifs </w:t>
      </w:r>
    </w:p>
    <w:p w:rsidR="003E380C" w:rsidRPr="00F64FEE" w:rsidRDefault="003E380C" w:rsidP="008C64DE">
      <w:pPr>
        <w:jc w:val="both"/>
        <w:rPr>
          <w:rFonts w:cs="Times New Roman"/>
        </w:rPr>
      </w:pPr>
      <w:r w:rsidRPr="00F64FEE">
        <w:rPr>
          <w:rFonts w:cs="Times New Roman"/>
        </w:rPr>
        <w:t xml:space="preserve">Ce relevé concerne exclusivement les acquisitions des biens et services de la catégorie de produits à fréquence de l’acquisition longue et irrégulière effectuée par le ménage au cours des onze </w:t>
      </w:r>
      <w:r w:rsidR="00FF240C" w:rsidRPr="00F64FEE">
        <w:rPr>
          <w:rFonts w:cs="Times New Roman"/>
        </w:rPr>
        <w:t>derniers</w:t>
      </w:r>
      <w:r w:rsidRPr="00F64FEE">
        <w:rPr>
          <w:rFonts w:cs="Times New Roman"/>
        </w:rPr>
        <w:t xml:space="preserve"> mois qui précèdent le démarrage de </w:t>
      </w:r>
      <w:r w:rsidR="00FF240C" w:rsidRPr="00F64FEE">
        <w:rPr>
          <w:rFonts w:cs="Times New Roman"/>
        </w:rPr>
        <w:t>l’enquête.</w:t>
      </w:r>
    </w:p>
    <w:p w:rsidR="002D5D38" w:rsidRDefault="002D5D38" w:rsidP="00030AE5">
      <w:pPr>
        <w:pStyle w:val="Titre2"/>
        <w:numPr>
          <w:ilvl w:val="0"/>
          <w:numId w:val="26"/>
        </w:numPr>
      </w:pPr>
      <w:bookmarkStart w:id="299" w:name="_Toc463449209"/>
      <w:bookmarkStart w:id="300" w:name="_Toc463961600"/>
      <w:bookmarkStart w:id="301" w:name="_Toc463101185"/>
      <w:bookmarkStart w:id="302" w:name="_Toc463129021"/>
      <w:bookmarkStart w:id="303" w:name="_Toc463129205"/>
      <w:bookmarkStart w:id="304" w:name="_Toc463129291"/>
      <w:bookmarkStart w:id="305" w:name="_Toc463131947"/>
      <w:bookmarkStart w:id="306" w:name="_Toc463133226"/>
      <w:bookmarkStart w:id="307" w:name="_Toc463136660"/>
      <w:r>
        <w:lastRenderedPageBreak/>
        <w:t xml:space="preserve">Le Recensement Générale de la </w:t>
      </w:r>
      <w:r w:rsidR="008F4524">
        <w:t>Population et</w:t>
      </w:r>
      <w:r>
        <w:t xml:space="preserve"> de l’</w:t>
      </w:r>
      <w:r w:rsidR="009051E2">
        <w:t>H</w:t>
      </w:r>
      <w:r>
        <w:t>abitat</w:t>
      </w:r>
      <w:r w:rsidR="00030AE5">
        <w:t xml:space="preserve"> « </w:t>
      </w:r>
      <w:r>
        <w:t xml:space="preserve"> RGPH</w:t>
      </w:r>
      <w:bookmarkEnd w:id="299"/>
      <w:r w:rsidR="00030AE5">
        <w:t> »</w:t>
      </w:r>
      <w:bookmarkEnd w:id="300"/>
    </w:p>
    <w:p w:rsidR="008F782F" w:rsidRDefault="00245CC7" w:rsidP="00030AE5">
      <w:pPr>
        <w:spacing w:before="240"/>
        <w:jc w:val="both"/>
        <w:rPr>
          <w:rFonts w:asciiTheme="majorBidi" w:hAnsiTheme="majorBidi" w:cstheme="majorBidi"/>
        </w:rPr>
      </w:pPr>
      <w:r w:rsidRPr="00245CC7">
        <w:rPr>
          <w:rFonts w:asciiTheme="majorBidi" w:hAnsiTheme="majorBidi" w:cstheme="majorBidi"/>
          <w:shd w:val="clear" w:color="auto" w:fill="FFFFFF"/>
        </w:rPr>
        <w:t>Le Recensement General de la Population et de l’Habitat est considéré comme étant la principale opération statistique dans le domaine de la population et la première source de données précises et détaillées concernant les ménages, les logements et le niveau de vie des ménages. Il est aussi la base de sondage pour les enquêtes auprès des ménages des dix années qui suivent le recensement.</w:t>
      </w:r>
    </w:p>
    <w:p w:rsidR="00245CC7" w:rsidRPr="008F782F" w:rsidRDefault="00245CC7" w:rsidP="008F782F">
      <w:pPr>
        <w:jc w:val="both"/>
        <w:rPr>
          <w:rFonts w:asciiTheme="majorBidi" w:hAnsiTheme="majorBidi" w:cstheme="majorBidi"/>
        </w:rPr>
      </w:pPr>
      <w:r w:rsidRPr="00245CC7">
        <w:t>Le RGPH est la plus grande opération statistique organisée par l’INS, elle nécessite la mobilisation de ressources humaines et financières importantes afin de fournir une base de données d’indicateurs et des tableaux de bord récents et fiables sur tous ce qui concerne la taille, la composition et les caractéristiques de la population, des bâtiments et des logements au niveau régional et local. Ces information sont pertinentes pour la préparation des plans de développement économique et social suite, d’une part, aux changements structurels profonds de la société et de son économie qu’a connue la Tunisie au cours des dernières années, et d’autre part, des circonstances actuelles que connait le pays qui est confronté à une réalité économique et sociale exceptionnelle suite à la révolution du 14   janvier. Cette situation nécessite le développement de systèmes économiques, sociaux et culturels et accroître le niveau de vie de la population</w:t>
      </w:r>
      <w:r w:rsidR="008F782F">
        <w:t>.</w:t>
      </w:r>
    </w:p>
    <w:p w:rsidR="008C64DE" w:rsidRPr="00D21D5E" w:rsidRDefault="008C64DE" w:rsidP="000B065D">
      <w:pPr>
        <w:pStyle w:val="Titre2"/>
        <w:numPr>
          <w:ilvl w:val="0"/>
          <w:numId w:val="26"/>
        </w:numPr>
      </w:pPr>
      <w:bookmarkStart w:id="308" w:name="_Toc463449210"/>
      <w:bookmarkStart w:id="309" w:name="_Toc463961601"/>
      <w:r w:rsidRPr="00D21D5E">
        <w:t>Etat Civil</w:t>
      </w:r>
      <w:bookmarkEnd w:id="301"/>
      <w:bookmarkEnd w:id="302"/>
      <w:bookmarkEnd w:id="303"/>
      <w:bookmarkEnd w:id="304"/>
      <w:bookmarkEnd w:id="305"/>
      <w:bookmarkEnd w:id="306"/>
      <w:bookmarkEnd w:id="307"/>
      <w:bookmarkEnd w:id="308"/>
      <w:bookmarkEnd w:id="309"/>
    </w:p>
    <w:p w:rsidR="005A36FC" w:rsidRDefault="003A14CC" w:rsidP="000B065D">
      <w:pPr>
        <w:pStyle w:val="Titre3"/>
        <w:numPr>
          <w:ilvl w:val="2"/>
          <w:numId w:val="32"/>
        </w:numPr>
      </w:pPr>
      <w:bookmarkStart w:id="310" w:name="_Toc463101186"/>
      <w:bookmarkStart w:id="311" w:name="_Toc463129022"/>
      <w:bookmarkStart w:id="312" w:name="_Toc463129206"/>
      <w:bookmarkStart w:id="313" w:name="_Toc463129292"/>
      <w:bookmarkStart w:id="314" w:name="_Toc463131948"/>
      <w:bookmarkStart w:id="315" w:name="_Toc463133227"/>
      <w:bookmarkStart w:id="316" w:name="_Toc463136661"/>
      <w:bookmarkStart w:id="317" w:name="_Toc463449211"/>
      <w:bookmarkStart w:id="318" w:name="_Toc463961602"/>
      <w:r w:rsidRPr="00D21D5E">
        <w:t>Introduction</w:t>
      </w:r>
      <w:bookmarkEnd w:id="310"/>
      <w:bookmarkEnd w:id="311"/>
      <w:bookmarkEnd w:id="312"/>
      <w:bookmarkEnd w:id="313"/>
      <w:bookmarkEnd w:id="314"/>
      <w:bookmarkEnd w:id="315"/>
      <w:bookmarkEnd w:id="316"/>
      <w:bookmarkEnd w:id="317"/>
      <w:bookmarkEnd w:id="318"/>
    </w:p>
    <w:p w:rsidR="003A14CC" w:rsidRPr="005A36FC" w:rsidRDefault="003A14CC" w:rsidP="00245CC7">
      <w:r w:rsidRPr="005A36FC">
        <w:t xml:space="preserve"> La démographie est une science qui comporte un ensemble de phénomènes touchant la population.</w:t>
      </w:r>
      <w:r w:rsidR="002555B0">
        <w:t xml:space="preserve"> </w:t>
      </w:r>
      <w:r w:rsidRPr="005A36FC">
        <w:t>L’établissement d’un bulletin démographique par gouvernorat est une opération importante dans la mesure des indicateurs tels que la natalité, la mortalité et la nuptialité</w:t>
      </w:r>
      <w:r w:rsidR="005A36FC">
        <w:t>…</w:t>
      </w:r>
    </w:p>
    <w:p w:rsidR="003A14CC" w:rsidRPr="003A14CC" w:rsidRDefault="003A14CC" w:rsidP="000B065D">
      <w:pPr>
        <w:pStyle w:val="Titre3"/>
        <w:numPr>
          <w:ilvl w:val="2"/>
          <w:numId w:val="32"/>
        </w:numPr>
      </w:pPr>
      <w:bookmarkStart w:id="319" w:name="_Toc463101187"/>
      <w:bookmarkStart w:id="320" w:name="_Toc463129023"/>
      <w:bookmarkStart w:id="321" w:name="_Toc463129207"/>
      <w:bookmarkStart w:id="322" w:name="_Toc463129293"/>
      <w:bookmarkStart w:id="323" w:name="_Toc463131949"/>
      <w:bookmarkStart w:id="324" w:name="_Toc463133228"/>
      <w:bookmarkStart w:id="325" w:name="_Toc463136662"/>
      <w:bookmarkStart w:id="326" w:name="_Toc463449212"/>
      <w:bookmarkStart w:id="327" w:name="_Toc463961603"/>
      <w:r w:rsidRPr="003A14CC">
        <w:t>Fonctionnement</w:t>
      </w:r>
      <w:bookmarkEnd w:id="319"/>
      <w:bookmarkEnd w:id="320"/>
      <w:bookmarkEnd w:id="321"/>
      <w:bookmarkEnd w:id="322"/>
      <w:bookmarkEnd w:id="323"/>
      <w:bookmarkEnd w:id="324"/>
      <w:bookmarkEnd w:id="325"/>
      <w:bookmarkEnd w:id="326"/>
      <w:bookmarkEnd w:id="327"/>
    </w:p>
    <w:p w:rsidR="003A14CC" w:rsidRPr="005A36FC" w:rsidRDefault="003A14CC" w:rsidP="005A36FC">
      <w:pPr>
        <w:jc w:val="both"/>
        <w:rPr>
          <w:rFonts w:cs="Times New Roman"/>
        </w:rPr>
      </w:pPr>
      <w:r w:rsidRPr="005A36FC">
        <w:rPr>
          <w:rFonts w:cs="Times New Roman"/>
        </w:rPr>
        <w:t xml:space="preserve">Les statistiques du mouvement naturel de la population sont établies à partir des bulletins statistiques remplies par les différents centres d’état civil et transmises mensuellement à </w:t>
      </w:r>
      <w:r w:rsidR="00143C0B" w:rsidRPr="005A36FC">
        <w:rPr>
          <w:rFonts w:cs="Times New Roman"/>
        </w:rPr>
        <w:t xml:space="preserve">l’INS. </w:t>
      </w:r>
      <w:r w:rsidRPr="005A36FC">
        <w:rPr>
          <w:rFonts w:cs="Times New Roman"/>
        </w:rPr>
        <w:t xml:space="preserve">On note qu’à l’intérieur des périmètres </w:t>
      </w:r>
      <w:r w:rsidR="007C5841" w:rsidRPr="005A36FC">
        <w:rPr>
          <w:rFonts w:cs="Times New Roman"/>
        </w:rPr>
        <w:t>communaux,</w:t>
      </w:r>
      <w:r w:rsidRPr="005A36FC">
        <w:rPr>
          <w:rFonts w:cs="Times New Roman"/>
        </w:rPr>
        <w:t xml:space="preserve"> chaque commune ou arrondissement constitue un autre d’état </w:t>
      </w:r>
      <w:r w:rsidR="00F5525D" w:rsidRPr="005A36FC">
        <w:rPr>
          <w:rFonts w:cs="Times New Roman"/>
        </w:rPr>
        <w:t>civil. Les</w:t>
      </w:r>
      <w:r w:rsidRPr="005A36FC">
        <w:rPr>
          <w:rFonts w:cs="Times New Roman"/>
        </w:rPr>
        <w:t xml:space="preserve"> bulletins de </w:t>
      </w:r>
      <w:r w:rsidR="00893EF1" w:rsidRPr="005A36FC">
        <w:rPr>
          <w:rFonts w:cs="Times New Roman"/>
        </w:rPr>
        <w:t>naissance, décès</w:t>
      </w:r>
      <w:r w:rsidR="00143C0B" w:rsidRPr="005A36FC">
        <w:rPr>
          <w:rFonts w:cs="Times New Roman"/>
        </w:rPr>
        <w:t>,</w:t>
      </w:r>
      <w:r w:rsidRPr="005A36FC">
        <w:rPr>
          <w:rFonts w:cs="Times New Roman"/>
        </w:rPr>
        <w:t xml:space="preserve"> mariage sont remplies au moment de l’enregistrement de l’évènement sur les registres de l’état </w:t>
      </w:r>
      <w:r w:rsidR="00143C0B" w:rsidRPr="005A36FC">
        <w:rPr>
          <w:rFonts w:cs="Times New Roman"/>
        </w:rPr>
        <w:t>civil.</w:t>
      </w:r>
    </w:p>
    <w:p w:rsidR="00D03213" w:rsidRDefault="003A14CC" w:rsidP="005A36FC">
      <w:pPr>
        <w:jc w:val="both"/>
        <w:rPr>
          <w:rFonts w:cs="Times New Roman"/>
        </w:rPr>
      </w:pPr>
      <w:r w:rsidRPr="005A36FC">
        <w:rPr>
          <w:rFonts w:cs="Times New Roman"/>
        </w:rPr>
        <w:t xml:space="preserve">L’enregistrement des naissances semble être près que </w:t>
      </w:r>
      <w:r w:rsidR="007C5841" w:rsidRPr="005A36FC">
        <w:rPr>
          <w:rFonts w:cs="Times New Roman"/>
        </w:rPr>
        <w:t>parfait,</w:t>
      </w:r>
      <w:r w:rsidRPr="005A36FC">
        <w:rPr>
          <w:rFonts w:cs="Times New Roman"/>
        </w:rPr>
        <w:t xml:space="preserve"> on estime que les naissances sont déclarées dans leur totalité. Par contre l’enregistrement des décès est encore imparfait et non connu actuellement.</w:t>
      </w:r>
    </w:p>
    <w:p w:rsidR="00470CB6" w:rsidRDefault="00470CB6" w:rsidP="00893EF1">
      <w:pPr>
        <w:pStyle w:val="Titre2"/>
        <w:numPr>
          <w:ilvl w:val="0"/>
          <w:numId w:val="26"/>
        </w:numPr>
      </w:pPr>
      <w:bookmarkStart w:id="328" w:name="_Toc463961604"/>
      <w:bookmarkStart w:id="329" w:name="_Toc463449217"/>
      <w:bookmarkStart w:id="330" w:name="_Toc463101189"/>
      <w:bookmarkStart w:id="331" w:name="_Toc463129025"/>
      <w:bookmarkStart w:id="332" w:name="_Toc463129209"/>
      <w:bookmarkStart w:id="333" w:name="_Toc463129295"/>
      <w:bookmarkStart w:id="334" w:name="_Toc463131951"/>
      <w:bookmarkStart w:id="335" w:name="_Toc463133230"/>
      <w:bookmarkStart w:id="336" w:name="_Toc463136664"/>
      <w:r>
        <w:t xml:space="preserve">Enquêtes Conjoncturelles : </w:t>
      </w:r>
      <w:r w:rsidR="00B551FB">
        <w:t>IPCF, IPI</w:t>
      </w:r>
      <w:r>
        <w:t xml:space="preserve">, IPVI, commerce et </w:t>
      </w:r>
      <w:r w:rsidR="00893EF1">
        <w:t>ESPEI</w:t>
      </w:r>
      <w:bookmarkEnd w:id="328"/>
    </w:p>
    <w:p w:rsidR="00B551FB" w:rsidRPr="00D21D5E" w:rsidRDefault="00B551FB" w:rsidP="00B551FB">
      <w:pPr>
        <w:pStyle w:val="Titre3"/>
        <w:numPr>
          <w:ilvl w:val="0"/>
          <w:numId w:val="40"/>
        </w:numPr>
      </w:pPr>
      <w:bookmarkStart w:id="337" w:name="_Toc463449213"/>
      <w:bookmarkStart w:id="338" w:name="_Toc463961605"/>
      <w:bookmarkStart w:id="339" w:name="_Toc463101181"/>
      <w:bookmarkStart w:id="340" w:name="_Toc463129017"/>
      <w:bookmarkStart w:id="341" w:name="_Toc463129201"/>
      <w:bookmarkStart w:id="342" w:name="_Toc463129287"/>
      <w:bookmarkStart w:id="343" w:name="_Toc463131943"/>
      <w:bookmarkStart w:id="344" w:name="_Toc463133222"/>
      <w:bookmarkStart w:id="345" w:name="_Toc463136656"/>
      <w:r>
        <w:t>Enquête sur l’Indice des P</w:t>
      </w:r>
      <w:r w:rsidRPr="00D21D5E">
        <w:t>rix</w:t>
      </w:r>
      <w:bookmarkEnd w:id="337"/>
      <w:bookmarkEnd w:id="338"/>
      <w:r w:rsidRPr="00D21D5E">
        <w:t> </w:t>
      </w:r>
      <w:bookmarkEnd w:id="339"/>
      <w:bookmarkEnd w:id="340"/>
      <w:bookmarkEnd w:id="341"/>
      <w:bookmarkEnd w:id="342"/>
      <w:bookmarkEnd w:id="343"/>
      <w:bookmarkEnd w:id="344"/>
      <w:bookmarkEnd w:id="345"/>
    </w:p>
    <w:p w:rsidR="00B551FB" w:rsidRPr="005417D7" w:rsidRDefault="00B551FB" w:rsidP="00B551FB">
      <w:pPr>
        <w:spacing w:before="240"/>
        <w:jc w:val="both"/>
        <w:rPr>
          <w:rFonts w:cs="Times New Roman"/>
        </w:rPr>
      </w:pPr>
      <w:r w:rsidRPr="005417D7">
        <w:rPr>
          <w:rFonts w:cs="Times New Roman"/>
        </w:rPr>
        <w:t>L’indice des prix à la consommation familiale est un instrument qui sert à mesurer l’évolution des prix des biens et services consommés par les ménages entre une période fixe (dite période de base ou de référence) et une période variable (dite période courante).</w:t>
      </w:r>
    </w:p>
    <w:p w:rsidR="00B551FB" w:rsidRDefault="00B551FB" w:rsidP="00B551FB">
      <w:pPr>
        <w:jc w:val="both"/>
        <w:rPr>
          <w:rFonts w:cs="Times New Roman"/>
        </w:rPr>
      </w:pPr>
      <w:r w:rsidRPr="005417D7">
        <w:rPr>
          <w:rFonts w:cs="Times New Roman"/>
        </w:rPr>
        <w:t xml:space="preserve">Les principaux objectifs d’un tel indice sont : </w:t>
      </w:r>
    </w:p>
    <w:p w:rsidR="00B551FB" w:rsidRDefault="00B551FB" w:rsidP="00B551FB">
      <w:pPr>
        <w:pStyle w:val="Paragraphedeliste"/>
        <w:numPr>
          <w:ilvl w:val="0"/>
          <w:numId w:val="34"/>
        </w:numPr>
        <w:jc w:val="both"/>
        <w:rPr>
          <w:rFonts w:cs="Times New Roman"/>
        </w:rPr>
      </w:pPr>
      <w:r w:rsidRPr="005417D7">
        <w:rPr>
          <w:rFonts w:cs="Times New Roman"/>
        </w:rPr>
        <w:lastRenderedPageBreak/>
        <w:t>De mesurer l’évolution des prix à la consommation afin de permettre aux responsables et aux économistes d’apprécier à tout instant l’évolution des prix et de l’inflation.</w:t>
      </w:r>
    </w:p>
    <w:p w:rsidR="00B551FB" w:rsidRDefault="00B551FB" w:rsidP="00B551FB">
      <w:pPr>
        <w:pStyle w:val="Paragraphedeliste"/>
        <w:numPr>
          <w:ilvl w:val="0"/>
          <w:numId w:val="34"/>
        </w:numPr>
        <w:jc w:val="both"/>
        <w:rPr>
          <w:rFonts w:cs="Times New Roman"/>
        </w:rPr>
      </w:pPr>
      <w:r w:rsidRPr="005417D7">
        <w:rPr>
          <w:rFonts w:cs="Times New Roman"/>
        </w:rPr>
        <w:t>De permettre aux comptables nationaux de disposer d’un instrument de déflation ‘déduire d’une variation de valeur la variation de volume correspondante).</w:t>
      </w:r>
    </w:p>
    <w:p w:rsidR="00B551FB" w:rsidRPr="005417D7" w:rsidRDefault="00B551FB" w:rsidP="00B551FB">
      <w:pPr>
        <w:pStyle w:val="Paragraphedeliste"/>
        <w:numPr>
          <w:ilvl w:val="0"/>
          <w:numId w:val="34"/>
        </w:numPr>
        <w:jc w:val="both"/>
        <w:rPr>
          <w:rFonts w:cs="Times New Roman"/>
        </w:rPr>
      </w:pPr>
      <w:r w:rsidRPr="005417D7">
        <w:rPr>
          <w:rFonts w:cs="Times New Roman"/>
        </w:rPr>
        <w:t>Indexation des salaires dans le domaine social.</w:t>
      </w:r>
    </w:p>
    <w:p w:rsidR="00B551FB" w:rsidRPr="005417D7" w:rsidRDefault="00B551FB" w:rsidP="00B551FB">
      <w:pPr>
        <w:rPr>
          <w:rFonts w:cs="Times New Roman"/>
        </w:rPr>
      </w:pPr>
      <w:r w:rsidRPr="005417D7">
        <w:rPr>
          <w:rFonts w:cs="Times New Roman"/>
        </w:rPr>
        <w:t>Le choix de ces points de vente se fait en se basant sur des effets tels que l’importance de l’activité commerciale et de type de commerce.</w:t>
      </w:r>
    </w:p>
    <w:p w:rsidR="00B551FB" w:rsidRPr="00B551FB" w:rsidRDefault="00B551FB" w:rsidP="00B551FB">
      <w:pPr>
        <w:rPr>
          <w:rFonts w:cs="Times New Roman"/>
        </w:rPr>
      </w:pPr>
      <w:r w:rsidRPr="005417D7">
        <w:rPr>
          <w:rFonts w:cs="Times New Roman"/>
        </w:rPr>
        <w:t xml:space="preserve">Les classements des prix se fait par l’intermédiaire d’un calendrier traité chaque début de mois. On peut citer quelques types de points de vente tels que les grands magasins, les magasins de vêtements et chaussures, textile, pâtisserie, café, restaurants, hôtels, transport </w:t>
      </w:r>
    </w:p>
    <w:p w:rsidR="005C0DA8" w:rsidRPr="005C0DA8" w:rsidRDefault="005C0DA8" w:rsidP="005C0DA8">
      <w:pPr>
        <w:pStyle w:val="Titre3"/>
        <w:numPr>
          <w:ilvl w:val="0"/>
          <w:numId w:val="40"/>
        </w:numPr>
      </w:pPr>
      <w:bookmarkStart w:id="346" w:name="_Toc463961606"/>
      <w:r>
        <w:t>L’Indice de la Production Industrielle (IPI)</w:t>
      </w:r>
      <w:bookmarkEnd w:id="346"/>
    </w:p>
    <w:p w:rsidR="007744ED" w:rsidRDefault="007744ED" w:rsidP="002555B0">
      <w:pPr>
        <w:spacing w:before="240"/>
        <w:jc w:val="both"/>
      </w:pPr>
      <w:r>
        <w:t>L’IPI est un instrument qui mesure l’évolution de la production en quantités physiques de l’industrie et permet aussi bien le suivi de la production des différentes branches industrielles. Il est utilisé dans l’élaboration des comptes nationaux annuels et trimestriels.</w:t>
      </w:r>
      <w:r w:rsidR="002555B0">
        <w:t xml:space="preserve"> </w:t>
      </w:r>
      <w:r>
        <w:t>Le calcul de l’indice repose sur les informations recueillies directement auprès d’un échantillon</w:t>
      </w:r>
      <w:r w:rsidR="008F782F">
        <w:t xml:space="preserve"> d’entreprises, aussi</w:t>
      </w:r>
      <w:r>
        <w:t xml:space="preserve"> sur les statistiques a</w:t>
      </w:r>
      <w:r w:rsidR="008F782F">
        <w:t>dministratives des exportations</w:t>
      </w:r>
      <w:r>
        <w:t>, des grandes entreprises nationales et celles des importations et la consommation de matières premières pour d’autres activités telles que la boulangerie...</w:t>
      </w:r>
    </w:p>
    <w:p w:rsidR="005C0DA8" w:rsidRDefault="005C0DA8" w:rsidP="005C0DA8">
      <w:pPr>
        <w:pStyle w:val="Titre3"/>
        <w:numPr>
          <w:ilvl w:val="0"/>
          <w:numId w:val="40"/>
        </w:numPr>
      </w:pPr>
      <w:bookmarkStart w:id="347" w:name="_Toc463961607"/>
      <w:r>
        <w:t>L’Indice des prix de vente industrielle (IPVI)</w:t>
      </w:r>
      <w:bookmarkEnd w:id="347"/>
    </w:p>
    <w:p w:rsidR="007744ED" w:rsidRDefault="007744ED" w:rsidP="002555B0">
      <w:pPr>
        <w:spacing w:before="240"/>
        <w:jc w:val="both"/>
      </w:pPr>
      <w:r>
        <w:t>L’IPVI est un indicateur économique servant à mesurer l’évolution des prix de la première transa</w:t>
      </w:r>
      <w:r w:rsidR="000E2F33">
        <w:t>ction commerciale</w:t>
      </w:r>
      <w:r>
        <w:t xml:space="preserve"> des produits industriels fabriqués en Tunisie et commercialisés sur le marché local. Il touche les différentes branches et sous branches </w:t>
      </w:r>
      <w:r w:rsidR="008F782F">
        <w:t>du secteur</w:t>
      </w:r>
      <w:r>
        <w:t xml:space="preserve"> de l’industrie, des mines et de l’énergie.</w:t>
      </w:r>
    </w:p>
    <w:p w:rsidR="008F782F" w:rsidRDefault="000E2F33" w:rsidP="008F782F">
      <w:pPr>
        <w:pStyle w:val="Titre3"/>
        <w:numPr>
          <w:ilvl w:val="0"/>
          <w:numId w:val="40"/>
        </w:numPr>
      </w:pPr>
      <w:bookmarkStart w:id="348" w:name="_Toc463961608"/>
      <w:r>
        <w:t>E</w:t>
      </w:r>
      <w:r w:rsidR="008F782F">
        <w:t>nquête d’opinion sur la situation et les perspectives des entreprises du commerce</w:t>
      </w:r>
      <w:bookmarkEnd w:id="348"/>
    </w:p>
    <w:p w:rsidR="005C0DA8" w:rsidRDefault="005C0DA8" w:rsidP="00B551FB">
      <w:pPr>
        <w:jc w:val="both"/>
      </w:pPr>
      <w:r>
        <w:t>L’objectif de l’enquête d’opinion sur la situation et les perspectives des entreprises du commerce de détail est l’appréciation rapide de l’activité du secteur commerciale. Cette enquête est semblable à l’enquête d’opinion dans l’industrie, de périodicité trimestrielle et réalisée à des fins d’analyse économique à court terme.</w:t>
      </w:r>
    </w:p>
    <w:p w:rsidR="005C0DA8" w:rsidRDefault="005C0DA8" w:rsidP="005C0DA8">
      <w:pPr>
        <w:pStyle w:val="Titre3"/>
        <w:numPr>
          <w:ilvl w:val="0"/>
          <w:numId w:val="40"/>
        </w:numPr>
      </w:pPr>
      <w:bookmarkStart w:id="349" w:name="_Toc463961609"/>
      <w:r>
        <w:t>Enquête d’opinion sur la situation et les perspectives des entreprises industrielles</w:t>
      </w:r>
      <w:r w:rsidR="0064091A">
        <w:t>(ESPEI)</w:t>
      </w:r>
      <w:bookmarkEnd w:id="349"/>
    </w:p>
    <w:p w:rsidR="004E4484" w:rsidRDefault="007744ED" w:rsidP="00B551FB">
      <w:pPr>
        <w:jc w:val="both"/>
      </w:pPr>
      <w:r>
        <w:t>L’objectif principal de cette enquête est de servir d’outil pour l’établissement du diagnostic conjoncturel de l’activité du secteur industriel hors BTP et de disposer d’éléments d’appréciation qualitative sur la situation récente de l’activité économique et son évolution à court terme.</w:t>
      </w:r>
    </w:p>
    <w:p w:rsidR="005C0DA8" w:rsidRPr="00893EF1" w:rsidRDefault="005C0DA8" w:rsidP="00B551FB">
      <w:pPr>
        <w:jc w:val="both"/>
      </w:pPr>
      <w:r>
        <w:t xml:space="preserve">Les questions posées sont qualitatives (hausse, stagnation, baisse) et se rapportent à la situation générale, </w:t>
      </w:r>
      <w:r w:rsidR="008F782F">
        <w:t>à la</w:t>
      </w:r>
      <w:r>
        <w:t xml:space="preserve"> condition de production, à la production, à la demande</w:t>
      </w:r>
      <w:r w:rsidR="000E2F33">
        <w:t>.</w:t>
      </w:r>
      <w:bookmarkStart w:id="350" w:name="_GoBack"/>
      <w:bookmarkEnd w:id="350"/>
    </w:p>
    <w:p w:rsidR="003A14CC" w:rsidRPr="00D21D5E" w:rsidRDefault="003A14CC" w:rsidP="000B065D">
      <w:pPr>
        <w:pStyle w:val="Titre2"/>
        <w:numPr>
          <w:ilvl w:val="0"/>
          <w:numId w:val="26"/>
        </w:numPr>
      </w:pPr>
      <w:bookmarkStart w:id="351" w:name="_Toc463961610"/>
      <w:r w:rsidRPr="00D21D5E">
        <w:lastRenderedPageBreak/>
        <w:t>Enquête Nationale sur les Activités Economiques</w:t>
      </w:r>
      <w:bookmarkEnd w:id="329"/>
      <w:bookmarkEnd w:id="351"/>
      <w:r w:rsidR="00D21D5E">
        <w:t> </w:t>
      </w:r>
      <w:bookmarkEnd w:id="330"/>
      <w:bookmarkEnd w:id="331"/>
      <w:bookmarkEnd w:id="332"/>
      <w:bookmarkEnd w:id="333"/>
      <w:bookmarkEnd w:id="334"/>
      <w:bookmarkEnd w:id="335"/>
      <w:bookmarkEnd w:id="336"/>
    </w:p>
    <w:p w:rsidR="009051E2" w:rsidRPr="009051E2" w:rsidRDefault="009051E2" w:rsidP="000B065D">
      <w:pPr>
        <w:pStyle w:val="Titre3"/>
        <w:numPr>
          <w:ilvl w:val="2"/>
          <w:numId w:val="35"/>
        </w:numPr>
      </w:pPr>
      <w:bookmarkStart w:id="352" w:name="_Toc463449218"/>
      <w:bookmarkStart w:id="353" w:name="_Toc463961611"/>
      <w:r w:rsidRPr="009051E2">
        <w:t>Présentation de l’enquête</w:t>
      </w:r>
      <w:bookmarkEnd w:id="352"/>
      <w:bookmarkEnd w:id="353"/>
    </w:p>
    <w:p w:rsidR="009051E2" w:rsidRDefault="003A14CC" w:rsidP="003B2DBE">
      <w:pPr>
        <w:spacing w:before="240"/>
        <w:jc w:val="both"/>
        <w:rPr>
          <w:rFonts w:cs="Times New Roman"/>
        </w:rPr>
      </w:pPr>
      <w:r w:rsidRPr="009051E2">
        <w:rPr>
          <w:rFonts w:cs="Times New Roman"/>
        </w:rPr>
        <w:t>L’enquête Nationale sur les Activités Economiques (ENAE) est une opération menée chaque année par l’INS auprès des chefs d’entreprises dans le but de recueillir des informations sur l’activité économique. Cette enquête qui se situe dans le prolongement du recensement des activités industrielles est mise en place sous sa forme actuelle depuis 1983 pour répondre aux besoins de la Comptabilité Nationale.</w:t>
      </w:r>
    </w:p>
    <w:p w:rsidR="003A14CC" w:rsidRPr="009051E2" w:rsidRDefault="003A14CC" w:rsidP="003B2DBE">
      <w:pPr>
        <w:spacing w:before="240"/>
        <w:jc w:val="both"/>
        <w:rPr>
          <w:rFonts w:cs="Times New Roman"/>
        </w:rPr>
      </w:pPr>
      <w:r w:rsidRPr="009051E2">
        <w:rPr>
          <w:rFonts w:cs="Times New Roman"/>
        </w:rPr>
        <w:t>Le questionnaire comporte une partie commune à toutes les entreprises et des modules spécifiques sur des feuilles indépendantes.</w:t>
      </w:r>
    </w:p>
    <w:p w:rsidR="003A14CC" w:rsidRPr="009051E2" w:rsidRDefault="003A14CC" w:rsidP="003B2DBE">
      <w:pPr>
        <w:jc w:val="both"/>
        <w:rPr>
          <w:rFonts w:cs="Times New Roman"/>
        </w:rPr>
      </w:pPr>
      <w:r w:rsidRPr="009051E2">
        <w:rPr>
          <w:rFonts w:cs="Times New Roman"/>
        </w:rPr>
        <w:t>Les modules spécifiques comportent des détails particuliers par activité et qui seront adressés aux entreprises les plus importantes.</w:t>
      </w:r>
    </w:p>
    <w:p w:rsidR="003A14CC" w:rsidRPr="009051E2" w:rsidRDefault="003A14CC" w:rsidP="003A14CC">
      <w:pPr>
        <w:rPr>
          <w:rFonts w:cs="Times New Roman"/>
        </w:rPr>
      </w:pPr>
      <w:r w:rsidRPr="009051E2">
        <w:rPr>
          <w:rFonts w:cs="Times New Roman"/>
        </w:rPr>
        <w:t>Le questionnaire est composé de trois volets :</w:t>
      </w:r>
    </w:p>
    <w:p w:rsidR="003A14CC" w:rsidRPr="009051E2" w:rsidRDefault="003A14CC" w:rsidP="000B065D">
      <w:pPr>
        <w:pStyle w:val="Paragraphedeliste"/>
        <w:numPr>
          <w:ilvl w:val="0"/>
          <w:numId w:val="16"/>
        </w:numPr>
        <w:rPr>
          <w:rFonts w:cs="Times New Roman"/>
        </w:rPr>
      </w:pPr>
      <w:r w:rsidRPr="009051E2">
        <w:rPr>
          <w:rFonts w:cs="Times New Roman"/>
        </w:rPr>
        <w:t>Volet réservé à l’identification de l’entreprise et ses caractéristiques</w:t>
      </w:r>
    </w:p>
    <w:p w:rsidR="003A14CC" w:rsidRPr="009051E2" w:rsidRDefault="003A14CC" w:rsidP="000B065D">
      <w:pPr>
        <w:pStyle w:val="Paragraphedeliste"/>
        <w:numPr>
          <w:ilvl w:val="0"/>
          <w:numId w:val="16"/>
        </w:numPr>
        <w:rPr>
          <w:rFonts w:cs="Times New Roman"/>
        </w:rPr>
      </w:pPr>
      <w:r w:rsidRPr="009051E2">
        <w:rPr>
          <w:rFonts w:cs="Times New Roman"/>
        </w:rPr>
        <w:t>Un volet comptable</w:t>
      </w:r>
    </w:p>
    <w:p w:rsidR="003A14CC" w:rsidRPr="009051E2" w:rsidRDefault="003A14CC" w:rsidP="000B065D">
      <w:pPr>
        <w:pStyle w:val="Paragraphedeliste"/>
        <w:numPr>
          <w:ilvl w:val="0"/>
          <w:numId w:val="16"/>
        </w:numPr>
        <w:rPr>
          <w:rFonts w:cs="Times New Roman"/>
        </w:rPr>
      </w:pPr>
      <w:r w:rsidRPr="009051E2">
        <w:rPr>
          <w:rFonts w:cs="Times New Roman"/>
        </w:rPr>
        <w:t xml:space="preserve">Volet de détail des </w:t>
      </w:r>
      <w:r w:rsidR="00881D6C" w:rsidRPr="009051E2">
        <w:rPr>
          <w:rFonts w:cs="Times New Roman"/>
        </w:rPr>
        <w:t>produits (</w:t>
      </w:r>
      <w:r w:rsidRPr="009051E2">
        <w:rPr>
          <w:rFonts w:cs="Times New Roman"/>
        </w:rPr>
        <w:t>Vente et Achat)</w:t>
      </w:r>
    </w:p>
    <w:p w:rsidR="003A14CC" w:rsidRPr="003A14CC" w:rsidRDefault="003A14CC" w:rsidP="000B065D">
      <w:pPr>
        <w:pStyle w:val="Titre3"/>
        <w:numPr>
          <w:ilvl w:val="2"/>
          <w:numId w:val="35"/>
        </w:numPr>
      </w:pPr>
      <w:bookmarkStart w:id="354" w:name="_Toc463101192"/>
      <w:bookmarkStart w:id="355" w:name="_Toc463129028"/>
      <w:bookmarkStart w:id="356" w:name="_Toc463129212"/>
      <w:bookmarkStart w:id="357" w:name="_Toc463129298"/>
      <w:bookmarkStart w:id="358" w:name="_Toc463131954"/>
      <w:bookmarkStart w:id="359" w:name="_Toc463133233"/>
      <w:bookmarkStart w:id="360" w:name="_Toc463136667"/>
      <w:bookmarkStart w:id="361" w:name="_Toc463449219"/>
      <w:bookmarkStart w:id="362" w:name="_Toc463961612"/>
      <w:r w:rsidRPr="003A14CC">
        <w:t>Phases de l’enquête</w:t>
      </w:r>
      <w:bookmarkEnd w:id="354"/>
      <w:bookmarkEnd w:id="355"/>
      <w:bookmarkEnd w:id="356"/>
      <w:bookmarkEnd w:id="357"/>
      <w:bookmarkEnd w:id="358"/>
      <w:bookmarkEnd w:id="359"/>
      <w:bookmarkEnd w:id="360"/>
      <w:bookmarkEnd w:id="361"/>
      <w:bookmarkEnd w:id="362"/>
    </w:p>
    <w:p w:rsidR="003A14CC" w:rsidRPr="009051E2" w:rsidRDefault="003A14CC" w:rsidP="003A14CC">
      <w:pPr>
        <w:rPr>
          <w:rFonts w:cs="Times New Roman"/>
        </w:rPr>
      </w:pPr>
      <w:r w:rsidRPr="009051E2">
        <w:rPr>
          <w:rFonts w:cs="Times New Roman"/>
        </w:rPr>
        <w:t>L’enquête économique se déroule en deux phases :</w:t>
      </w:r>
    </w:p>
    <w:p w:rsidR="003A14CC" w:rsidRPr="009051E2" w:rsidRDefault="003A14CC" w:rsidP="003A14CC">
      <w:pPr>
        <w:rPr>
          <w:rFonts w:cs="Times New Roman"/>
          <w:b/>
          <w:bCs/>
          <w:u w:val="single"/>
        </w:rPr>
      </w:pPr>
      <w:r w:rsidRPr="009051E2">
        <w:rPr>
          <w:rFonts w:cs="Times New Roman"/>
          <w:b/>
          <w:bCs/>
          <w:u w:val="single"/>
        </w:rPr>
        <w:t xml:space="preserve">Phase I : Travail sur terrain </w:t>
      </w:r>
    </w:p>
    <w:p w:rsidR="003A14CC" w:rsidRPr="009051E2" w:rsidRDefault="003A14CC" w:rsidP="003B2DBE">
      <w:pPr>
        <w:jc w:val="both"/>
        <w:rPr>
          <w:rFonts w:cs="Times New Roman"/>
        </w:rPr>
      </w:pPr>
      <w:r w:rsidRPr="009051E2">
        <w:rPr>
          <w:rFonts w:cs="Times New Roman"/>
        </w:rPr>
        <w:t>Cette phase se base sur la distribution des questionnaires et leur collecte :</w:t>
      </w:r>
    </w:p>
    <w:p w:rsidR="003A14CC" w:rsidRPr="009051E2" w:rsidRDefault="003A14CC" w:rsidP="003B2DBE">
      <w:pPr>
        <w:pStyle w:val="Paragraphedeliste"/>
        <w:numPr>
          <w:ilvl w:val="0"/>
          <w:numId w:val="12"/>
        </w:numPr>
        <w:jc w:val="both"/>
        <w:rPr>
          <w:rFonts w:cs="Times New Roman"/>
        </w:rPr>
      </w:pPr>
      <w:r w:rsidRPr="009051E2">
        <w:rPr>
          <w:rFonts w:cs="Times New Roman"/>
        </w:rPr>
        <w:t xml:space="preserve">Distribution des questionnaires : Durant cette </w:t>
      </w:r>
      <w:r w:rsidR="00881D6C" w:rsidRPr="009051E2">
        <w:rPr>
          <w:rFonts w:cs="Times New Roman"/>
        </w:rPr>
        <w:t>phase,</w:t>
      </w:r>
      <w:r w:rsidRPr="009051E2">
        <w:rPr>
          <w:rFonts w:cs="Times New Roman"/>
        </w:rPr>
        <w:t xml:space="preserve"> l’enquêteur est censé de chercher la localité de l’entreprise et de fournir le questionnaire spécifique à son activité à la personne intéressé qui est généralement le comptable.</w:t>
      </w:r>
    </w:p>
    <w:p w:rsidR="003A14CC" w:rsidRPr="009051E2" w:rsidRDefault="003A14CC" w:rsidP="003B2DBE">
      <w:pPr>
        <w:pStyle w:val="Paragraphedeliste"/>
        <w:numPr>
          <w:ilvl w:val="0"/>
          <w:numId w:val="12"/>
        </w:numPr>
        <w:jc w:val="both"/>
        <w:rPr>
          <w:rFonts w:cs="Times New Roman"/>
        </w:rPr>
      </w:pPr>
      <w:r w:rsidRPr="009051E2">
        <w:rPr>
          <w:rFonts w:cs="Times New Roman"/>
        </w:rPr>
        <w:t xml:space="preserve">Collecte des questionnaires : L’enquêteur recontacte l’entreprise pour recueillir le questionnaire qui peut avoir 3 </w:t>
      </w:r>
      <w:r w:rsidR="00881D6C" w:rsidRPr="009051E2">
        <w:rPr>
          <w:rFonts w:cs="Times New Roman"/>
        </w:rPr>
        <w:t>finalités,</w:t>
      </w:r>
      <w:r w:rsidRPr="009051E2">
        <w:rPr>
          <w:rFonts w:cs="Times New Roman"/>
        </w:rPr>
        <w:t xml:space="preserve"> soit bien rempli et avec information complète, soit aven manque d’information soit sans aucune </w:t>
      </w:r>
      <w:r w:rsidR="00881D6C" w:rsidRPr="009051E2">
        <w:rPr>
          <w:rFonts w:cs="Times New Roman"/>
        </w:rPr>
        <w:t>réponse.</w:t>
      </w:r>
    </w:p>
    <w:p w:rsidR="003A14CC" w:rsidRPr="009051E2" w:rsidRDefault="003A14CC" w:rsidP="003A14CC">
      <w:pPr>
        <w:rPr>
          <w:rFonts w:cs="Times New Roman"/>
          <w:b/>
          <w:bCs/>
          <w:u w:val="single"/>
        </w:rPr>
      </w:pPr>
      <w:r w:rsidRPr="009051E2">
        <w:rPr>
          <w:rFonts w:cs="Times New Roman"/>
          <w:b/>
          <w:bCs/>
          <w:u w:val="single"/>
        </w:rPr>
        <w:t>Phase II : Travail bureau</w:t>
      </w:r>
    </w:p>
    <w:p w:rsidR="003A14CC" w:rsidRPr="009051E2" w:rsidRDefault="003A14CC" w:rsidP="003B2DBE">
      <w:pPr>
        <w:jc w:val="both"/>
        <w:rPr>
          <w:rFonts w:cs="Times New Roman"/>
        </w:rPr>
      </w:pPr>
      <w:r w:rsidRPr="009051E2">
        <w:rPr>
          <w:rFonts w:cs="Times New Roman"/>
        </w:rPr>
        <w:t>L’enquêteur fait communiquer les questionnaires collectés aux agents de bureaux qui seront chargés de les chiffrer et les saisir :</w:t>
      </w:r>
    </w:p>
    <w:p w:rsidR="003A14CC" w:rsidRPr="009051E2" w:rsidRDefault="003A14CC" w:rsidP="003B2DBE">
      <w:pPr>
        <w:pStyle w:val="Paragraphedeliste"/>
        <w:numPr>
          <w:ilvl w:val="0"/>
          <w:numId w:val="13"/>
        </w:numPr>
        <w:jc w:val="both"/>
        <w:rPr>
          <w:rFonts w:cs="Times New Roman"/>
        </w:rPr>
      </w:pPr>
      <w:r w:rsidRPr="009051E2">
        <w:rPr>
          <w:rFonts w:cs="Times New Roman"/>
          <w:b/>
        </w:rPr>
        <w:t>Le chiffrement :</w:t>
      </w:r>
      <w:r w:rsidRPr="009051E2">
        <w:rPr>
          <w:rFonts w:cs="Times New Roman"/>
        </w:rPr>
        <w:t xml:space="preserve"> L’agent doit organiser l’information présentée au niveau du questionnaire et d’affecter à chaque rubrique le code spécifique.</w:t>
      </w:r>
    </w:p>
    <w:p w:rsidR="003A14CC" w:rsidRPr="009051E2" w:rsidRDefault="003A14CC" w:rsidP="003B2DBE">
      <w:pPr>
        <w:pStyle w:val="Paragraphedeliste"/>
        <w:numPr>
          <w:ilvl w:val="0"/>
          <w:numId w:val="13"/>
        </w:numPr>
        <w:jc w:val="both"/>
        <w:rPr>
          <w:rFonts w:cs="Times New Roman"/>
        </w:rPr>
      </w:pPr>
      <w:r w:rsidRPr="009051E2">
        <w:rPr>
          <w:rFonts w:cs="Times New Roman"/>
          <w:b/>
        </w:rPr>
        <w:t>La saisie :</w:t>
      </w:r>
      <w:r w:rsidRPr="009051E2">
        <w:rPr>
          <w:rFonts w:cs="Times New Roman"/>
        </w:rPr>
        <w:t xml:space="preserve"> Cette étape consiste à saisir manuellement le contenu des questionnaires sur une base de données spécifique à l’enquête nationale sur les activités économiques.</w:t>
      </w:r>
    </w:p>
    <w:p w:rsidR="003A14CC" w:rsidRDefault="002E5EDC" w:rsidP="000B065D">
      <w:pPr>
        <w:pStyle w:val="Titre2"/>
        <w:numPr>
          <w:ilvl w:val="0"/>
          <w:numId w:val="26"/>
        </w:numPr>
      </w:pPr>
      <w:bookmarkStart w:id="363" w:name="_Toc463101193"/>
      <w:bookmarkStart w:id="364" w:name="_Toc463129029"/>
      <w:bookmarkStart w:id="365" w:name="_Toc463129213"/>
      <w:bookmarkStart w:id="366" w:name="_Toc463129299"/>
      <w:bookmarkStart w:id="367" w:name="_Toc463131955"/>
      <w:bookmarkStart w:id="368" w:name="_Toc463133234"/>
      <w:bookmarkStart w:id="369" w:name="_Toc463136668"/>
      <w:bookmarkStart w:id="370" w:name="_Toc463449220"/>
      <w:bookmarkStart w:id="371" w:name="_Toc463961613"/>
      <w:r>
        <w:lastRenderedPageBreak/>
        <w:t>Enquête</w:t>
      </w:r>
      <w:r w:rsidR="008B7744">
        <w:t xml:space="preserve"> Nationale sur les Etats Financiers :</w:t>
      </w:r>
      <w:bookmarkEnd w:id="363"/>
      <w:bookmarkEnd w:id="364"/>
      <w:bookmarkEnd w:id="365"/>
      <w:bookmarkEnd w:id="366"/>
      <w:bookmarkEnd w:id="367"/>
      <w:bookmarkEnd w:id="368"/>
      <w:bookmarkEnd w:id="369"/>
      <w:bookmarkEnd w:id="370"/>
      <w:bookmarkEnd w:id="371"/>
    </w:p>
    <w:p w:rsidR="008B7744" w:rsidRPr="009051E2" w:rsidRDefault="008B7744" w:rsidP="000B065D">
      <w:pPr>
        <w:pStyle w:val="Titre3"/>
        <w:numPr>
          <w:ilvl w:val="2"/>
          <w:numId w:val="36"/>
        </w:numPr>
        <w:jc w:val="both"/>
      </w:pPr>
      <w:bookmarkStart w:id="372" w:name="_Toc463101194"/>
      <w:bookmarkStart w:id="373" w:name="_Toc463129030"/>
      <w:bookmarkStart w:id="374" w:name="_Toc463129214"/>
      <w:bookmarkStart w:id="375" w:name="_Toc463129300"/>
      <w:bookmarkStart w:id="376" w:name="_Toc463131956"/>
      <w:bookmarkStart w:id="377" w:name="_Toc463133235"/>
      <w:bookmarkStart w:id="378" w:name="_Toc463136669"/>
      <w:bookmarkStart w:id="379" w:name="_Toc463449221"/>
      <w:bookmarkStart w:id="380" w:name="_Toc463961614"/>
      <w:r w:rsidRPr="009051E2">
        <w:t>Définition</w:t>
      </w:r>
      <w:bookmarkEnd w:id="372"/>
      <w:bookmarkEnd w:id="373"/>
      <w:bookmarkEnd w:id="374"/>
      <w:bookmarkEnd w:id="375"/>
      <w:bookmarkEnd w:id="376"/>
      <w:bookmarkEnd w:id="377"/>
      <w:bookmarkEnd w:id="378"/>
      <w:bookmarkEnd w:id="379"/>
      <w:bookmarkEnd w:id="380"/>
    </w:p>
    <w:p w:rsidR="008B7744" w:rsidRPr="009051E2" w:rsidRDefault="002E5EDC" w:rsidP="009051E2">
      <w:pPr>
        <w:spacing w:before="240"/>
        <w:jc w:val="both"/>
        <w:rPr>
          <w:rFonts w:cs="Times New Roman"/>
        </w:rPr>
      </w:pPr>
      <w:r w:rsidRPr="009051E2">
        <w:rPr>
          <w:rFonts w:cs="Times New Roman"/>
        </w:rPr>
        <w:t>L’enquête Nationale sur les Etats Financiers</w:t>
      </w:r>
      <w:r w:rsidR="008B7744" w:rsidRPr="009051E2">
        <w:rPr>
          <w:rFonts w:cs="Times New Roman"/>
        </w:rPr>
        <w:t xml:space="preserve"> est créée suite à la convention prise entre le Ministère de </w:t>
      </w:r>
      <w:r w:rsidRPr="009051E2">
        <w:rPr>
          <w:rFonts w:cs="Times New Roman"/>
        </w:rPr>
        <w:t>Développement</w:t>
      </w:r>
      <w:r w:rsidR="008B7744" w:rsidRPr="009051E2">
        <w:rPr>
          <w:rFonts w:cs="Times New Roman"/>
        </w:rPr>
        <w:t xml:space="preserve"> et le Ministère de Défense à partir de 2013 afin de prévoir les Etats Financiers des entreprises ayant un régime réel et non </w:t>
      </w:r>
      <w:r w:rsidRPr="009051E2">
        <w:rPr>
          <w:rFonts w:cs="Times New Roman"/>
        </w:rPr>
        <w:t>forfaitaire.</w:t>
      </w:r>
    </w:p>
    <w:p w:rsidR="00881D6C" w:rsidRPr="009051E2" w:rsidRDefault="002E5EDC" w:rsidP="009051E2">
      <w:pPr>
        <w:spacing w:before="240"/>
        <w:jc w:val="both"/>
        <w:rPr>
          <w:rFonts w:cs="Times New Roman"/>
        </w:rPr>
      </w:pPr>
      <w:r w:rsidRPr="009051E2">
        <w:rPr>
          <w:rFonts w:cs="Times New Roman"/>
        </w:rPr>
        <w:t>Cette enquête est menée dans le but de collecter les bilans des entreprises tout en essayant de produire plus d’informations qui seront par la suite utilisées dans la pré</w:t>
      </w:r>
      <w:r w:rsidR="003F7249" w:rsidRPr="009051E2">
        <w:rPr>
          <w:rFonts w:cs="Times New Roman"/>
        </w:rPr>
        <w:t>paration des Comptes Nationaux.</w:t>
      </w:r>
    </w:p>
    <w:p w:rsidR="00881D6C" w:rsidRPr="009051E2" w:rsidRDefault="00881D6C" w:rsidP="000B065D">
      <w:pPr>
        <w:pStyle w:val="Titre3"/>
        <w:numPr>
          <w:ilvl w:val="2"/>
          <w:numId w:val="36"/>
        </w:numPr>
        <w:rPr>
          <w:rFonts w:ascii="Times New Roman" w:hAnsi="Times New Roman" w:cs="Times New Roman"/>
        </w:rPr>
      </w:pPr>
      <w:bookmarkStart w:id="381" w:name="_Toc463449222"/>
      <w:bookmarkStart w:id="382" w:name="_Toc463961615"/>
      <w:bookmarkStart w:id="383" w:name="_Toc463101195"/>
      <w:bookmarkStart w:id="384" w:name="_Toc463129031"/>
      <w:bookmarkStart w:id="385" w:name="_Toc463129215"/>
      <w:bookmarkStart w:id="386" w:name="_Toc463129301"/>
      <w:bookmarkStart w:id="387" w:name="_Toc463131957"/>
      <w:bookmarkStart w:id="388" w:name="_Toc463133236"/>
      <w:bookmarkStart w:id="389" w:name="_Toc463136670"/>
      <w:r w:rsidRPr="009051E2">
        <w:rPr>
          <w:rFonts w:ascii="Times New Roman" w:hAnsi="Times New Roman" w:cs="Times New Roman"/>
        </w:rPr>
        <w:t>Phases de l’enquête</w:t>
      </w:r>
      <w:bookmarkEnd w:id="381"/>
      <w:bookmarkEnd w:id="382"/>
      <w:r w:rsidR="003F7249" w:rsidRPr="009051E2">
        <w:rPr>
          <w:rFonts w:ascii="Times New Roman" w:hAnsi="Times New Roman" w:cs="Times New Roman"/>
        </w:rPr>
        <w:t> </w:t>
      </w:r>
      <w:bookmarkEnd w:id="383"/>
      <w:bookmarkEnd w:id="384"/>
      <w:bookmarkEnd w:id="385"/>
      <w:bookmarkEnd w:id="386"/>
      <w:bookmarkEnd w:id="387"/>
      <w:bookmarkEnd w:id="388"/>
      <w:bookmarkEnd w:id="389"/>
    </w:p>
    <w:p w:rsidR="002E5EDC" w:rsidRPr="009051E2" w:rsidRDefault="00881D6C" w:rsidP="007C5841">
      <w:pPr>
        <w:rPr>
          <w:rFonts w:cs="Times New Roman"/>
        </w:rPr>
      </w:pPr>
      <w:r w:rsidRPr="009051E2">
        <w:rPr>
          <w:rFonts w:cs="Times New Roman"/>
        </w:rPr>
        <w:t>L’enquête des Etats Financiers se déroule en deux phases :</w:t>
      </w:r>
    </w:p>
    <w:p w:rsidR="00881D6C" w:rsidRPr="009051E2" w:rsidRDefault="00881D6C" w:rsidP="007C5841">
      <w:pPr>
        <w:rPr>
          <w:rFonts w:cs="Times New Roman"/>
          <w:b/>
          <w:bCs/>
          <w:u w:val="double"/>
        </w:rPr>
      </w:pPr>
      <w:r w:rsidRPr="009051E2">
        <w:rPr>
          <w:rFonts w:cs="Times New Roman"/>
          <w:b/>
          <w:bCs/>
          <w:u w:val="double"/>
        </w:rPr>
        <w:t>Phase 1 : Mémorisation des donnés</w:t>
      </w:r>
    </w:p>
    <w:p w:rsidR="00881D6C" w:rsidRPr="009051E2" w:rsidRDefault="00881D6C" w:rsidP="00771EF6">
      <w:pPr>
        <w:spacing w:after="0"/>
        <w:rPr>
          <w:rFonts w:cs="Times New Roman"/>
        </w:rPr>
      </w:pPr>
      <w:r w:rsidRPr="009051E2">
        <w:rPr>
          <w:rFonts w:cs="Times New Roman"/>
        </w:rPr>
        <w:t>La phase de mémorisa</w:t>
      </w:r>
      <w:r w:rsidR="00EB6918" w:rsidRPr="009051E2">
        <w:rPr>
          <w:rFonts w:cs="Times New Roman"/>
        </w:rPr>
        <w:t>tion des donnés est résumée en cinq</w:t>
      </w:r>
      <w:r w:rsidRPr="009051E2">
        <w:rPr>
          <w:rFonts w:cs="Times New Roman"/>
        </w:rPr>
        <w:t xml:space="preserve"> étapes :</w:t>
      </w:r>
    </w:p>
    <w:p w:rsidR="00881D6C" w:rsidRPr="009051E2" w:rsidRDefault="00881D6C" w:rsidP="000B065D">
      <w:pPr>
        <w:pStyle w:val="Paragraphedeliste"/>
        <w:numPr>
          <w:ilvl w:val="0"/>
          <w:numId w:val="11"/>
        </w:numPr>
        <w:spacing w:after="0"/>
        <w:rPr>
          <w:rFonts w:cs="Times New Roman"/>
        </w:rPr>
      </w:pPr>
      <w:r w:rsidRPr="009051E2">
        <w:rPr>
          <w:rFonts w:cs="Times New Roman"/>
        </w:rPr>
        <w:t xml:space="preserve">Collecte des bilans auprès des </w:t>
      </w:r>
    </w:p>
    <w:p w:rsidR="00881D6C" w:rsidRPr="009051E2" w:rsidRDefault="00881D6C" w:rsidP="000B065D">
      <w:pPr>
        <w:pStyle w:val="Paragraphedeliste"/>
        <w:numPr>
          <w:ilvl w:val="0"/>
          <w:numId w:val="11"/>
        </w:numPr>
        <w:rPr>
          <w:rFonts w:cs="Times New Roman"/>
        </w:rPr>
      </w:pPr>
      <w:r w:rsidRPr="009051E2">
        <w:rPr>
          <w:rFonts w:cs="Times New Roman"/>
        </w:rPr>
        <w:t xml:space="preserve">Scanner des bilans </w:t>
      </w:r>
    </w:p>
    <w:p w:rsidR="00881D6C" w:rsidRPr="009051E2" w:rsidRDefault="00881D6C" w:rsidP="000B065D">
      <w:pPr>
        <w:pStyle w:val="Paragraphedeliste"/>
        <w:numPr>
          <w:ilvl w:val="0"/>
          <w:numId w:val="11"/>
        </w:numPr>
        <w:rPr>
          <w:rFonts w:cs="Times New Roman"/>
        </w:rPr>
      </w:pPr>
      <w:r w:rsidRPr="009051E2">
        <w:rPr>
          <w:rFonts w:cs="Times New Roman"/>
        </w:rPr>
        <w:t xml:space="preserve">Numérisation des lots : Visualisation des images </w:t>
      </w:r>
    </w:p>
    <w:p w:rsidR="00881D6C" w:rsidRPr="009051E2" w:rsidRDefault="00881D6C" w:rsidP="000B065D">
      <w:pPr>
        <w:pStyle w:val="Paragraphedeliste"/>
        <w:numPr>
          <w:ilvl w:val="0"/>
          <w:numId w:val="11"/>
        </w:numPr>
        <w:rPr>
          <w:rFonts w:cs="Times New Roman"/>
        </w:rPr>
      </w:pPr>
      <w:r w:rsidRPr="009051E2">
        <w:rPr>
          <w:rFonts w:cs="Times New Roman"/>
        </w:rPr>
        <w:t>Indexation : Enregistrement de chaque Etat avec sa matricule fiscale.</w:t>
      </w:r>
    </w:p>
    <w:p w:rsidR="00881D6C" w:rsidRPr="009051E2" w:rsidRDefault="00881D6C" w:rsidP="000B065D">
      <w:pPr>
        <w:pStyle w:val="Paragraphedeliste"/>
        <w:numPr>
          <w:ilvl w:val="0"/>
          <w:numId w:val="11"/>
        </w:numPr>
        <w:rPr>
          <w:rFonts w:cs="Times New Roman"/>
        </w:rPr>
      </w:pPr>
      <w:r w:rsidRPr="009051E2">
        <w:rPr>
          <w:rFonts w:cs="Times New Roman"/>
        </w:rPr>
        <w:t xml:space="preserve">Exportation : Transfert des donnés à l’INS de Tunis </w:t>
      </w:r>
    </w:p>
    <w:p w:rsidR="00881D6C" w:rsidRPr="009051E2" w:rsidRDefault="00881D6C" w:rsidP="007C5841">
      <w:pPr>
        <w:rPr>
          <w:rFonts w:cs="Times New Roman"/>
          <w:b/>
          <w:bCs/>
          <w:u w:val="double"/>
        </w:rPr>
      </w:pPr>
      <w:r w:rsidRPr="009051E2">
        <w:rPr>
          <w:rFonts w:cs="Times New Roman"/>
          <w:b/>
          <w:bCs/>
          <w:u w:val="double"/>
        </w:rPr>
        <w:t xml:space="preserve">Phase 2 : </w:t>
      </w:r>
      <w:r w:rsidR="00EB6918" w:rsidRPr="009051E2">
        <w:rPr>
          <w:rFonts w:cs="Times New Roman"/>
          <w:b/>
          <w:bCs/>
          <w:u w:val="double"/>
        </w:rPr>
        <w:t xml:space="preserve">Contrôle et </w:t>
      </w:r>
      <w:r w:rsidRPr="009051E2">
        <w:rPr>
          <w:rFonts w:cs="Times New Roman"/>
          <w:b/>
          <w:bCs/>
          <w:u w:val="double"/>
        </w:rPr>
        <w:t xml:space="preserve">Validation </w:t>
      </w:r>
    </w:p>
    <w:p w:rsidR="00E32DE3" w:rsidRPr="009051E2" w:rsidRDefault="00EB6918" w:rsidP="003C060D">
      <w:pPr>
        <w:rPr>
          <w:rFonts w:cs="Times New Roman"/>
        </w:rPr>
      </w:pPr>
      <w:r w:rsidRPr="009051E2">
        <w:rPr>
          <w:rFonts w:cs="Times New Roman"/>
        </w:rPr>
        <w:t>Après avoir reçu les bilans auprès de la direction centrale de l’INS, il y aura un contrôle</w:t>
      </w:r>
      <w:r w:rsidR="00F61610" w:rsidRPr="009051E2">
        <w:rPr>
          <w:rFonts w:cs="Times New Roman"/>
        </w:rPr>
        <w:t xml:space="preserve"> sur ces derniers pour qu’ils auront disponibles au traitement.</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2"/>
        <w:gridCol w:w="6292"/>
      </w:tblGrid>
      <w:tr w:rsidR="009051E2" w:rsidTr="00030AE5">
        <w:trPr>
          <w:trHeight w:val="5445"/>
        </w:trPr>
        <w:tc>
          <w:tcPr>
            <w:tcW w:w="3537" w:type="dxa"/>
          </w:tcPr>
          <w:p w:rsidR="009051E2" w:rsidRDefault="009051E2" w:rsidP="009051E2">
            <w:pPr>
              <w:rPr>
                <w:lang w:eastAsia="fr-FR"/>
              </w:rPr>
            </w:pPr>
            <w:r w:rsidRPr="009051E2">
              <w:rPr>
                <w:noProof/>
                <w:lang w:eastAsia="fr-FR"/>
              </w:rPr>
              <w:drawing>
                <wp:inline distT="0" distB="0" distL="0" distR="0">
                  <wp:extent cx="2143125" cy="3343275"/>
                  <wp:effectExtent l="19050" t="0" r="9525" b="0"/>
                  <wp:docPr id="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2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2416" cy="3342169"/>
                          </a:xfrm>
                          <a:prstGeom prst="rect">
                            <a:avLst/>
                          </a:prstGeom>
                        </pic:spPr>
                      </pic:pic>
                    </a:graphicData>
                  </a:graphic>
                </wp:inline>
              </w:drawing>
            </w:r>
          </w:p>
        </w:tc>
        <w:tc>
          <w:tcPr>
            <w:tcW w:w="6065" w:type="dxa"/>
          </w:tcPr>
          <w:p w:rsidR="009051E2" w:rsidRDefault="009051E2" w:rsidP="009051E2">
            <w:pPr>
              <w:keepNext/>
              <w:rPr>
                <w:lang w:eastAsia="fr-FR"/>
              </w:rPr>
            </w:pPr>
            <w:r w:rsidRPr="009051E2">
              <w:rPr>
                <w:noProof/>
                <w:lang w:eastAsia="fr-FR"/>
              </w:rPr>
              <w:drawing>
                <wp:inline distT="0" distB="0" distL="0" distR="0">
                  <wp:extent cx="3924300" cy="3343275"/>
                  <wp:effectExtent l="19050" t="0" r="0" b="0"/>
                  <wp:docPr id="40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23003" cy="3342170"/>
                          </a:xfrm>
                          <a:prstGeom prst="rect">
                            <a:avLst/>
                          </a:prstGeom>
                        </pic:spPr>
                      </pic:pic>
                    </a:graphicData>
                  </a:graphic>
                </wp:inline>
              </w:drawing>
            </w:r>
          </w:p>
        </w:tc>
      </w:tr>
    </w:tbl>
    <w:p w:rsidR="009051E2" w:rsidRPr="009051E2" w:rsidRDefault="009051E2" w:rsidP="009051E2">
      <w:pPr>
        <w:pStyle w:val="Lgende"/>
        <w:jc w:val="center"/>
        <w:rPr>
          <w:lang w:eastAsia="fr-FR"/>
        </w:rPr>
      </w:pPr>
      <w:bookmarkStart w:id="390" w:name="_Toc463449960"/>
      <w:r>
        <w:t xml:space="preserve">Figure </w:t>
      </w:r>
      <w:fldSimple w:instr=" SEQ Figure \* ARABIC ">
        <w:r w:rsidR="00771EF6">
          <w:rPr>
            <w:noProof/>
          </w:rPr>
          <w:t>10</w:t>
        </w:r>
      </w:fldSimple>
      <w:r>
        <w:t xml:space="preserve">: </w:t>
      </w:r>
      <w:r w:rsidRPr="00226BFF">
        <w:t>Chargement des donnés</w:t>
      </w:r>
      <w:bookmarkEnd w:id="390"/>
    </w:p>
    <w:tbl>
      <w:tblPr>
        <w:tblStyle w:val="Grilledutableau"/>
        <w:tblW w:w="10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4"/>
        <w:gridCol w:w="5601"/>
      </w:tblGrid>
      <w:tr w:rsidR="00771EF6" w:rsidTr="00030AE5">
        <w:tc>
          <w:tcPr>
            <w:tcW w:w="4786" w:type="dxa"/>
          </w:tcPr>
          <w:p w:rsidR="00771EF6" w:rsidRDefault="00771EF6" w:rsidP="007C5841">
            <w:r>
              <w:rPr>
                <w:noProof/>
                <w:lang w:eastAsia="fr-FR"/>
              </w:rPr>
              <w:lastRenderedPageBreak/>
              <w:drawing>
                <wp:inline distT="0" distB="0" distL="0" distR="0">
                  <wp:extent cx="2781300" cy="3111894"/>
                  <wp:effectExtent l="19050" t="0" r="0" b="0"/>
                  <wp:docPr id="40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png"/>
                          <pic:cNvPicPr/>
                        </pic:nvPicPr>
                        <pic:blipFill>
                          <a:blip r:embed="rId2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80381" cy="3110865"/>
                          </a:xfrm>
                          <a:prstGeom prst="rect">
                            <a:avLst/>
                          </a:prstGeom>
                        </pic:spPr>
                      </pic:pic>
                    </a:graphicData>
                  </a:graphic>
                </wp:inline>
              </w:drawing>
            </w:r>
          </w:p>
        </w:tc>
        <w:tc>
          <w:tcPr>
            <w:tcW w:w="5589" w:type="dxa"/>
          </w:tcPr>
          <w:p w:rsidR="00771EF6" w:rsidRDefault="00771EF6" w:rsidP="00771EF6">
            <w:pPr>
              <w:keepNext/>
            </w:pPr>
            <w:r>
              <w:rPr>
                <w:noProof/>
                <w:lang w:eastAsia="fr-FR"/>
              </w:rPr>
              <w:drawing>
                <wp:inline distT="0" distB="0" distL="0" distR="0">
                  <wp:extent cx="3400425" cy="3111893"/>
                  <wp:effectExtent l="19050" t="0" r="0" b="0"/>
                  <wp:docPr id="409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2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9301" cy="3110865"/>
                          </a:xfrm>
                          <a:prstGeom prst="rect">
                            <a:avLst/>
                          </a:prstGeom>
                        </pic:spPr>
                      </pic:pic>
                    </a:graphicData>
                  </a:graphic>
                </wp:inline>
              </w:drawing>
            </w:r>
          </w:p>
        </w:tc>
      </w:tr>
    </w:tbl>
    <w:p w:rsidR="00BA479D" w:rsidRDefault="00771EF6" w:rsidP="00771EF6">
      <w:pPr>
        <w:pStyle w:val="Lgende"/>
        <w:jc w:val="center"/>
      </w:pPr>
      <w:bookmarkStart w:id="391" w:name="_Toc463449961"/>
      <w:r>
        <w:t xml:space="preserve">Figure </w:t>
      </w:r>
      <w:fldSimple w:instr=" SEQ Figure \* ARABIC ">
        <w:r>
          <w:rPr>
            <w:noProof/>
          </w:rPr>
          <w:t>11</w:t>
        </w:r>
      </w:fldSimple>
      <w:r>
        <w:t xml:space="preserve">: </w:t>
      </w:r>
      <w:r w:rsidRPr="00353D2E">
        <w:t xml:space="preserve">Vérification </w:t>
      </w:r>
      <w:r>
        <w:t>et validation</w:t>
      </w:r>
      <w:bookmarkEnd w:id="391"/>
    </w:p>
    <w:p w:rsidR="00BA479D" w:rsidRDefault="00BA479D" w:rsidP="007C5841"/>
    <w:p w:rsidR="00BA479D" w:rsidRDefault="00BA479D" w:rsidP="007C5841"/>
    <w:p w:rsidR="00BA479D" w:rsidRDefault="00BA479D" w:rsidP="007C5841"/>
    <w:p w:rsidR="00BA479D" w:rsidRDefault="00BA479D" w:rsidP="007C5841"/>
    <w:p w:rsidR="00BA479D" w:rsidRDefault="00BA479D" w:rsidP="007C5841"/>
    <w:p w:rsidR="00BA479D" w:rsidRDefault="00BA479D" w:rsidP="007C5841"/>
    <w:p w:rsidR="00BA479D" w:rsidRDefault="00BA479D" w:rsidP="00E32DE3"/>
    <w:p w:rsidR="005417D7" w:rsidRDefault="005417D7">
      <w:pPr>
        <w:rPr>
          <w:rFonts w:asciiTheme="majorHAnsi" w:eastAsiaTheme="majorEastAsia" w:hAnsiTheme="majorHAnsi" w:cstheme="majorBidi"/>
          <w:b/>
          <w:bCs/>
          <w:color w:val="365F91" w:themeColor="accent1" w:themeShade="BF"/>
          <w:sz w:val="40"/>
          <w:szCs w:val="28"/>
        </w:rPr>
      </w:pPr>
      <w:bookmarkStart w:id="392" w:name="_Toc463101196"/>
      <w:bookmarkStart w:id="393" w:name="_Toc463129032"/>
      <w:bookmarkStart w:id="394" w:name="_Toc463129216"/>
      <w:bookmarkStart w:id="395" w:name="_Toc463129302"/>
      <w:bookmarkStart w:id="396" w:name="_Toc463131958"/>
      <w:bookmarkStart w:id="397" w:name="_Toc463133237"/>
      <w:bookmarkStart w:id="398" w:name="_Toc463136671"/>
      <w:r>
        <w:br w:type="page"/>
      </w:r>
    </w:p>
    <w:p w:rsidR="005417D7" w:rsidRDefault="005417D7" w:rsidP="005417D7">
      <w:pPr>
        <w:pStyle w:val="Titre"/>
        <w:jc w:val="center"/>
      </w:pPr>
      <w:bookmarkStart w:id="399" w:name="_Toc463961616"/>
      <w:r w:rsidRPr="003F3A4E">
        <w:lastRenderedPageBreak/>
        <w:t>Conclusion</w:t>
      </w:r>
      <w:bookmarkEnd w:id="399"/>
    </w:p>
    <w:p w:rsidR="005417D7" w:rsidRPr="00F77B57" w:rsidRDefault="005417D7" w:rsidP="00F77B57">
      <w:pPr>
        <w:jc w:val="both"/>
        <w:rPr>
          <w:rFonts w:asciiTheme="majorBidi" w:hAnsiTheme="majorBidi" w:cstheme="majorBidi"/>
          <w:color w:val="000000" w:themeColor="text1"/>
          <w:szCs w:val="24"/>
        </w:rPr>
      </w:pPr>
      <w:r w:rsidRPr="00F77B57">
        <w:rPr>
          <w:rFonts w:asciiTheme="majorBidi" w:hAnsiTheme="majorBidi" w:cstheme="majorBidi"/>
          <w:b/>
          <w:bCs/>
          <w:color w:val="000000" w:themeColor="text1"/>
          <w:szCs w:val="24"/>
        </w:rPr>
        <w:t>A</w:t>
      </w:r>
      <w:r w:rsidRPr="00F77B57">
        <w:rPr>
          <w:rFonts w:asciiTheme="majorBidi" w:hAnsiTheme="majorBidi" w:cstheme="majorBidi"/>
          <w:color w:val="000000" w:themeColor="text1"/>
          <w:szCs w:val="24"/>
        </w:rPr>
        <w:t xml:space="preserve"> la fin de ce stage qui s’est déroulé dans des bonnes conditions je voulais dire qu’il m’a permis d’avoir une idée assez claire et précise concernant le déroulement du travail.</w:t>
      </w:r>
    </w:p>
    <w:p w:rsidR="005417D7" w:rsidRPr="00F77B57" w:rsidRDefault="005417D7" w:rsidP="00F77B57">
      <w:pPr>
        <w:jc w:val="both"/>
        <w:rPr>
          <w:rFonts w:asciiTheme="majorBidi" w:hAnsiTheme="majorBidi" w:cstheme="majorBidi"/>
          <w:color w:val="000000" w:themeColor="text1"/>
          <w:szCs w:val="24"/>
        </w:rPr>
      </w:pPr>
      <w:r w:rsidRPr="00F77B57">
        <w:rPr>
          <w:rFonts w:asciiTheme="majorBidi" w:hAnsiTheme="majorBidi" w:cstheme="majorBidi"/>
          <w:color w:val="000000" w:themeColor="text1"/>
          <w:szCs w:val="24"/>
        </w:rPr>
        <w:t xml:space="preserve"> Mon stage au sein de l’INS était une occasion importante pour connaitre la vie professionnelle dans l’une des plus grands instituts de la Tunisie qui a tendance à ressembler des données statistiques plus précises et assez claires et le bien traiter.</w:t>
      </w:r>
    </w:p>
    <w:p w:rsidR="005417D7" w:rsidRPr="00F77B57" w:rsidRDefault="005417D7" w:rsidP="00F77B57">
      <w:pPr>
        <w:jc w:val="both"/>
        <w:rPr>
          <w:rFonts w:asciiTheme="majorBidi" w:hAnsiTheme="majorBidi" w:cstheme="majorBidi"/>
          <w:color w:val="000000" w:themeColor="text1"/>
          <w:szCs w:val="24"/>
        </w:rPr>
      </w:pPr>
      <w:r w:rsidRPr="00F77B57">
        <w:rPr>
          <w:rFonts w:asciiTheme="majorBidi" w:hAnsiTheme="majorBidi" w:cstheme="majorBidi"/>
          <w:color w:val="000000" w:themeColor="text1"/>
          <w:szCs w:val="24"/>
        </w:rPr>
        <w:t xml:space="preserve">Enfin je voulais remercier toutes les personnes qui m’ont aidé à élaborer ce stage dans des bonnes conditions, aussi à l’organisation de la société qui travaille d’une manière bien développée.    </w:t>
      </w:r>
    </w:p>
    <w:p w:rsidR="005417D7" w:rsidRDefault="005417D7" w:rsidP="00F77B57">
      <w:pPr>
        <w:pStyle w:val="Paragraphedeliste"/>
        <w:jc w:val="both"/>
        <w:rPr>
          <w:rFonts w:asciiTheme="majorBidi" w:hAnsiTheme="majorBidi" w:cstheme="majorBidi"/>
          <w:color w:val="000000" w:themeColor="text1"/>
          <w:szCs w:val="24"/>
        </w:rPr>
      </w:pPr>
    </w:p>
    <w:p w:rsidR="005417D7" w:rsidRDefault="005417D7" w:rsidP="00F77B57">
      <w:pPr>
        <w:pStyle w:val="Paragraphedeliste"/>
        <w:jc w:val="both"/>
        <w:rPr>
          <w:rFonts w:asciiTheme="majorBidi" w:hAnsiTheme="majorBidi" w:cstheme="majorBidi"/>
          <w:color w:val="000000" w:themeColor="text1"/>
          <w:szCs w:val="24"/>
        </w:rPr>
      </w:pPr>
    </w:p>
    <w:p w:rsidR="005417D7" w:rsidRDefault="005417D7" w:rsidP="00F77B57">
      <w:pPr>
        <w:pStyle w:val="Paragraphedeliste"/>
        <w:jc w:val="both"/>
        <w:rPr>
          <w:rFonts w:asciiTheme="majorBidi" w:hAnsiTheme="majorBidi" w:cstheme="majorBidi"/>
          <w:color w:val="000000" w:themeColor="text1"/>
          <w:szCs w:val="24"/>
        </w:rPr>
      </w:pPr>
    </w:p>
    <w:p w:rsidR="005417D7" w:rsidRDefault="005417D7" w:rsidP="00F77B57">
      <w:pPr>
        <w:pStyle w:val="Paragraphedeliste"/>
        <w:jc w:val="both"/>
        <w:rPr>
          <w:rFonts w:asciiTheme="majorBidi" w:hAnsiTheme="majorBidi" w:cstheme="majorBidi"/>
          <w:color w:val="000000" w:themeColor="text1"/>
          <w:szCs w:val="24"/>
        </w:rPr>
      </w:pPr>
    </w:p>
    <w:p w:rsidR="005417D7" w:rsidRDefault="005417D7" w:rsidP="00F77B57">
      <w:pPr>
        <w:pStyle w:val="Paragraphedeliste"/>
        <w:jc w:val="both"/>
        <w:rPr>
          <w:rFonts w:asciiTheme="majorBidi" w:hAnsiTheme="majorBidi" w:cstheme="majorBidi"/>
          <w:color w:val="000000" w:themeColor="text1"/>
          <w:szCs w:val="24"/>
        </w:rPr>
      </w:pPr>
    </w:p>
    <w:p w:rsidR="005417D7" w:rsidRDefault="005417D7" w:rsidP="005417D7">
      <w:pPr>
        <w:pStyle w:val="Paragraphedeliste"/>
        <w:jc w:val="both"/>
        <w:rPr>
          <w:rFonts w:asciiTheme="majorBidi" w:hAnsiTheme="majorBidi" w:cstheme="majorBidi"/>
          <w:color w:val="000000" w:themeColor="text1"/>
          <w:szCs w:val="24"/>
        </w:rPr>
      </w:pPr>
    </w:p>
    <w:p w:rsidR="002D5D38" w:rsidRDefault="002D5D38" w:rsidP="005417D7">
      <w:pPr>
        <w:pStyle w:val="Titre1"/>
      </w:pPr>
    </w:p>
    <w:p w:rsidR="002D5D38" w:rsidRDefault="002D5D38">
      <w:pPr>
        <w:rPr>
          <w:rFonts w:asciiTheme="majorHAnsi" w:eastAsiaTheme="majorEastAsia" w:hAnsiTheme="majorHAnsi" w:cstheme="majorBidi"/>
          <w:b/>
          <w:bCs/>
          <w:color w:val="365F91" w:themeColor="accent1" w:themeShade="BF"/>
          <w:sz w:val="40"/>
          <w:szCs w:val="28"/>
        </w:rPr>
      </w:pPr>
      <w:r>
        <w:br w:type="page"/>
      </w:r>
    </w:p>
    <w:p w:rsidR="002D5D38" w:rsidRPr="002D5D38" w:rsidRDefault="002D5D38" w:rsidP="002D5D38">
      <w:pPr>
        <w:pStyle w:val="Titre"/>
        <w:jc w:val="center"/>
      </w:pPr>
      <w:bookmarkStart w:id="400" w:name="_Toc463961617"/>
      <w:r>
        <w:lastRenderedPageBreak/>
        <w:t>Annexe : Indicateurs</w:t>
      </w:r>
      <w:bookmarkStart w:id="401" w:name="_Toc463101188"/>
      <w:bookmarkStart w:id="402" w:name="_Toc463129024"/>
      <w:bookmarkStart w:id="403" w:name="_Toc463129208"/>
      <w:bookmarkStart w:id="404" w:name="_Toc463129294"/>
      <w:bookmarkStart w:id="405" w:name="_Toc463131950"/>
      <w:bookmarkStart w:id="406" w:name="_Toc463133229"/>
      <w:bookmarkStart w:id="407" w:name="_Toc463136663"/>
      <w:r w:rsidR="00B277D6">
        <w:t> et</w:t>
      </w:r>
      <w:r>
        <w:t xml:space="preserve"> t</w:t>
      </w:r>
      <w:r w:rsidRPr="002D5D38">
        <w:t xml:space="preserve">aux </w:t>
      </w:r>
      <w:r>
        <w:t>d</w:t>
      </w:r>
      <w:r w:rsidRPr="002D5D38">
        <w:t>éduites </w:t>
      </w:r>
      <w:bookmarkEnd w:id="401"/>
      <w:bookmarkEnd w:id="402"/>
      <w:bookmarkEnd w:id="403"/>
      <w:bookmarkEnd w:id="404"/>
      <w:bookmarkEnd w:id="405"/>
      <w:bookmarkEnd w:id="406"/>
      <w:bookmarkEnd w:id="407"/>
      <w:r>
        <w:t>des documents de l’état civil et du recensement</w:t>
      </w:r>
      <w:bookmarkEnd w:id="400"/>
    </w:p>
    <w:p w:rsidR="003B2DBE" w:rsidRPr="00E91BB3" w:rsidRDefault="003B2DBE" w:rsidP="003B2DBE">
      <w:pPr>
        <w:jc w:val="both"/>
        <w:rPr>
          <w:rFonts w:asciiTheme="majorBidi" w:hAnsiTheme="majorBidi" w:cstheme="majorBidi"/>
          <w:color w:val="000000" w:themeColor="text1"/>
          <w:szCs w:val="24"/>
        </w:rPr>
      </w:pPr>
      <w:r w:rsidRPr="00E91BB3">
        <w:rPr>
          <w:rFonts w:cs="Times New Roman"/>
        </w:rPr>
        <w:t>Une population change de taille et de structure dans le temps. En effet, à chaque instant, des naissances et des décès sont enregistrés. A ce mouvement naturel s’ajoute aussi un mouvement migratoire plus ou moins important selon les pays.</w:t>
      </w:r>
    </w:p>
    <w:p w:rsidR="002D5D38" w:rsidRPr="002D5D38" w:rsidRDefault="003B2DBE" w:rsidP="002D5D38">
      <w:pPr>
        <w:jc w:val="both"/>
        <w:rPr>
          <w:rFonts w:cs="Times New Roman"/>
        </w:rPr>
      </w:pPr>
      <w:r>
        <w:rPr>
          <w:rFonts w:cs="Times New Roman"/>
        </w:rPr>
        <w:t>Les</w:t>
      </w:r>
      <w:r w:rsidR="002D5D38" w:rsidRPr="002D5D38">
        <w:rPr>
          <w:rFonts w:cs="Times New Roman"/>
        </w:rPr>
        <w:t xml:space="preserve"> données concernant l’état de la population à un instant donné nous renseignent sur des informations liées à la taille de la population, ses structures selon le genre, l’âge, l’état matrimonial, le milieu, la région… ainsi que le taux de chômage, mortalité infantile, taux de fécondité </w:t>
      </w:r>
      <w:r w:rsidR="005417D7" w:rsidRPr="002D5D38">
        <w:rPr>
          <w:rFonts w:cs="Times New Roman"/>
        </w:rPr>
        <w:t>etc.</w:t>
      </w:r>
      <w:r w:rsidR="002D5D38" w:rsidRPr="002D5D38">
        <w:rPr>
          <w:rFonts w:cs="Times New Roman"/>
        </w:rPr>
        <w:t>..</w:t>
      </w:r>
    </w:p>
    <w:p w:rsidR="002D5D38" w:rsidRPr="002D5D38" w:rsidRDefault="002D5D38" w:rsidP="000B065D">
      <w:pPr>
        <w:pStyle w:val="Titre7"/>
        <w:numPr>
          <w:ilvl w:val="0"/>
          <w:numId w:val="14"/>
        </w:numPr>
        <w:rPr>
          <w:rFonts w:cs="Times New Roman"/>
        </w:rPr>
      </w:pPr>
      <w:r w:rsidRPr="002D5D38">
        <w:rPr>
          <w:rFonts w:cs="Times New Roman"/>
        </w:rPr>
        <w:t>Taux d’accroissement naturel :</w:t>
      </w:r>
    </w:p>
    <w:p w:rsidR="002D5D38" w:rsidRPr="002D5D38" w:rsidRDefault="002D5D38" w:rsidP="002D5D38">
      <w:pPr>
        <w:pStyle w:val="Default"/>
        <w:rPr>
          <w:rFonts w:ascii="Times New Roman" w:hAnsi="Times New Roman" w:cs="Times New Roman"/>
        </w:rPr>
      </w:pPr>
      <w:r w:rsidRPr="002D5D38">
        <w:rPr>
          <w:rFonts w:ascii="Times New Roman" w:hAnsi="Times New Roman" w:cs="Times New Roman"/>
        </w:rPr>
        <w:t xml:space="preserve">Le Taux d’accroissement Naturel est donné par la formule suivante : </w:t>
      </w:r>
    </w:p>
    <w:p w:rsidR="002D5D38" w:rsidRPr="002D5D38" w:rsidRDefault="002D5D38" w:rsidP="002D5D38">
      <w:pPr>
        <w:pStyle w:val="Default"/>
        <w:rPr>
          <w:rFonts w:ascii="Times New Roman" w:hAnsi="Times New Roman" w:cs="Times New Roman"/>
        </w:rPr>
      </w:pPr>
    </w:p>
    <w:p w:rsidR="002D5D38" w:rsidRPr="002D5D38" w:rsidRDefault="002D5D38" w:rsidP="002D5D38">
      <w:pPr>
        <w:pStyle w:val="Default"/>
        <w:jc w:val="center"/>
        <w:rPr>
          <w:rFonts w:ascii="Times New Roman" w:eastAsiaTheme="minorEastAsia" w:hAnsi="Times New Roman" w:cs="Times New Roman"/>
        </w:rPr>
      </w:pPr>
      <m:oMathPara>
        <m:oMath>
          <m:r>
            <w:rPr>
              <w:rFonts w:cs="Times New Roman"/>
            </w:rPr>
            <m:t>a</m:t>
          </m:r>
          <m:r>
            <w:rPr>
              <w:rFonts w:hAnsi="Times New Roman" w:cs="Times New Roman"/>
            </w:rPr>
            <m:t>=</m:t>
          </m:r>
          <m:f>
            <m:fPr>
              <m:ctrlPr>
                <w:rPr>
                  <w:rFonts w:hAnsi="Times New Roman" w:cs="Times New Roman"/>
                  <w:i/>
                </w:rPr>
              </m:ctrlPr>
            </m:fPr>
            <m:num>
              <m:r>
                <w:rPr>
                  <w:rFonts w:cs="Times New Roman"/>
                </w:rPr>
                <m:t>N</m:t>
              </m:r>
              <m:r>
                <w:rPr>
                  <w:rFonts w:ascii="Times New Roman" w:hAnsi="Times New Roman" w:cs="Times New Roman"/>
                </w:rPr>
                <m:t>-</m:t>
              </m:r>
              <m:r>
                <w:rPr>
                  <w:rFonts w:cs="Times New Roman"/>
                </w:rPr>
                <m:t>D</m:t>
              </m:r>
            </m:num>
            <m:den>
              <m:r>
                <w:rPr>
                  <w:rFonts w:cs="Times New Roman"/>
                </w:rPr>
                <m:t>Pmoy</m:t>
              </m:r>
            </m:den>
          </m:f>
        </m:oMath>
      </m:oMathPara>
    </w:p>
    <w:p w:rsidR="002D5D38" w:rsidRPr="002D5D38" w:rsidRDefault="002D5D38" w:rsidP="002D5D38">
      <w:pPr>
        <w:rPr>
          <w:rFonts w:cs="Times New Roman"/>
        </w:rPr>
      </w:pPr>
      <w:r w:rsidRPr="002D5D38">
        <w:rPr>
          <w:rFonts w:cs="Times New Roman"/>
        </w:rPr>
        <w:t>Où N</w:t>
      </w:r>
      <w:r w:rsidRPr="002D5D38">
        <w:rPr>
          <w:rFonts w:cs="Times New Roman"/>
          <w:sz w:val="18"/>
          <w:szCs w:val="18"/>
        </w:rPr>
        <w:t>,</w:t>
      </w:r>
      <w:r w:rsidR="00030AE5">
        <w:rPr>
          <w:rFonts w:cs="Times New Roman"/>
          <w:sz w:val="18"/>
          <w:szCs w:val="18"/>
        </w:rPr>
        <w:t xml:space="preserve"> </w:t>
      </w:r>
      <w:r w:rsidRPr="002D5D38">
        <w:rPr>
          <w:rFonts w:cs="Times New Roman"/>
        </w:rPr>
        <w:t>D</w:t>
      </w:r>
      <w:r w:rsidR="00030AE5">
        <w:rPr>
          <w:rFonts w:cs="Times New Roman"/>
        </w:rPr>
        <w:t xml:space="preserve"> </w:t>
      </w:r>
      <w:r w:rsidRPr="002D5D38">
        <w:rPr>
          <w:rFonts w:cs="Times New Roman"/>
        </w:rPr>
        <w:t>et</w:t>
      </w:r>
      <w:r w:rsidRPr="002D5D38">
        <w:rPr>
          <w:rFonts w:ascii="Cambria Math" w:hAnsi="Cambria Math" w:cs="Times New Roman"/>
        </w:rPr>
        <w:t>𝑃</w:t>
      </w:r>
      <w:r w:rsidRPr="002D5D38">
        <w:rPr>
          <w:rFonts w:cs="Times New Roman"/>
        </w:rPr>
        <w:t>̅</w:t>
      </w:r>
      <w:r w:rsidR="00030AE5">
        <w:rPr>
          <w:rFonts w:cs="Times New Roman"/>
        </w:rPr>
        <w:t xml:space="preserve"> </w:t>
      </w:r>
      <w:r w:rsidRPr="002D5D38">
        <w:rPr>
          <w:rFonts w:cs="Times New Roman"/>
          <w:sz w:val="20"/>
          <w:szCs w:val="20"/>
        </w:rPr>
        <w:t>moy</w:t>
      </w:r>
      <w:r w:rsidR="00030AE5">
        <w:rPr>
          <w:rFonts w:cs="Times New Roman"/>
          <w:sz w:val="20"/>
          <w:szCs w:val="20"/>
        </w:rPr>
        <w:t xml:space="preserve"> </w:t>
      </w:r>
      <w:r w:rsidRPr="002D5D38">
        <w:rPr>
          <w:rFonts w:cs="Times New Roman"/>
        </w:rPr>
        <w:t>sont respectivement le nombre de naissances, le nombre de décès et la population moyenne de l’année t.</w:t>
      </w:r>
    </w:p>
    <w:p w:rsidR="002D5D38" w:rsidRPr="002D5D38" w:rsidRDefault="002D5D38" w:rsidP="000B065D">
      <w:pPr>
        <w:pStyle w:val="Titre7"/>
        <w:numPr>
          <w:ilvl w:val="0"/>
          <w:numId w:val="14"/>
        </w:numPr>
        <w:rPr>
          <w:rFonts w:cs="Times New Roman"/>
        </w:rPr>
      </w:pPr>
      <w:r w:rsidRPr="002D5D38">
        <w:rPr>
          <w:rFonts w:cs="Times New Roman"/>
        </w:rPr>
        <w:t>Taux de croissance</w:t>
      </w:r>
    </w:p>
    <w:p w:rsidR="002D5D38" w:rsidRPr="002D5D38" w:rsidRDefault="002D5D38" w:rsidP="002D5D38">
      <w:pPr>
        <w:rPr>
          <w:rFonts w:cs="Times New Roman"/>
        </w:rPr>
      </w:pPr>
      <w:r w:rsidRPr="002D5D38">
        <w:rPr>
          <w:rFonts w:cs="Times New Roman"/>
        </w:rPr>
        <w:t>Le taux de croissance d’une population entre les dates t et t’ (t’ &gt; t) e</w:t>
      </w:r>
      <w:r w:rsidR="00E91BB3">
        <w:rPr>
          <w:rFonts w:cs="Times New Roman"/>
        </w:rPr>
        <w:t>st donné par le rapport suivant</w:t>
      </w:r>
      <w:r w:rsidRPr="002D5D38">
        <w:rPr>
          <w:rFonts w:cs="Times New Roman"/>
        </w:rPr>
        <w:t xml:space="preserve">: </w:t>
      </w:r>
    </w:p>
    <w:p w:rsidR="002D5D38" w:rsidRPr="002D5D38" w:rsidRDefault="002D5D38" w:rsidP="002D5D38">
      <w:pPr>
        <w:jc w:val="center"/>
        <w:rPr>
          <w:rFonts w:cs="Times New Roman"/>
          <w:sz w:val="20"/>
          <w:szCs w:val="20"/>
        </w:rPr>
      </w:pPr>
      <w:r w:rsidRPr="002D5D38">
        <w:rPr>
          <w:rFonts w:ascii="Cambria Math" w:hAnsi="Cambria Math" w:cs="Times New Roman"/>
        </w:rPr>
        <w:t>𝑟</w:t>
      </w:r>
      <w:r w:rsidRPr="002D5D38">
        <w:rPr>
          <w:rFonts w:ascii="Cambria Math" w:hAnsi="Cambria Math" w:cs="Times New Roman"/>
          <w:sz w:val="20"/>
          <w:szCs w:val="20"/>
        </w:rPr>
        <w:t>𝑡</w:t>
      </w:r>
      <w:r w:rsidRPr="002D5D38">
        <w:rPr>
          <w:rFonts w:cs="Times New Roman"/>
          <w:sz w:val="16"/>
          <w:szCs w:val="16"/>
        </w:rPr>
        <w:t>′</w:t>
      </w:r>
      <w:r w:rsidRPr="002D5D38">
        <w:rPr>
          <w:rFonts w:cs="Times New Roman"/>
          <w:sz w:val="20"/>
          <w:szCs w:val="20"/>
        </w:rPr>
        <w:t>/</w:t>
      </w:r>
      <w:r w:rsidRPr="002D5D38">
        <w:rPr>
          <w:rFonts w:ascii="Cambria Math" w:hAnsi="Cambria Math" w:cs="Times New Roman"/>
          <w:sz w:val="20"/>
          <w:szCs w:val="20"/>
        </w:rPr>
        <w:t>𝑡</w:t>
      </w:r>
      <w:r w:rsidRPr="002D5D38">
        <w:rPr>
          <w:rFonts w:cs="Times New Roman"/>
        </w:rPr>
        <w:t>=</w:t>
      </w:r>
      <m:oMath>
        <m:f>
          <m:fPr>
            <m:ctrlPr>
              <w:rPr>
                <w:rFonts w:ascii="Cambria Math" w:hAnsi="Cambria Math" w:cs="Times New Roman"/>
                <w:i/>
              </w:rPr>
            </m:ctrlPr>
          </m:fPr>
          <m:num>
            <m:r>
              <m:rPr>
                <m:sty m:val="p"/>
              </m:rPr>
              <w:rPr>
                <w:rFonts w:ascii="Cambria Math" w:cs="Times New Roman"/>
                <w:sz w:val="28"/>
                <w:szCs w:val="28"/>
              </w:rPr>
              <m:t>P</m:t>
            </m:r>
            <m:r>
              <m:rPr>
                <m:sty m:val="p"/>
              </m:rPr>
              <w:rPr>
                <w:rFonts w:ascii="Cambria Math" w:cs="Times New Roman"/>
                <w:sz w:val="20"/>
                <w:szCs w:val="20"/>
              </w:rPr>
              <m:t>t</m:t>
            </m:r>
            <m:r>
              <m:rPr>
                <m:sty m:val="p"/>
              </m:rPr>
              <w:rPr>
                <w:rFonts w:ascii="Cambria Math" w:hAnsi="Cambria Math" w:cs="Times New Roman"/>
                <w:sz w:val="20"/>
                <w:szCs w:val="20"/>
              </w:rPr>
              <m:t>'</m:t>
            </m:r>
            <m:r>
              <m:rPr>
                <m:sty m:val="p"/>
              </m:rPr>
              <w:rPr>
                <w:rFonts w:ascii="Cambria Math" w:hAnsi="Cambria Math" w:cs="Times New Roman"/>
                <w:sz w:val="28"/>
                <w:szCs w:val="28"/>
              </w:rPr>
              <m:t>-</m:t>
            </m:r>
            <m:r>
              <m:rPr>
                <m:sty m:val="p"/>
              </m:rPr>
              <w:rPr>
                <w:rFonts w:ascii="Cambria Math" w:cs="Times New Roman"/>
                <w:sz w:val="28"/>
                <w:szCs w:val="28"/>
              </w:rPr>
              <m:t>P</m:t>
            </m:r>
            <m:r>
              <m:rPr>
                <m:sty m:val="p"/>
              </m:rPr>
              <w:rPr>
                <w:rFonts w:ascii="Cambria Math" w:cs="Times New Roman"/>
                <w:sz w:val="20"/>
                <w:szCs w:val="20"/>
              </w:rPr>
              <m:t>t</m:t>
            </m:r>
          </m:num>
          <m:den>
            <m:r>
              <m:rPr>
                <m:sty m:val="p"/>
              </m:rPr>
              <w:rPr>
                <w:rFonts w:ascii="Cambria Math" w:cs="Times New Roman"/>
              </w:rPr>
              <m:t>P</m:t>
            </m:r>
            <m:r>
              <m:rPr>
                <m:sty m:val="p"/>
              </m:rPr>
              <w:rPr>
                <w:rFonts w:ascii="Cambria Math" w:cs="Times New Roman"/>
                <w:sz w:val="18"/>
                <w:szCs w:val="18"/>
              </w:rPr>
              <m:t>t</m:t>
            </m:r>
          </m:den>
        </m:f>
      </m:oMath>
    </w:p>
    <w:p w:rsidR="002D5D38" w:rsidRPr="002D5D38" w:rsidRDefault="002D5D38" w:rsidP="002D5D38">
      <w:pPr>
        <w:rPr>
          <w:rFonts w:cs="Times New Roman"/>
        </w:rPr>
      </w:pPr>
      <w:r w:rsidRPr="002D5D38">
        <w:rPr>
          <w:rFonts w:cs="Times New Roman"/>
        </w:rPr>
        <w:t>Où P</w:t>
      </w:r>
      <w:r w:rsidRPr="002D5D38">
        <w:rPr>
          <w:rFonts w:cs="Times New Roman"/>
          <w:sz w:val="18"/>
          <w:szCs w:val="18"/>
        </w:rPr>
        <w:t xml:space="preserve">t </w:t>
      </w:r>
      <w:r w:rsidRPr="002D5D38">
        <w:rPr>
          <w:rFonts w:cs="Times New Roman"/>
        </w:rPr>
        <w:t>et P</w:t>
      </w:r>
      <w:r w:rsidRPr="002D5D38">
        <w:rPr>
          <w:rFonts w:cs="Times New Roman"/>
          <w:sz w:val="18"/>
          <w:szCs w:val="18"/>
        </w:rPr>
        <w:t xml:space="preserve">t’ </w:t>
      </w:r>
      <w:r w:rsidRPr="002D5D38">
        <w:rPr>
          <w:rFonts w:cs="Times New Roman"/>
        </w:rPr>
        <w:t>sont respectivement les niveaux de la population en t et t’.</w:t>
      </w:r>
    </w:p>
    <w:p w:rsidR="002D5D38" w:rsidRPr="002D5D38" w:rsidRDefault="002D5D38" w:rsidP="002D5D38">
      <w:pPr>
        <w:rPr>
          <w:rFonts w:cs="Times New Roman"/>
        </w:rPr>
      </w:pPr>
      <w:r w:rsidRPr="002D5D38">
        <w:rPr>
          <w:rFonts w:cs="Times New Roman"/>
        </w:rPr>
        <w:t>Le taux de croissance mesure l’intensité de l’évolution nette (mouvement migratoire) d’une population dans le temps.</w:t>
      </w:r>
    </w:p>
    <w:p w:rsidR="002D5D38" w:rsidRPr="002D5D38" w:rsidRDefault="002D5D38" w:rsidP="00E91BB3">
      <w:pPr>
        <w:pStyle w:val="Titre7"/>
        <w:numPr>
          <w:ilvl w:val="0"/>
          <w:numId w:val="14"/>
        </w:numPr>
        <w:jc w:val="both"/>
        <w:rPr>
          <w:rFonts w:cs="Times New Roman"/>
        </w:rPr>
      </w:pPr>
      <w:r w:rsidRPr="002D5D38">
        <w:rPr>
          <w:rFonts w:cs="Times New Roman"/>
        </w:rPr>
        <w:t xml:space="preserve">Taux brut de natalité </w:t>
      </w:r>
    </w:p>
    <w:p w:rsidR="00981794" w:rsidRPr="00981794" w:rsidRDefault="00981794" w:rsidP="00E91BB3">
      <w:pPr>
        <w:spacing w:after="0"/>
        <w:jc w:val="both"/>
        <w:rPr>
          <w:rFonts w:cs="Times New Roman"/>
        </w:rPr>
      </w:pPr>
      <w:r w:rsidRPr="00981794">
        <w:rPr>
          <w:rFonts w:cs="Times New Roman"/>
        </w:rPr>
        <w:t>Le taux brut de natalité est un indice empirique qui permet de mesurer la fréquence d’apparition de la natalité dans une population donnée, Cet indicateur se ressent de l’influence de nombreux facteurs tels que l’âge de la population, précocité et intensité de nuptialité, les pratiques contraceptives ainsi que des facteurs biologiques et sanitaires…</w:t>
      </w:r>
    </w:p>
    <w:p w:rsidR="00981794" w:rsidRDefault="002D5D38" w:rsidP="00E91BB3">
      <w:pPr>
        <w:spacing w:after="0"/>
        <w:jc w:val="both"/>
        <w:rPr>
          <w:rFonts w:cs="Times New Roman"/>
        </w:rPr>
      </w:pPr>
      <w:r w:rsidRPr="002D5D38">
        <w:rPr>
          <w:rFonts w:cs="Times New Roman"/>
        </w:rPr>
        <w:t>Le taux brut de natalité n</w:t>
      </w:r>
      <w:r w:rsidRPr="002D5D38">
        <w:rPr>
          <w:rFonts w:cs="Times New Roman"/>
          <w:sz w:val="18"/>
          <w:szCs w:val="18"/>
        </w:rPr>
        <w:t xml:space="preserve">t </w:t>
      </w:r>
      <w:r w:rsidRPr="002D5D38">
        <w:rPr>
          <w:rFonts w:cs="Times New Roman"/>
        </w:rPr>
        <w:t>de l’année t est donné par le rapport du nombre de naissances vivantes enregistrées au cours de l’année t (</w:t>
      </w:r>
      <w:r w:rsidRPr="002D5D38">
        <w:rPr>
          <w:rFonts w:cs="Times New Roman"/>
          <w:i/>
          <w:iCs/>
        </w:rPr>
        <w:t>N</w:t>
      </w:r>
      <w:r w:rsidRPr="002D5D38">
        <w:rPr>
          <w:rFonts w:cs="Times New Roman"/>
          <w:i/>
          <w:iCs/>
          <w:sz w:val="18"/>
          <w:szCs w:val="18"/>
        </w:rPr>
        <w:t>t</w:t>
      </w:r>
      <w:r w:rsidRPr="002D5D38">
        <w:rPr>
          <w:rFonts w:cs="Times New Roman"/>
        </w:rPr>
        <w:t>) sur le niveau de la population au milieu de cette année (</w:t>
      </w:r>
      <w:r w:rsidRPr="002D5D38">
        <w:rPr>
          <w:rFonts w:cs="Times New Roman"/>
          <w:i/>
          <w:iCs/>
        </w:rPr>
        <w:t>P</w:t>
      </w:r>
      <w:r w:rsidRPr="002D5D38">
        <w:rPr>
          <w:rFonts w:cs="Times New Roman"/>
          <w:i/>
          <w:iCs/>
          <w:sz w:val="18"/>
          <w:szCs w:val="18"/>
        </w:rPr>
        <w:t>t</w:t>
      </w:r>
      <w:r w:rsidRPr="002D5D38">
        <w:rPr>
          <w:rFonts w:cs="Times New Roman"/>
        </w:rPr>
        <w:t>) :</w:t>
      </w:r>
    </w:p>
    <w:p w:rsidR="002D5D38" w:rsidRPr="002D5D38" w:rsidRDefault="002D5D38" w:rsidP="000B065D">
      <w:pPr>
        <w:pStyle w:val="Titre7"/>
        <w:numPr>
          <w:ilvl w:val="0"/>
          <w:numId w:val="14"/>
        </w:numPr>
        <w:rPr>
          <w:rFonts w:cs="Times New Roman"/>
        </w:rPr>
      </w:pPr>
      <w:r w:rsidRPr="002D5D38">
        <w:rPr>
          <w:rFonts w:cs="Times New Roman"/>
        </w:rPr>
        <w:t xml:space="preserve">Taux brut de fécondité </w:t>
      </w:r>
    </w:p>
    <w:p w:rsidR="00981794" w:rsidRPr="00981794" w:rsidRDefault="00981794" w:rsidP="00E91BB3">
      <w:pPr>
        <w:spacing w:after="0"/>
        <w:rPr>
          <w:rFonts w:cs="Times New Roman"/>
        </w:rPr>
      </w:pPr>
      <w:r w:rsidRPr="00981794">
        <w:rPr>
          <w:rFonts w:cs="Times New Roman"/>
        </w:rPr>
        <w:t>Le taux de Fécondité est un indicateur qui permet de mesurer la tendance d’une population à augmenter ou à diminuer naturellement</w:t>
      </w:r>
    </w:p>
    <w:p w:rsidR="002D5D38" w:rsidRPr="002D5D38" w:rsidRDefault="002D5D38" w:rsidP="00E91BB3">
      <w:pPr>
        <w:spacing w:after="0"/>
        <w:rPr>
          <w:rFonts w:cs="Times New Roman"/>
          <w:sz w:val="17"/>
          <w:szCs w:val="17"/>
        </w:rPr>
      </w:pPr>
      <w:r w:rsidRPr="002D5D38">
        <w:rPr>
          <w:rFonts w:cs="Times New Roman"/>
        </w:rPr>
        <w:lastRenderedPageBreak/>
        <w:t>Le taux brut de fécondité f</w:t>
      </w:r>
      <w:r w:rsidRPr="002D5D38">
        <w:rPr>
          <w:rFonts w:cs="Times New Roman"/>
          <w:sz w:val="18"/>
          <w:szCs w:val="18"/>
        </w:rPr>
        <w:t>t</w:t>
      </w:r>
      <w:r w:rsidR="00275D1F">
        <w:rPr>
          <w:rFonts w:cs="Times New Roman"/>
          <w:sz w:val="18"/>
          <w:szCs w:val="18"/>
        </w:rPr>
        <w:t xml:space="preserve"> </w:t>
      </w:r>
      <w:r w:rsidRPr="002D5D38">
        <w:rPr>
          <w:rFonts w:cs="Times New Roman"/>
        </w:rPr>
        <w:t>de l’année t est donné par le rapport du nombre de naissances vivantes enregistrées au cours de l’année t (</w:t>
      </w:r>
      <w:r w:rsidRPr="002D5D38">
        <w:rPr>
          <w:rFonts w:cs="Times New Roman"/>
          <w:i/>
          <w:iCs/>
        </w:rPr>
        <w:t>N</w:t>
      </w:r>
      <w:r w:rsidRPr="002D5D38">
        <w:rPr>
          <w:rFonts w:cs="Times New Roman"/>
          <w:i/>
          <w:iCs/>
          <w:sz w:val="18"/>
          <w:szCs w:val="18"/>
        </w:rPr>
        <w:t>t</w:t>
      </w:r>
      <w:r w:rsidRPr="002D5D38">
        <w:rPr>
          <w:rFonts w:cs="Times New Roman"/>
        </w:rPr>
        <w:t>) sur le nombre de femmes en âge de procréer (</w:t>
      </w:r>
      <w:r w:rsidRPr="002D5D38">
        <w:rPr>
          <w:rFonts w:cs="Times New Roman"/>
          <w:i/>
          <w:iCs/>
        </w:rPr>
        <w:t>F</w:t>
      </w:r>
      <w:r w:rsidRPr="002D5D38">
        <w:rPr>
          <w:rFonts w:cs="Times New Roman"/>
          <w:i/>
          <w:iCs/>
          <w:sz w:val="18"/>
          <w:szCs w:val="18"/>
        </w:rPr>
        <w:t>t</w:t>
      </w:r>
      <w:r w:rsidRPr="002D5D38">
        <w:rPr>
          <w:rFonts w:cs="Times New Roman"/>
        </w:rPr>
        <w:t>) :</w:t>
      </w:r>
    </w:p>
    <w:p w:rsidR="002D5D38" w:rsidRPr="002D5D38" w:rsidRDefault="002D5D38" w:rsidP="002D5D38">
      <w:pPr>
        <w:rPr>
          <w:rFonts w:eastAsiaTheme="minorEastAsia" w:cs="Times New Roman"/>
          <w:sz w:val="17"/>
          <w:szCs w:val="17"/>
        </w:rPr>
      </w:pPr>
      <m:oMathPara>
        <m:oMath>
          <m:r>
            <m:rPr>
              <m:sty m:val="p"/>
            </m:rPr>
            <w:rPr>
              <w:rFonts w:ascii="Cambria Math" w:cs="Times New Roman"/>
              <w:sz w:val="23"/>
              <w:szCs w:val="23"/>
            </w:rPr>
            <m:t>f</m:t>
          </m:r>
          <m:r>
            <m:rPr>
              <m:sty m:val="p"/>
            </m:rPr>
            <w:rPr>
              <w:rFonts w:ascii="Cambria Math" w:cs="Times New Roman"/>
              <w:sz w:val="17"/>
              <w:szCs w:val="17"/>
            </w:rPr>
            <m:t>t=</m:t>
          </m:r>
          <m:f>
            <m:fPr>
              <m:ctrlPr>
                <w:rPr>
                  <w:rFonts w:ascii="Cambria Math" w:eastAsiaTheme="minorEastAsia" w:hAnsi="Cambria Math" w:cs="Times New Roman"/>
                  <w:i/>
                  <w:sz w:val="17"/>
                  <w:szCs w:val="17"/>
                </w:rPr>
              </m:ctrlPr>
            </m:fPr>
            <m:num>
              <m:r>
                <m:rPr>
                  <m:sty m:val="p"/>
                </m:rPr>
                <w:rPr>
                  <w:rFonts w:ascii="Cambria Math" w:cs="Times New Roman"/>
                  <w:sz w:val="23"/>
                  <w:szCs w:val="23"/>
                </w:rPr>
                <m:t>N</m:t>
              </m:r>
              <m:r>
                <m:rPr>
                  <m:sty m:val="p"/>
                </m:rPr>
                <w:rPr>
                  <w:rFonts w:ascii="Cambria Math" w:cs="Times New Roman"/>
                  <w:sz w:val="17"/>
                  <w:szCs w:val="17"/>
                </w:rPr>
                <m:t>t</m:t>
              </m:r>
            </m:num>
            <m:den>
              <m:r>
                <m:rPr>
                  <m:sty m:val="p"/>
                </m:rPr>
                <w:rPr>
                  <w:rFonts w:ascii="Cambria Math" w:cs="Times New Roman"/>
                  <w:sz w:val="23"/>
                  <w:szCs w:val="23"/>
                </w:rPr>
                <m:t>F</m:t>
              </m:r>
              <m:r>
                <m:rPr>
                  <m:sty m:val="p"/>
                </m:rPr>
                <w:rPr>
                  <w:rFonts w:ascii="Cambria Math" w:cs="Times New Roman"/>
                  <w:sz w:val="17"/>
                  <w:szCs w:val="17"/>
                </w:rPr>
                <m:t xml:space="preserve">t </m:t>
              </m:r>
            </m:den>
          </m:f>
        </m:oMath>
      </m:oMathPara>
    </w:p>
    <w:p w:rsidR="002D5D38" w:rsidRPr="002D5D38" w:rsidRDefault="002D5D38" w:rsidP="002D5D38">
      <w:pPr>
        <w:rPr>
          <w:rFonts w:cs="Times New Roman"/>
        </w:rPr>
      </w:pPr>
      <w:r w:rsidRPr="002D5D38">
        <w:rPr>
          <w:rFonts w:cs="Times New Roman"/>
        </w:rPr>
        <w:t>Par convention, les femmes en âge de procréer sont par convention celles âgées entre 15 et 49 ans révolus.</w:t>
      </w:r>
    </w:p>
    <w:p w:rsidR="00981794" w:rsidRPr="005417D7" w:rsidRDefault="00981794" w:rsidP="00981794">
      <w:pPr>
        <w:pStyle w:val="Titre7"/>
        <w:numPr>
          <w:ilvl w:val="0"/>
          <w:numId w:val="14"/>
        </w:numPr>
        <w:rPr>
          <w:rFonts w:cs="Times New Roman"/>
        </w:rPr>
      </w:pPr>
      <w:r w:rsidRPr="005417D7">
        <w:rPr>
          <w:rFonts w:cs="Times New Roman"/>
        </w:rPr>
        <w:t>Indice Synthétique de la Fécondité</w:t>
      </w:r>
    </w:p>
    <w:p w:rsidR="00981794" w:rsidRPr="005417D7" w:rsidRDefault="00981794" w:rsidP="00981794">
      <w:pPr>
        <w:rPr>
          <w:rFonts w:cs="Times New Roman"/>
        </w:rPr>
      </w:pPr>
      <w:r w:rsidRPr="005417D7">
        <w:rPr>
          <w:rFonts w:cs="Times New Roman"/>
        </w:rPr>
        <w:t>L’indice Synthétique de la Fécondité est un indice qui permet de mesurer le nombre moyen d’enfant qui mettrait une femme durant leur vie féconde.</w:t>
      </w:r>
    </w:p>
    <w:p w:rsidR="002D5D38" w:rsidRPr="002D5D38" w:rsidRDefault="002D5D38" w:rsidP="000B065D">
      <w:pPr>
        <w:pStyle w:val="Titre7"/>
        <w:numPr>
          <w:ilvl w:val="0"/>
          <w:numId w:val="14"/>
        </w:numPr>
        <w:rPr>
          <w:rFonts w:cs="Times New Roman"/>
        </w:rPr>
      </w:pPr>
      <w:r w:rsidRPr="002D5D38">
        <w:rPr>
          <w:rFonts w:cs="Times New Roman"/>
        </w:rPr>
        <w:t>Taux Brut de la Mortalité (TBM) :</w:t>
      </w:r>
    </w:p>
    <w:p w:rsidR="002D5D38" w:rsidRPr="002D5D38" w:rsidRDefault="002D5D38" w:rsidP="002D5D38">
      <w:pPr>
        <w:rPr>
          <w:rFonts w:cs="Times New Roman"/>
        </w:rPr>
      </w:pPr>
      <w:r w:rsidRPr="002D5D38">
        <w:rPr>
          <w:rFonts w:cs="Times New Roman"/>
        </w:rPr>
        <w:t xml:space="preserve">Taux brut de mortalité est donné par le rapport entre le nombre de décès au cours d’une année à la population estimée au milieu de la même année </w:t>
      </w:r>
    </w:p>
    <w:p w:rsidR="002D5D38" w:rsidRPr="002D5D38" w:rsidRDefault="00200BF9" w:rsidP="002D5D38">
      <w:pPr>
        <w:rPr>
          <w:rFonts w:cs="Times New Roman"/>
        </w:rPr>
      </w:pPr>
      <w:r>
        <w:rPr>
          <w:rFonts w:cs="Times New Roman"/>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6" o:spid="_x0000_s1034" type="#_x0000_t87" style="position:absolute;margin-left:101.5pt;margin-top:-1.7pt;width:21.75pt;height:47.6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" adj="822" strokecolor="black [3040]"/>
        </w:pict>
      </w:r>
      <w:r>
        <w:rPr>
          <w:rFonts w:cs="Times New Roman"/>
          <w:noProof/>
          <w:lang w:eastAsia="fr-FR"/>
        </w:rPr>
        <w:pict>
          <v:shape id="Zone de texte 27" o:spid="_x0000_s1035" type="#_x0000_t202" style="position:absolute;margin-left:123.4pt;margin-top:-6.4pt;width:317.3pt;height:51.9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" fillcolor="white [3201]" strokecolor="white [3212]" strokeweight="2pt">
            <v:textbox style="mso-next-textbox:#Zone de texte 27">
              <w:txbxContent>
                <w:p w:rsidR="00881750" w:rsidRDefault="00881750" w:rsidP="002D5D38">
                  <w:r>
                    <w:t>D : Décès au cours d’une année</w:t>
                  </w:r>
                </w:p>
                <w:p w:rsidR="00881750" w:rsidRDefault="00881750" w:rsidP="002D5D38">
                  <w:r>
                    <w:t>P : Population estimée au milieu de l’année N (1</w:t>
                  </w:r>
                  <w:r w:rsidRPr="00702BA1">
                    <w:rPr>
                      <w:vertAlign w:val="superscript"/>
                    </w:rPr>
                    <w:t>er</w:t>
                  </w:r>
                  <w:r>
                    <w:t xml:space="preserve"> Juillet N)</w:t>
                  </w:r>
                </w:p>
              </w:txbxContent>
            </v:textbox>
          </v:shape>
        </w:pict>
      </w:r>
      <w:r w:rsidR="002D5D38" w:rsidRPr="002D5D38">
        <w:rPr>
          <w:rFonts w:cs="Times New Roman"/>
        </w:rPr>
        <w:t xml:space="preserve">TBM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P</m:t>
            </m:r>
          </m:den>
        </m:f>
      </m:oMath>
      <w:r w:rsidR="002D5D38" w:rsidRPr="002D5D38">
        <w:rPr>
          <w:rFonts w:eastAsiaTheme="minorEastAsia" w:cs="Times New Roman"/>
        </w:rPr>
        <w:t xml:space="preserve"> * 1000</w:t>
      </w:r>
    </w:p>
    <w:p w:rsidR="002D5D38" w:rsidRPr="002D5D38" w:rsidRDefault="002D5D38" w:rsidP="002D5D38">
      <w:pPr>
        <w:rPr>
          <w:rFonts w:cs="Times New Roman"/>
        </w:rPr>
      </w:pPr>
    </w:p>
    <w:p w:rsidR="002D5D38" w:rsidRPr="002D5D38" w:rsidRDefault="002D5D38" w:rsidP="002D5D38">
      <w:pPr>
        <w:rPr>
          <w:rFonts w:cs="Times New Roman"/>
        </w:rPr>
      </w:pPr>
      <w:r w:rsidRPr="002D5D38">
        <w:rPr>
          <w:rFonts w:cs="Times New Roman"/>
        </w:rPr>
        <w:t>Evidemment, les résultats obtenus à l’issue des données d’enquêtes (emploi Consommation …) sont moins fiables que ceux résultant du traitement des données d’un recensement. Néanmoins, les techniques statistiques d’échantillonnage permettent de limiter et contrôler les éventuelles erreurs commises.</w:t>
      </w:r>
    </w:p>
    <w:p w:rsidR="00EA1630" w:rsidRPr="002D5D38" w:rsidRDefault="00FB4823" w:rsidP="000B065D">
      <w:pPr>
        <w:pStyle w:val="Titre7"/>
        <w:numPr>
          <w:ilvl w:val="0"/>
          <w:numId w:val="14"/>
        </w:numPr>
        <w:rPr>
          <w:rFonts w:cs="Times New Roman"/>
          <w:bCs/>
        </w:rPr>
      </w:pPr>
      <w:bookmarkStart w:id="408" w:name="_Toc463101197"/>
      <w:bookmarkStart w:id="409" w:name="_Toc463129033"/>
      <w:bookmarkStart w:id="410" w:name="_Toc463129217"/>
      <w:bookmarkStart w:id="411" w:name="_Toc463129303"/>
      <w:bookmarkStart w:id="412" w:name="_Toc463131959"/>
      <w:bookmarkStart w:id="413" w:name="_Toc463133238"/>
      <w:bookmarkStart w:id="414" w:name="_Toc463136672"/>
      <w:bookmarkEnd w:id="392"/>
      <w:bookmarkEnd w:id="393"/>
      <w:bookmarkEnd w:id="394"/>
      <w:bookmarkEnd w:id="395"/>
      <w:bookmarkEnd w:id="396"/>
      <w:bookmarkEnd w:id="397"/>
      <w:bookmarkEnd w:id="398"/>
      <w:r w:rsidRPr="005417D7">
        <w:rPr>
          <w:rFonts w:cs="Times New Roman"/>
        </w:rPr>
        <w:t>Structures d’une</w:t>
      </w:r>
      <w:r w:rsidR="00EA1630" w:rsidRPr="005417D7">
        <w:rPr>
          <w:rFonts w:cs="Times New Roman"/>
        </w:rPr>
        <w:t xml:space="preserve"> population</w:t>
      </w:r>
      <w:bookmarkEnd w:id="408"/>
      <w:bookmarkEnd w:id="409"/>
      <w:bookmarkEnd w:id="410"/>
      <w:bookmarkEnd w:id="411"/>
      <w:bookmarkEnd w:id="412"/>
      <w:bookmarkEnd w:id="413"/>
      <w:bookmarkEnd w:id="414"/>
      <w:r w:rsidR="005417D7">
        <w:rPr>
          <w:rFonts w:cs="Times New Roman"/>
        </w:rPr>
        <w:t> :</w:t>
      </w:r>
    </w:p>
    <w:p w:rsidR="00FB4823" w:rsidRPr="00E91BB3" w:rsidRDefault="00EA1630" w:rsidP="00E91BB3">
      <w:pPr>
        <w:jc w:val="both"/>
        <w:rPr>
          <w:rFonts w:cs="Times New Roman"/>
        </w:rPr>
      </w:pPr>
      <w:r w:rsidRPr="002D5D38">
        <w:rPr>
          <w:rFonts w:cs="Times New Roman"/>
        </w:rPr>
        <w:t>Une population n’est pas composée d’individus homogènes. Ceux-ci se distinguent sur plusieurs aspects ce qui permet de classer les individus selon un caractère donné</w:t>
      </w:r>
      <w:r w:rsidR="00FB4823" w:rsidRPr="002D5D38">
        <w:rPr>
          <w:rFonts w:cs="Times New Roman"/>
        </w:rPr>
        <w:t xml:space="preserve"> tel que :</w:t>
      </w:r>
      <w:r w:rsidR="00E91BB3">
        <w:rPr>
          <w:rFonts w:cs="Times New Roman"/>
        </w:rPr>
        <w:t xml:space="preserve"> </w:t>
      </w:r>
      <w:r w:rsidR="00E91BB3" w:rsidRPr="00E91BB3">
        <w:rPr>
          <w:rFonts w:cs="Times New Roman"/>
          <w:b/>
          <w:bCs/>
        </w:rPr>
        <w:t>l</w:t>
      </w:r>
      <w:r w:rsidR="00FB4823" w:rsidRPr="00E91BB3">
        <w:rPr>
          <w:rFonts w:cs="Times New Roman"/>
          <w:b/>
          <w:bCs/>
          <w:color w:val="000000" w:themeColor="text1"/>
        </w:rPr>
        <w:t>a région</w:t>
      </w:r>
      <w:r w:rsidR="00E91BB3" w:rsidRPr="00E91BB3">
        <w:rPr>
          <w:rFonts w:cs="Times New Roman"/>
          <w:b/>
          <w:bCs/>
          <w:color w:val="000000" w:themeColor="text1"/>
        </w:rPr>
        <w:t>, l</w:t>
      </w:r>
      <w:r w:rsidR="00FB4823" w:rsidRPr="00E91BB3">
        <w:rPr>
          <w:rFonts w:cs="Times New Roman"/>
          <w:b/>
          <w:bCs/>
          <w:color w:val="000000" w:themeColor="text1"/>
        </w:rPr>
        <w:t>e milieu</w:t>
      </w:r>
      <w:r w:rsidR="00E91BB3" w:rsidRPr="00E91BB3">
        <w:rPr>
          <w:rFonts w:cs="Times New Roman"/>
          <w:b/>
          <w:bCs/>
          <w:color w:val="000000" w:themeColor="text1"/>
        </w:rPr>
        <w:t>, le sexe, l</w:t>
      </w:r>
      <w:r w:rsidR="00FB4823" w:rsidRPr="00E91BB3">
        <w:rPr>
          <w:rFonts w:cs="Times New Roman"/>
          <w:b/>
          <w:bCs/>
          <w:color w:val="000000" w:themeColor="text1"/>
        </w:rPr>
        <w:t>’âge</w:t>
      </w:r>
      <w:r w:rsidR="00E91BB3" w:rsidRPr="00E91BB3">
        <w:rPr>
          <w:rFonts w:cs="Times New Roman"/>
          <w:b/>
          <w:bCs/>
          <w:color w:val="000000" w:themeColor="text1"/>
        </w:rPr>
        <w:t>, l</w:t>
      </w:r>
      <w:r w:rsidR="00FB4823" w:rsidRPr="00E91BB3">
        <w:rPr>
          <w:rFonts w:cs="Times New Roman"/>
          <w:b/>
          <w:bCs/>
          <w:color w:val="000000" w:themeColor="text1"/>
        </w:rPr>
        <w:t>’état matrimonial</w:t>
      </w:r>
      <w:r w:rsidR="00E91BB3">
        <w:rPr>
          <w:rFonts w:cs="Times New Roman"/>
        </w:rPr>
        <w:t>, etc.</w:t>
      </w:r>
      <w:r w:rsidR="00FB4823" w:rsidRPr="00E91BB3">
        <w:rPr>
          <w:rFonts w:cs="Times New Roman"/>
        </w:rPr>
        <w:t xml:space="preserve"> </w:t>
      </w:r>
    </w:p>
    <w:p w:rsidR="00FB4823" w:rsidRPr="002D5D38" w:rsidRDefault="00FB4823" w:rsidP="00E91BB3">
      <w:pPr>
        <w:jc w:val="both"/>
        <w:rPr>
          <w:rFonts w:cs="Times New Roman"/>
        </w:rPr>
      </w:pPr>
      <w:r w:rsidRPr="002D5D38">
        <w:rPr>
          <w:rFonts w:cs="Times New Roman"/>
        </w:rPr>
        <w:t>Dans ce qui suit on présente ces différentes structures en les illustrant par des exemples relatifs à la population en Tunisie tirés du recensement réalisé en 2014.</w:t>
      </w:r>
    </w:p>
    <w:p w:rsidR="00FB4823" w:rsidRPr="002D5D38" w:rsidRDefault="00FB4823" w:rsidP="000B065D">
      <w:pPr>
        <w:pStyle w:val="Titre7"/>
        <w:numPr>
          <w:ilvl w:val="1"/>
          <w:numId w:val="14"/>
        </w:numPr>
        <w:rPr>
          <w:rFonts w:cs="Times New Roman"/>
        </w:rPr>
      </w:pPr>
      <w:r w:rsidRPr="002D5D38">
        <w:rPr>
          <w:rFonts w:cs="Times New Roman"/>
        </w:rPr>
        <w:t>Répartition régionale</w:t>
      </w:r>
    </w:p>
    <w:p w:rsidR="00FB4823" w:rsidRPr="002D5D38" w:rsidRDefault="00FB4823" w:rsidP="00E91BB3">
      <w:pPr>
        <w:spacing w:after="0"/>
        <w:rPr>
          <w:rFonts w:cs="Times New Roman"/>
        </w:rPr>
      </w:pPr>
      <w:r w:rsidRPr="002D5D38">
        <w:rPr>
          <w:rFonts w:cs="Times New Roman"/>
        </w:rPr>
        <w:t>Le recensement général de la population en 2014 laisse apparaitre la structure régionale suivante :</w:t>
      </w:r>
    </w:p>
    <w:p w:rsidR="005417D7" w:rsidRDefault="00FB4823" w:rsidP="00E91BB3">
      <w:pPr>
        <w:pStyle w:val="Lgende"/>
        <w:spacing w:after="0"/>
        <w:jc w:val="center"/>
      </w:pPr>
      <w:r>
        <w:rPr>
          <w:noProof/>
          <w:lang w:eastAsia="fr-FR"/>
        </w:rPr>
        <w:drawing>
          <wp:inline distT="0" distB="0" distL="0" distR="0">
            <wp:extent cx="4048125" cy="1916188"/>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w.GIF"/>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2927" cy="1923195"/>
                    </a:xfrm>
                    <a:prstGeom prst="rect">
                      <a:avLst/>
                    </a:prstGeom>
                  </pic:spPr>
                </pic:pic>
              </a:graphicData>
            </a:graphic>
          </wp:inline>
        </w:drawing>
      </w:r>
      <w:bookmarkStart w:id="415" w:name="_Toc463134675"/>
    </w:p>
    <w:p w:rsidR="005417D7" w:rsidRDefault="005417D7" w:rsidP="00E91BB3">
      <w:pPr>
        <w:pStyle w:val="Lgende"/>
        <w:spacing w:after="0"/>
        <w:jc w:val="center"/>
      </w:pPr>
      <w:bookmarkStart w:id="416" w:name="_Toc463449962"/>
      <w:r>
        <w:t xml:space="preserve">Figure </w:t>
      </w:r>
      <w:fldSimple w:instr=" SEQ Figure \* ARABIC ">
        <w:r w:rsidR="00771EF6">
          <w:rPr>
            <w:noProof/>
          </w:rPr>
          <w:t>12</w:t>
        </w:r>
      </w:fldSimple>
      <w:r>
        <w:t>: Répartition régionale de la population</w:t>
      </w:r>
      <w:bookmarkEnd w:id="415"/>
      <w:bookmarkEnd w:id="416"/>
    </w:p>
    <w:p w:rsidR="003B2DBE" w:rsidRPr="003B2DBE" w:rsidRDefault="003B2DBE" w:rsidP="003B2DBE"/>
    <w:p w:rsidR="00530ECA" w:rsidRPr="005417D7" w:rsidRDefault="008321D7" w:rsidP="003F7249">
      <w:pPr>
        <w:jc w:val="both"/>
        <w:rPr>
          <w:rFonts w:cs="Times New Roman"/>
        </w:rPr>
      </w:pPr>
      <w:r w:rsidRPr="005417D7">
        <w:rPr>
          <w:rFonts w:cs="Times New Roman"/>
        </w:rPr>
        <w:t>Ce graphique montre que près du ¾ de la population de la Tunisie habitent dans les régions de l’Est du pays (le littoral). On note aussi que près du quart de la population réside dans le Grand Tunis.</w:t>
      </w:r>
    </w:p>
    <w:p w:rsidR="008321D7" w:rsidRPr="005417D7" w:rsidRDefault="008321D7" w:rsidP="000B065D">
      <w:pPr>
        <w:pStyle w:val="Titre7"/>
        <w:numPr>
          <w:ilvl w:val="1"/>
          <w:numId w:val="14"/>
        </w:numPr>
        <w:rPr>
          <w:rFonts w:cs="Times New Roman"/>
        </w:rPr>
      </w:pPr>
      <w:r w:rsidRPr="005417D7">
        <w:rPr>
          <w:rFonts w:cs="Times New Roman"/>
        </w:rPr>
        <w:t>Composition selon le milieu</w:t>
      </w:r>
    </w:p>
    <w:p w:rsidR="005417D7" w:rsidRPr="005417D7" w:rsidRDefault="008321D7" w:rsidP="005417D7">
      <w:pPr>
        <w:jc w:val="both"/>
        <w:rPr>
          <w:rFonts w:cs="Times New Roman"/>
        </w:rPr>
      </w:pPr>
      <w:r w:rsidRPr="005417D7">
        <w:rPr>
          <w:rFonts w:cs="Times New Roman"/>
        </w:rPr>
        <w:t>L’analyse de la structure d’une population selon le milieu permet de s’informer sur le niveau et l’évolution de l’urbanisation d’un pays.</w:t>
      </w:r>
    </w:p>
    <w:p w:rsidR="008321D7" w:rsidRPr="005417D7" w:rsidRDefault="008321D7" w:rsidP="00E91BB3">
      <w:pPr>
        <w:spacing w:after="0"/>
        <w:jc w:val="both"/>
        <w:rPr>
          <w:rFonts w:cs="Times New Roman"/>
        </w:rPr>
      </w:pPr>
      <w:r w:rsidRPr="005417D7">
        <w:rPr>
          <w:rFonts w:cs="Times New Roman"/>
        </w:rPr>
        <w:t>En Tunisie, la composition de la population selon le milieu a évolué comme suit :</w:t>
      </w:r>
    </w:p>
    <w:tbl>
      <w:tblPr>
        <w:tblStyle w:val="Grillemoyenne3-Accent4"/>
        <w:tblW w:w="0" w:type="auto"/>
        <w:tblLayout w:type="fixed"/>
        <w:tblLook w:val="0000"/>
      </w:tblPr>
      <w:tblGrid>
        <w:gridCol w:w="1480"/>
        <w:gridCol w:w="1480"/>
        <w:gridCol w:w="1480"/>
        <w:gridCol w:w="1480"/>
        <w:gridCol w:w="1480"/>
        <w:gridCol w:w="1480"/>
      </w:tblGrid>
      <w:tr w:rsidR="008321D7" w:rsidRPr="005417D7" w:rsidTr="00C57E81">
        <w:trPr>
          <w:cnfStyle w:val="000000100000"/>
          <w:trHeight w:val="127"/>
        </w:trPr>
        <w:tc>
          <w:tcPr>
            <w:cnfStyle w:val="000010000000"/>
            <w:tcW w:w="1480" w:type="dxa"/>
          </w:tcPr>
          <w:p w:rsidR="008321D7" w:rsidRPr="005417D7" w:rsidRDefault="008321D7" w:rsidP="008321D7">
            <w:pPr>
              <w:autoSpaceDE w:val="0"/>
              <w:autoSpaceDN w:val="0"/>
              <w:adjustRightInd w:val="0"/>
              <w:rPr>
                <w:rFonts w:cs="Times New Roman"/>
                <w:color w:val="000000"/>
                <w:sz w:val="28"/>
                <w:szCs w:val="28"/>
              </w:rPr>
            </w:pPr>
            <w:r w:rsidRPr="005417D7">
              <w:rPr>
                <w:rFonts w:cs="Times New Roman"/>
                <w:color w:val="000000"/>
                <w:sz w:val="28"/>
                <w:szCs w:val="28"/>
              </w:rPr>
              <w:t xml:space="preserve">Milieu </w:t>
            </w:r>
          </w:p>
        </w:tc>
        <w:tc>
          <w:tcPr>
            <w:tcW w:w="1480" w:type="dxa"/>
          </w:tcPr>
          <w:p w:rsidR="008321D7" w:rsidRPr="005417D7" w:rsidRDefault="008321D7" w:rsidP="008321D7">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1966 </w:t>
            </w:r>
          </w:p>
        </w:tc>
        <w:tc>
          <w:tcPr>
            <w:cnfStyle w:val="000010000000"/>
            <w:tcW w:w="1480" w:type="dxa"/>
          </w:tcPr>
          <w:p w:rsidR="008321D7" w:rsidRPr="005417D7" w:rsidRDefault="008321D7" w:rsidP="008321D7">
            <w:pPr>
              <w:autoSpaceDE w:val="0"/>
              <w:autoSpaceDN w:val="0"/>
              <w:adjustRightInd w:val="0"/>
              <w:rPr>
                <w:rFonts w:cs="Times New Roman"/>
                <w:color w:val="000000"/>
                <w:sz w:val="28"/>
                <w:szCs w:val="28"/>
              </w:rPr>
            </w:pPr>
            <w:r w:rsidRPr="005417D7">
              <w:rPr>
                <w:rFonts w:cs="Times New Roman"/>
                <w:color w:val="000000"/>
                <w:sz w:val="28"/>
                <w:szCs w:val="28"/>
              </w:rPr>
              <w:t xml:space="preserve">1984 </w:t>
            </w:r>
          </w:p>
        </w:tc>
        <w:tc>
          <w:tcPr>
            <w:tcW w:w="1480" w:type="dxa"/>
          </w:tcPr>
          <w:p w:rsidR="008321D7" w:rsidRPr="005417D7" w:rsidRDefault="008321D7" w:rsidP="008321D7">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1994 </w:t>
            </w:r>
          </w:p>
        </w:tc>
        <w:tc>
          <w:tcPr>
            <w:cnfStyle w:val="000010000000"/>
            <w:tcW w:w="1480" w:type="dxa"/>
          </w:tcPr>
          <w:p w:rsidR="008321D7" w:rsidRPr="005417D7" w:rsidRDefault="008321D7" w:rsidP="008321D7">
            <w:pPr>
              <w:autoSpaceDE w:val="0"/>
              <w:autoSpaceDN w:val="0"/>
              <w:adjustRightInd w:val="0"/>
              <w:rPr>
                <w:rFonts w:cs="Times New Roman"/>
                <w:color w:val="000000"/>
                <w:sz w:val="28"/>
                <w:szCs w:val="28"/>
              </w:rPr>
            </w:pPr>
            <w:r w:rsidRPr="005417D7">
              <w:rPr>
                <w:rFonts w:cs="Times New Roman"/>
                <w:color w:val="000000"/>
                <w:sz w:val="28"/>
                <w:szCs w:val="28"/>
              </w:rPr>
              <w:t xml:space="preserve">2004 </w:t>
            </w:r>
          </w:p>
        </w:tc>
        <w:tc>
          <w:tcPr>
            <w:tcW w:w="1480" w:type="dxa"/>
          </w:tcPr>
          <w:p w:rsidR="008321D7" w:rsidRPr="005417D7" w:rsidRDefault="008321D7" w:rsidP="008321D7">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2014 </w:t>
            </w:r>
          </w:p>
        </w:tc>
      </w:tr>
      <w:tr w:rsidR="008321D7" w:rsidRPr="005417D7" w:rsidTr="00C57E81">
        <w:trPr>
          <w:trHeight w:val="127"/>
        </w:trPr>
        <w:tc>
          <w:tcPr>
            <w:cnfStyle w:val="000010000000"/>
            <w:tcW w:w="1480" w:type="dxa"/>
          </w:tcPr>
          <w:p w:rsidR="008321D7" w:rsidRPr="005417D7" w:rsidRDefault="008321D7" w:rsidP="008321D7">
            <w:pPr>
              <w:autoSpaceDE w:val="0"/>
              <w:autoSpaceDN w:val="0"/>
              <w:adjustRightInd w:val="0"/>
              <w:rPr>
                <w:rFonts w:cs="Times New Roman"/>
                <w:color w:val="000000"/>
                <w:sz w:val="28"/>
                <w:szCs w:val="28"/>
              </w:rPr>
            </w:pPr>
            <w:r w:rsidRPr="005417D7">
              <w:rPr>
                <w:rFonts w:cs="Times New Roman"/>
                <w:color w:val="000000"/>
                <w:sz w:val="28"/>
                <w:szCs w:val="28"/>
              </w:rPr>
              <w:t xml:space="preserve">communal </w:t>
            </w:r>
          </w:p>
        </w:tc>
        <w:tc>
          <w:tcPr>
            <w:tcW w:w="1480" w:type="dxa"/>
          </w:tcPr>
          <w:p w:rsidR="008321D7" w:rsidRPr="005417D7" w:rsidRDefault="008321D7" w:rsidP="008321D7">
            <w:pPr>
              <w:autoSpaceDE w:val="0"/>
              <w:autoSpaceDN w:val="0"/>
              <w:adjustRightInd w:val="0"/>
              <w:cnfStyle w:val="000000000000"/>
              <w:rPr>
                <w:rFonts w:cs="Times New Roman"/>
                <w:color w:val="000000"/>
                <w:szCs w:val="24"/>
              </w:rPr>
            </w:pPr>
            <w:r w:rsidRPr="005417D7">
              <w:rPr>
                <w:rFonts w:cs="Times New Roman"/>
                <w:color w:val="000000"/>
                <w:szCs w:val="24"/>
              </w:rPr>
              <w:t xml:space="preserve">(40.1%) </w:t>
            </w:r>
          </w:p>
        </w:tc>
        <w:tc>
          <w:tcPr>
            <w:cnfStyle w:val="000010000000"/>
            <w:tcW w:w="1480" w:type="dxa"/>
          </w:tcPr>
          <w:p w:rsidR="008321D7" w:rsidRPr="005417D7" w:rsidRDefault="008321D7" w:rsidP="008321D7">
            <w:pPr>
              <w:autoSpaceDE w:val="0"/>
              <w:autoSpaceDN w:val="0"/>
              <w:adjustRightInd w:val="0"/>
              <w:rPr>
                <w:rFonts w:cs="Times New Roman"/>
                <w:color w:val="000000"/>
                <w:szCs w:val="24"/>
              </w:rPr>
            </w:pPr>
            <w:r w:rsidRPr="005417D7">
              <w:rPr>
                <w:rFonts w:cs="Times New Roman"/>
                <w:color w:val="000000"/>
                <w:szCs w:val="24"/>
              </w:rPr>
              <w:t xml:space="preserve">(52.8%) </w:t>
            </w:r>
          </w:p>
        </w:tc>
        <w:tc>
          <w:tcPr>
            <w:tcW w:w="1480" w:type="dxa"/>
          </w:tcPr>
          <w:p w:rsidR="008321D7" w:rsidRPr="005417D7" w:rsidRDefault="008321D7" w:rsidP="008321D7">
            <w:pPr>
              <w:autoSpaceDE w:val="0"/>
              <w:autoSpaceDN w:val="0"/>
              <w:adjustRightInd w:val="0"/>
              <w:cnfStyle w:val="000000000000"/>
              <w:rPr>
                <w:rFonts w:cs="Times New Roman"/>
                <w:color w:val="000000"/>
                <w:szCs w:val="24"/>
              </w:rPr>
            </w:pPr>
            <w:r w:rsidRPr="005417D7">
              <w:rPr>
                <w:rFonts w:cs="Times New Roman"/>
                <w:color w:val="000000"/>
                <w:szCs w:val="24"/>
              </w:rPr>
              <w:t xml:space="preserve">(61%) </w:t>
            </w:r>
          </w:p>
        </w:tc>
        <w:tc>
          <w:tcPr>
            <w:cnfStyle w:val="000010000000"/>
            <w:tcW w:w="1480" w:type="dxa"/>
          </w:tcPr>
          <w:p w:rsidR="008321D7" w:rsidRPr="005417D7" w:rsidRDefault="008321D7" w:rsidP="008321D7">
            <w:pPr>
              <w:autoSpaceDE w:val="0"/>
              <w:autoSpaceDN w:val="0"/>
              <w:adjustRightInd w:val="0"/>
              <w:rPr>
                <w:rFonts w:cs="Times New Roman"/>
                <w:color w:val="000000"/>
                <w:szCs w:val="24"/>
              </w:rPr>
            </w:pPr>
            <w:r w:rsidRPr="005417D7">
              <w:rPr>
                <w:rFonts w:cs="Times New Roman"/>
                <w:color w:val="000000"/>
                <w:szCs w:val="24"/>
              </w:rPr>
              <w:t xml:space="preserve">(64.9%) </w:t>
            </w:r>
          </w:p>
        </w:tc>
        <w:tc>
          <w:tcPr>
            <w:tcW w:w="1480" w:type="dxa"/>
          </w:tcPr>
          <w:p w:rsidR="008321D7" w:rsidRPr="005417D7" w:rsidRDefault="008321D7" w:rsidP="008321D7">
            <w:pPr>
              <w:autoSpaceDE w:val="0"/>
              <w:autoSpaceDN w:val="0"/>
              <w:adjustRightInd w:val="0"/>
              <w:cnfStyle w:val="000000000000"/>
              <w:rPr>
                <w:rFonts w:cs="Times New Roman"/>
                <w:color w:val="000000"/>
                <w:sz w:val="28"/>
                <w:szCs w:val="28"/>
              </w:rPr>
            </w:pPr>
            <w:r w:rsidRPr="005417D7">
              <w:rPr>
                <w:rFonts w:cs="Times New Roman"/>
                <w:color w:val="000000"/>
                <w:sz w:val="28"/>
                <w:szCs w:val="28"/>
              </w:rPr>
              <w:t xml:space="preserve">(67.8 %) </w:t>
            </w:r>
          </w:p>
        </w:tc>
      </w:tr>
      <w:tr w:rsidR="008321D7" w:rsidRPr="005417D7" w:rsidTr="00C57E81">
        <w:trPr>
          <w:cnfStyle w:val="000000100000"/>
          <w:trHeight w:val="288"/>
        </w:trPr>
        <w:tc>
          <w:tcPr>
            <w:cnfStyle w:val="000010000000"/>
            <w:tcW w:w="1480" w:type="dxa"/>
          </w:tcPr>
          <w:p w:rsidR="008321D7" w:rsidRPr="005417D7" w:rsidRDefault="008321D7" w:rsidP="008321D7">
            <w:pPr>
              <w:autoSpaceDE w:val="0"/>
              <w:autoSpaceDN w:val="0"/>
              <w:adjustRightInd w:val="0"/>
              <w:rPr>
                <w:rFonts w:cs="Times New Roman"/>
                <w:color w:val="000000"/>
                <w:sz w:val="28"/>
                <w:szCs w:val="28"/>
              </w:rPr>
            </w:pPr>
            <w:r w:rsidRPr="005417D7">
              <w:rPr>
                <w:rFonts w:cs="Times New Roman"/>
                <w:color w:val="000000"/>
                <w:sz w:val="28"/>
                <w:szCs w:val="28"/>
              </w:rPr>
              <w:t xml:space="preserve">Non communal </w:t>
            </w:r>
          </w:p>
        </w:tc>
        <w:tc>
          <w:tcPr>
            <w:tcW w:w="1480" w:type="dxa"/>
          </w:tcPr>
          <w:p w:rsidR="008321D7" w:rsidRPr="005417D7" w:rsidRDefault="008321D7" w:rsidP="008321D7">
            <w:pPr>
              <w:autoSpaceDE w:val="0"/>
              <w:autoSpaceDN w:val="0"/>
              <w:adjustRightInd w:val="0"/>
              <w:cnfStyle w:val="000000100000"/>
              <w:rPr>
                <w:rFonts w:cs="Times New Roman"/>
                <w:color w:val="000000"/>
                <w:szCs w:val="24"/>
              </w:rPr>
            </w:pPr>
            <w:r w:rsidRPr="005417D7">
              <w:rPr>
                <w:rFonts w:cs="Times New Roman"/>
                <w:color w:val="000000"/>
                <w:szCs w:val="24"/>
              </w:rPr>
              <w:t xml:space="preserve">(59.9%) </w:t>
            </w:r>
          </w:p>
        </w:tc>
        <w:tc>
          <w:tcPr>
            <w:cnfStyle w:val="000010000000"/>
            <w:tcW w:w="1480" w:type="dxa"/>
          </w:tcPr>
          <w:p w:rsidR="008321D7" w:rsidRPr="005417D7" w:rsidRDefault="008321D7" w:rsidP="008321D7">
            <w:pPr>
              <w:autoSpaceDE w:val="0"/>
              <w:autoSpaceDN w:val="0"/>
              <w:adjustRightInd w:val="0"/>
              <w:rPr>
                <w:rFonts w:cs="Times New Roman"/>
                <w:color w:val="000000"/>
                <w:szCs w:val="24"/>
              </w:rPr>
            </w:pPr>
            <w:r w:rsidRPr="005417D7">
              <w:rPr>
                <w:rFonts w:cs="Times New Roman"/>
                <w:color w:val="000000"/>
                <w:szCs w:val="24"/>
              </w:rPr>
              <w:t xml:space="preserve">(47.2%) </w:t>
            </w:r>
          </w:p>
        </w:tc>
        <w:tc>
          <w:tcPr>
            <w:tcW w:w="1480" w:type="dxa"/>
          </w:tcPr>
          <w:p w:rsidR="008321D7" w:rsidRPr="005417D7" w:rsidRDefault="008321D7" w:rsidP="008321D7">
            <w:pPr>
              <w:autoSpaceDE w:val="0"/>
              <w:autoSpaceDN w:val="0"/>
              <w:adjustRightInd w:val="0"/>
              <w:cnfStyle w:val="000000100000"/>
              <w:rPr>
                <w:rFonts w:cs="Times New Roman"/>
                <w:color w:val="000000"/>
                <w:szCs w:val="24"/>
              </w:rPr>
            </w:pPr>
            <w:r w:rsidRPr="005417D7">
              <w:rPr>
                <w:rFonts w:cs="Times New Roman"/>
                <w:color w:val="000000"/>
                <w:szCs w:val="24"/>
              </w:rPr>
              <w:t xml:space="preserve">(39%) </w:t>
            </w:r>
          </w:p>
        </w:tc>
        <w:tc>
          <w:tcPr>
            <w:cnfStyle w:val="000010000000"/>
            <w:tcW w:w="1480" w:type="dxa"/>
          </w:tcPr>
          <w:p w:rsidR="008321D7" w:rsidRPr="005417D7" w:rsidRDefault="008321D7" w:rsidP="008321D7">
            <w:pPr>
              <w:autoSpaceDE w:val="0"/>
              <w:autoSpaceDN w:val="0"/>
              <w:adjustRightInd w:val="0"/>
              <w:rPr>
                <w:rFonts w:cs="Times New Roman"/>
                <w:color w:val="000000"/>
                <w:szCs w:val="24"/>
              </w:rPr>
            </w:pPr>
            <w:r w:rsidRPr="005417D7">
              <w:rPr>
                <w:rFonts w:cs="Times New Roman"/>
                <w:color w:val="000000"/>
                <w:szCs w:val="24"/>
              </w:rPr>
              <w:t xml:space="preserve">(35.1%) </w:t>
            </w:r>
          </w:p>
        </w:tc>
        <w:tc>
          <w:tcPr>
            <w:tcW w:w="1480" w:type="dxa"/>
          </w:tcPr>
          <w:p w:rsidR="008321D7" w:rsidRPr="005417D7" w:rsidRDefault="008321D7" w:rsidP="008321D7">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(32.2 %) </w:t>
            </w:r>
          </w:p>
        </w:tc>
      </w:tr>
    </w:tbl>
    <w:p w:rsidR="008321D7" w:rsidRPr="005417D7" w:rsidRDefault="008321D7" w:rsidP="003F7249">
      <w:pPr>
        <w:jc w:val="both"/>
        <w:rPr>
          <w:rFonts w:cs="Times New Roman"/>
        </w:rPr>
      </w:pPr>
      <w:r w:rsidRPr="005417D7">
        <w:rPr>
          <w:rFonts w:cs="Times New Roman"/>
        </w:rPr>
        <w:t>Ce tableau laisse constater par ailleurs une augmentation dans le temps du taux d’urbanisation.</w:t>
      </w:r>
    </w:p>
    <w:p w:rsidR="008321D7" w:rsidRPr="005417D7" w:rsidRDefault="008321D7" w:rsidP="000B065D">
      <w:pPr>
        <w:pStyle w:val="Titre7"/>
        <w:numPr>
          <w:ilvl w:val="1"/>
          <w:numId w:val="14"/>
        </w:numPr>
        <w:rPr>
          <w:rFonts w:cs="Times New Roman"/>
        </w:rPr>
      </w:pPr>
      <w:r w:rsidRPr="005417D7">
        <w:rPr>
          <w:rFonts w:cs="Times New Roman"/>
        </w:rPr>
        <w:t xml:space="preserve">Composition selon le sexe </w:t>
      </w:r>
    </w:p>
    <w:p w:rsidR="008321D7" w:rsidRPr="005417D7" w:rsidRDefault="008321D7" w:rsidP="003B2DBE">
      <w:pPr>
        <w:spacing w:after="0"/>
        <w:jc w:val="both"/>
        <w:rPr>
          <w:rFonts w:cs="Times New Roman"/>
        </w:rPr>
      </w:pPr>
      <w:r w:rsidRPr="005417D7">
        <w:rPr>
          <w:rFonts w:cs="Times New Roman"/>
        </w:rPr>
        <w:t>La composition de la population de la Tunisie selon le sexe a été comme suit en 1994, 2004 et 2014 :</w:t>
      </w:r>
    </w:p>
    <w:tbl>
      <w:tblPr>
        <w:tblStyle w:val="Grillemoyenne3-Accent6"/>
        <w:tblW w:w="9048" w:type="dxa"/>
        <w:tblLayout w:type="fixed"/>
        <w:tblLook w:val="0000"/>
      </w:tblPr>
      <w:tblGrid>
        <w:gridCol w:w="2262"/>
        <w:gridCol w:w="2262"/>
        <w:gridCol w:w="2262"/>
        <w:gridCol w:w="2262"/>
      </w:tblGrid>
      <w:tr w:rsidR="008321D7" w:rsidRPr="005417D7" w:rsidTr="00C57E81">
        <w:trPr>
          <w:cnfStyle w:val="000000100000"/>
          <w:trHeight w:val="107"/>
        </w:trPr>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Sexe </w:t>
            </w:r>
          </w:p>
        </w:tc>
        <w:tc>
          <w:tcPr>
            <w:tcW w:w="2262" w:type="dxa"/>
          </w:tcPr>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1994 </w:t>
            </w:r>
          </w:p>
        </w:tc>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2004 </w:t>
            </w:r>
          </w:p>
        </w:tc>
        <w:tc>
          <w:tcPr>
            <w:tcW w:w="2262" w:type="dxa"/>
          </w:tcPr>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2014 </w:t>
            </w:r>
          </w:p>
        </w:tc>
      </w:tr>
      <w:tr w:rsidR="008321D7" w:rsidRPr="005417D7" w:rsidTr="00C57E81">
        <w:trPr>
          <w:trHeight w:val="244"/>
        </w:trPr>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Masculin </w:t>
            </w:r>
          </w:p>
        </w:tc>
        <w:tc>
          <w:tcPr>
            <w:tcW w:w="2262" w:type="dxa"/>
          </w:tcPr>
          <w:p w:rsidR="008321D7" w:rsidRPr="005417D7" w:rsidRDefault="008321D7" w:rsidP="008321D7">
            <w:pPr>
              <w:autoSpaceDE w:val="0"/>
              <w:autoSpaceDN w:val="0"/>
              <w:adjustRightInd w:val="0"/>
              <w:cnfStyle w:val="000000000000"/>
              <w:rPr>
                <w:rFonts w:cs="Times New Roman"/>
                <w:color w:val="000000"/>
                <w:sz w:val="23"/>
                <w:szCs w:val="23"/>
              </w:rPr>
            </w:pPr>
            <w:r w:rsidRPr="005417D7">
              <w:rPr>
                <w:rFonts w:cs="Times New Roman"/>
                <w:color w:val="000000"/>
                <w:sz w:val="23"/>
                <w:szCs w:val="23"/>
              </w:rPr>
              <w:t xml:space="preserve">4439.3 </w:t>
            </w:r>
          </w:p>
          <w:p w:rsidR="008321D7" w:rsidRPr="005417D7" w:rsidRDefault="008321D7" w:rsidP="008321D7">
            <w:pPr>
              <w:autoSpaceDE w:val="0"/>
              <w:autoSpaceDN w:val="0"/>
              <w:adjustRightInd w:val="0"/>
              <w:cnfStyle w:val="000000000000"/>
              <w:rPr>
                <w:rFonts w:cs="Times New Roman"/>
                <w:color w:val="000000"/>
                <w:sz w:val="23"/>
                <w:szCs w:val="23"/>
              </w:rPr>
            </w:pPr>
            <w:r w:rsidRPr="005417D7">
              <w:rPr>
                <w:rFonts w:cs="Times New Roman"/>
                <w:color w:val="000000"/>
                <w:sz w:val="23"/>
                <w:szCs w:val="23"/>
              </w:rPr>
              <w:t xml:space="preserve">(50.6%) </w:t>
            </w:r>
          </w:p>
        </w:tc>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4965.4 </w:t>
            </w:r>
          </w:p>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(50.1%) </w:t>
            </w:r>
          </w:p>
        </w:tc>
        <w:tc>
          <w:tcPr>
            <w:tcW w:w="2262" w:type="dxa"/>
          </w:tcPr>
          <w:p w:rsidR="008321D7" w:rsidRPr="005417D7" w:rsidRDefault="008321D7" w:rsidP="008321D7">
            <w:pPr>
              <w:autoSpaceDE w:val="0"/>
              <w:autoSpaceDN w:val="0"/>
              <w:adjustRightInd w:val="0"/>
              <w:cnfStyle w:val="000000000000"/>
              <w:rPr>
                <w:rFonts w:cs="Times New Roman"/>
                <w:color w:val="000000"/>
                <w:sz w:val="23"/>
                <w:szCs w:val="23"/>
              </w:rPr>
            </w:pPr>
            <w:r w:rsidRPr="005417D7">
              <w:rPr>
                <w:rFonts w:cs="Times New Roman"/>
                <w:color w:val="000000"/>
                <w:sz w:val="23"/>
                <w:szCs w:val="23"/>
              </w:rPr>
              <w:t xml:space="preserve">5472.3 </w:t>
            </w:r>
          </w:p>
          <w:p w:rsidR="008321D7" w:rsidRPr="005417D7" w:rsidRDefault="008321D7" w:rsidP="008321D7">
            <w:pPr>
              <w:autoSpaceDE w:val="0"/>
              <w:autoSpaceDN w:val="0"/>
              <w:adjustRightInd w:val="0"/>
              <w:cnfStyle w:val="000000000000"/>
              <w:rPr>
                <w:rFonts w:cs="Times New Roman"/>
                <w:color w:val="000000"/>
                <w:sz w:val="23"/>
                <w:szCs w:val="23"/>
              </w:rPr>
            </w:pPr>
            <w:r w:rsidRPr="005417D7">
              <w:rPr>
                <w:rFonts w:cs="Times New Roman"/>
                <w:color w:val="000000"/>
                <w:sz w:val="23"/>
                <w:szCs w:val="23"/>
              </w:rPr>
              <w:t xml:space="preserve">(49.8%) </w:t>
            </w:r>
          </w:p>
        </w:tc>
      </w:tr>
      <w:tr w:rsidR="008321D7" w:rsidRPr="005417D7" w:rsidTr="00C57E81">
        <w:trPr>
          <w:cnfStyle w:val="000000100000"/>
          <w:trHeight w:val="244"/>
        </w:trPr>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Féminin </w:t>
            </w:r>
          </w:p>
        </w:tc>
        <w:tc>
          <w:tcPr>
            <w:tcW w:w="2262" w:type="dxa"/>
          </w:tcPr>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4364.4 </w:t>
            </w:r>
          </w:p>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(49.4%) </w:t>
            </w:r>
          </w:p>
        </w:tc>
        <w:tc>
          <w:tcPr>
            <w:cnfStyle w:val="000010000000"/>
            <w:tcW w:w="2262" w:type="dxa"/>
          </w:tcPr>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4945.4 </w:t>
            </w:r>
          </w:p>
          <w:p w:rsidR="008321D7" w:rsidRPr="005417D7" w:rsidRDefault="008321D7" w:rsidP="008321D7">
            <w:pPr>
              <w:autoSpaceDE w:val="0"/>
              <w:autoSpaceDN w:val="0"/>
              <w:adjustRightInd w:val="0"/>
              <w:rPr>
                <w:rFonts w:cs="Times New Roman"/>
                <w:color w:val="000000"/>
                <w:sz w:val="23"/>
                <w:szCs w:val="23"/>
              </w:rPr>
            </w:pPr>
            <w:r w:rsidRPr="005417D7">
              <w:rPr>
                <w:rFonts w:cs="Times New Roman"/>
                <w:color w:val="000000"/>
                <w:sz w:val="23"/>
                <w:szCs w:val="23"/>
              </w:rPr>
              <w:t xml:space="preserve">(49.9%) </w:t>
            </w:r>
          </w:p>
        </w:tc>
        <w:tc>
          <w:tcPr>
            <w:tcW w:w="2262" w:type="dxa"/>
          </w:tcPr>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5510.4 </w:t>
            </w:r>
          </w:p>
          <w:p w:rsidR="008321D7" w:rsidRPr="005417D7" w:rsidRDefault="008321D7" w:rsidP="008321D7">
            <w:pPr>
              <w:autoSpaceDE w:val="0"/>
              <w:autoSpaceDN w:val="0"/>
              <w:adjustRightInd w:val="0"/>
              <w:cnfStyle w:val="000000100000"/>
              <w:rPr>
                <w:rFonts w:cs="Times New Roman"/>
                <w:color w:val="000000"/>
                <w:sz w:val="23"/>
                <w:szCs w:val="23"/>
              </w:rPr>
            </w:pPr>
            <w:r w:rsidRPr="005417D7">
              <w:rPr>
                <w:rFonts w:cs="Times New Roman"/>
                <w:color w:val="000000"/>
                <w:sz w:val="23"/>
                <w:szCs w:val="23"/>
              </w:rPr>
              <w:t xml:space="preserve">(50.2%) </w:t>
            </w:r>
          </w:p>
        </w:tc>
      </w:tr>
    </w:tbl>
    <w:p w:rsidR="008321D7" w:rsidRPr="005417D7" w:rsidRDefault="008321D7" w:rsidP="003F7249">
      <w:pPr>
        <w:jc w:val="both"/>
        <w:rPr>
          <w:rFonts w:cs="Times New Roman"/>
        </w:rPr>
      </w:pPr>
      <w:r w:rsidRPr="005417D7">
        <w:rPr>
          <w:rFonts w:cs="Times New Roman"/>
        </w:rPr>
        <w:t>La structure de la population selon le sexe est à peu près identique d’un recensement à un autre telle qu’on a en tout temps et un peu partout autant d’hommes que de femmes.</w:t>
      </w:r>
    </w:p>
    <w:p w:rsidR="008321D7" w:rsidRPr="005417D7" w:rsidRDefault="008321D7" w:rsidP="003F7249">
      <w:pPr>
        <w:jc w:val="both"/>
        <w:rPr>
          <w:rFonts w:cs="Times New Roman"/>
        </w:rPr>
      </w:pPr>
      <w:r w:rsidRPr="005417D7">
        <w:rPr>
          <w:rFonts w:cs="Times New Roman"/>
        </w:rPr>
        <w:t xml:space="preserve">A partir de ces données, on peut déduire le </w:t>
      </w:r>
      <w:r w:rsidRPr="005417D7">
        <w:rPr>
          <w:rFonts w:cs="Times New Roman"/>
          <w:b/>
          <w:bCs/>
        </w:rPr>
        <w:t xml:space="preserve">rapport de masculinité </w:t>
      </w:r>
      <w:r w:rsidRPr="005417D7">
        <w:rPr>
          <w:rFonts w:cs="Times New Roman"/>
        </w:rPr>
        <w:t>défini par le rapport du nombre total de personnes du sexe masculin sur le nombre total de personnes du sexe féminin.</w:t>
      </w:r>
    </w:p>
    <w:p w:rsidR="008321D7" w:rsidRPr="005417D7" w:rsidRDefault="00B605E2" w:rsidP="003F7249">
      <w:pPr>
        <w:jc w:val="both"/>
        <w:rPr>
          <w:rFonts w:cs="Times New Roman"/>
        </w:rPr>
      </w:pPr>
      <w:r w:rsidRPr="005417D7">
        <w:rPr>
          <w:rFonts w:cs="Times New Roman"/>
        </w:rPr>
        <w:t>Le rapport de masculinité a été comme suit en Tunisie au cours de ces dernières années :</w:t>
      </w:r>
    </w:p>
    <w:tbl>
      <w:tblPr>
        <w:tblStyle w:val="Grillemoyenne3-Accent3"/>
        <w:tblW w:w="0" w:type="auto"/>
        <w:tblLayout w:type="fixed"/>
        <w:tblLook w:val="0000"/>
      </w:tblPr>
      <w:tblGrid>
        <w:gridCol w:w="2214"/>
        <w:gridCol w:w="2214"/>
        <w:gridCol w:w="2214"/>
        <w:gridCol w:w="2214"/>
      </w:tblGrid>
      <w:tr w:rsidR="00B605E2" w:rsidRPr="005417D7" w:rsidTr="00C57E81">
        <w:trPr>
          <w:cnfStyle w:val="000000100000"/>
          <w:trHeight w:val="163"/>
        </w:trPr>
        <w:tc>
          <w:tcPr>
            <w:cnfStyle w:val="000010000000"/>
            <w:tcW w:w="2214" w:type="dxa"/>
          </w:tcPr>
          <w:p w:rsidR="00B605E2" w:rsidRPr="005417D7" w:rsidRDefault="00B605E2" w:rsidP="00B605E2">
            <w:pPr>
              <w:autoSpaceDE w:val="0"/>
              <w:autoSpaceDN w:val="0"/>
              <w:adjustRightInd w:val="0"/>
              <w:rPr>
                <w:rFonts w:cs="Times New Roman"/>
                <w:color w:val="000000"/>
                <w:sz w:val="28"/>
                <w:szCs w:val="28"/>
              </w:rPr>
            </w:pPr>
            <w:r w:rsidRPr="005417D7">
              <w:rPr>
                <w:rFonts w:cs="Times New Roman"/>
                <w:color w:val="000000"/>
                <w:sz w:val="28"/>
                <w:szCs w:val="28"/>
              </w:rPr>
              <w:t xml:space="preserve">Année </w:t>
            </w:r>
          </w:p>
        </w:tc>
        <w:tc>
          <w:tcPr>
            <w:tcW w:w="2214" w:type="dxa"/>
          </w:tcPr>
          <w:p w:rsidR="00B605E2" w:rsidRPr="005417D7" w:rsidRDefault="00B605E2" w:rsidP="00B605E2">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1994 </w:t>
            </w:r>
          </w:p>
        </w:tc>
        <w:tc>
          <w:tcPr>
            <w:cnfStyle w:val="000010000000"/>
            <w:tcW w:w="2214" w:type="dxa"/>
          </w:tcPr>
          <w:p w:rsidR="00B605E2" w:rsidRPr="005417D7" w:rsidRDefault="00B605E2" w:rsidP="00B605E2">
            <w:pPr>
              <w:autoSpaceDE w:val="0"/>
              <w:autoSpaceDN w:val="0"/>
              <w:adjustRightInd w:val="0"/>
              <w:rPr>
                <w:rFonts w:cs="Times New Roman"/>
                <w:color w:val="000000"/>
                <w:sz w:val="28"/>
                <w:szCs w:val="28"/>
              </w:rPr>
            </w:pPr>
            <w:r w:rsidRPr="005417D7">
              <w:rPr>
                <w:rFonts w:cs="Times New Roman"/>
                <w:color w:val="000000"/>
                <w:sz w:val="28"/>
                <w:szCs w:val="28"/>
              </w:rPr>
              <w:t xml:space="preserve">2004 </w:t>
            </w:r>
          </w:p>
        </w:tc>
        <w:tc>
          <w:tcPr>
            <w:tcW w:w="2214" w:type="dxa"/>
          </w:tcPr>
          <w:p w:rsidR="00B605E2" w:rsidRPr="005417D7" w:rsidRDefault="00B605E2" w:rsidP="00B605E2">
            <w:pPr>
              <w:autoSpaceDE w:val="0"/>
              <w:autoSpaceDN w:val="0"/>
              <w:adjustRightInd w:val="0"/>
              <w:cnfStyle w:val="000000100000"/>
              <w:rPr>
                <w:rFonts w:cs="Times New Roman"/>
                <w:color w:val="000000"/>
                <w:sz w:val="28"/>
                <w:szCs w:val="28"/>
              </w:rPr>
            </w:pPr>
            <w:r w:rsidRPr="005417D7">
              <w:rPr>
                <w:rFonts w:cs="Times New Roman"/>
                <w:color w:val="000000"/>
                <w:sz w:val="28"/>
                <w:szCs w:val="28"/>
              </w:rPr>
              <w:t xml:space="preserve">2014 </w:t>
            </w:r>
          </w:p>
        </w:tc>
      </w:tr>
      <w:tr w:rsidR="00B605E2" w:rsidRPr="005417D7" w:rsidTr="00C57E81">
        <w:trPr>
          <w:trHeight w:val="169"/>
        </w:trPr>
        <w:tc>
          <w:tcPr>
            <w:cnfStyle w:val="000010000000"/>
            <w:tcW w:w="2214" w:type="dxa"/>
          </w:tcPr>
          <w:p w:rsidR="00B605E2" w:rsidRPr="005417D7" w:rsidRDefault="00B605E2" w:rsidP="00B605E2">
            <w:pPr>
              <w:autoSpaceDE w:val="0"/>
              <w:autoSpaceDN w:val="0"/>
              <w:adjustRightInd w:val="0"/>
              <w:rPr>
                <w:rFonts w:cs="Times New Roman"/>
                <w:color w:val="000000"/>
                <w:sz w:val="23"/>
                <w:szCs w:val="23"/>
              </w:rPr>
            </w:pPr>
            <w:r w:rsidRPr="005417D7">
              <w:rPr>
                <w:rFonts w:cs="Times New Roman"/>
                <w:color w:val="000000"/>
                <w:sz w:val="23"/>
                <w:szCs w:val="23"/>
              </w:rPr>
              <w:t xml:space="preserve">Rapport de masculinité </w:t>
            </w:r>
          </w:p>
        </w:tc>
        <w:tc>
          <w:tcPr>
            <w:tcW w:w="2214" w:type="dxa"/>
          </w:tcPr>
          <w:p w:rsidR="00B605E2" w:rsidRPr="005417D7" w:rsidRDefault="00B605E2" w:rsidP="00B605E2">
            <w:pPr>
              <w:autoSpaceDE w:val="0"/>
              <w:autoSpaceDN w:val="0"/>
              <w:adjustRightInd w:val="0"/>
              <w:cnfStyle w:val="000000000000"/>
              <w:rPr>
                <w:rFonts w:cs="Times New Roman"/>
                <w:color w:val="000000"/>
                <w:sz w:val="28"/>
                <w:szCs w:val="28"/>
              </w:rPr>
            </w:pPr>
            <w:r w:rsidRPr="005417D7">
              <w:rPr>
                <w:rFonts w:cs="Times New Roman"/>
                <w:color w:val="000000"/>
                <w:sz w:val="28"/>
                <w:szCs w:val="28"/>
              </w:rPr>
              <w:t xml:space="preserve">101.7 </w:t>
            </w:r>
          </w:p>
        </w:tc>
        <w:tc>
          <w:tcPr>
            <w:cnfStyle w:val="000010000000"/>
            <w:tcW w:w="2214" w:type="dxa"/>
          </w:tcPr>
          <w:p w:rsidR="00B605E2" w:rsidRPr="005417D7" w:rsidRDefault="00B605E2" w:rsidP="00B605E2">
            <w:pPr>
              <w:autoSpaceDE w:val="0"/>
              <w:autoSpaceDN w:val="0"/>
              <w:adjustRightInd w:val="0"/>
              <w:rPr>
                <w:rFonts w:cs="Times New Roman"/>
                <w:color w:val="000000"/>
                <w:sz w:val="28"/>
                <w:szCs w:val="28"/>
              </w:rPr>
            </w:pPr>
            <w:r w:rsidRPr="005417D7">
              <w:rPr>
                <w:rFonts w:cs="Times New Roman"/>
                <w:color w:val="000000"/>
                <w:sz w:val="28"/>
                <w:szCs w:val="28"/>
              </w:rPr>
              <w:t xml:space="preserve">100.7 </w:t>
            </w:r>
          </w:p>
        </w:tc>
        <w:tc>
          <w:tcPr>
            <w:tcW w:w="2214" w:type="dxa"/>
          </w:tcPr>
          <w:p w:rsidR="00B605E2" w:rsidRPr="005417D7" w:rsidRDefault="00B605E2" w:rsidP="00B605E2">
            <w:pPr>
              <w:autoSpaceDE w:val="0"/>
              <w:autoSpaceDN w:val="0"/>
              <w:adjustRightInd w:val="0"/>
              <w:cnfStyle w:val="000000000000"/>
              <w:rPr>
                <w:rFonts w:cs="Times New Roman"/>
                <w:color w:val="000000"/>
                <w:sz w:val="28"/>
                <w:szCs w:val="28"/>
              </w:rPr>
            </w:pPr>
            <w:r w:rsidRPr="005417D7">
              <w:rPr>
                <w:rFonts w:cs="Times New Roman"/>
                <w:color w:val="000000"/>
                <w:sz w:val="28"/>
                <w:szCs w:val="28"/>
              </w:rPr>
              <w:t xml:space="preserve">99.3 </w:t>
            </w:r>
          </w:p>
        </w:tc>
      </w:tr>
    </w:tbl>
    <w:p w:rsidR="00B605E2" w:rsidRPr="005417D7" w:rsidRDefault="00B605E2" w:rsidP="00E91BB3">
      <w:pPr>
        <w:spacing w:before="240"/>
        <w:jc w:val="both"/>
        <w:rPr>
          <w:rFonts w:cs="Times New Roman"/>
        </w:rPr>
      </w:pPr>
      <w:r w:rsidRPr="005417D7">
        <w:rPr>
          <w:rFonts w:cs="Times New Roman"/>
        </w:rPr>
        <w:t xml:space="preserve">Le rapport de masculinité est assez stable dans le temps et dans l’espace se situant autour de 100. </w:t>
      </w:r>
    </w:p>
    <w:p w:rsidR="003F7249" w:rsidRPr="005417D7" w:rsidRDefault="00B605E2" w:rsidP="00E32DE3">
      <w:pPr>
        <w:jc w:val="both"/>
        <w:rPr>
          <w:rFonts w:cs="Times New Roman"/>
        </w:rPr>
      </w:pPr>
      <w:r w:rsidRPr="005417D7">
        <w:rPr>
          <w:rFonts w:cs="Times New Roman"/>
        </w:rPr>
        <w:t>Toutefois, il varie assez significativement entre les régions et selon les milieux en rapport avec les phénomènes de migration interne.</w:t>
      </w:r>
    </w:p>
    <w:p w:rsidR="00B605E2" w:rsidRPr="005417D7" w:rsidRDefault="00B605E2" w:rsidP="000B065D">
      <w:pPr>
        <w:pStyle w:val="Titre7"/>
        <w:numPr>
          <w:ilvl w:val="1"/>
          <w:numId w:val="14"/>
        </w:numPr>
        <w:rPr>
          <w:rFonts w:cs="Times New Roman"/>
        </w:rPr>
      </w:pPr>
      <w:r w:rsidRPr="005417D7">
        <w:rPr>
          <w:rFonts w:cs="Times New Roman"/>
        </w:rPr>
        <w:t>Composition selon l’âge</w:t>
      </w:r>
    </w:p>
    <w:p w:rsidR="00B605E2" w:rsidRPr="005417D7" w:rsidRDefault="00B605E2" w:rsidP="003F7249">
      <w:pPr>
        <w:jc w:val="both"/>
        <w:rPr>
          <w:rFonts w:cs="Times New Roman"/>
        </w:rPr>
      </w:pPr>
      <w:r w:rsidRPr="005417D7">
        <w:rPr>
          <w:rFonts w:cs="Times New Roman"/>
        </w:rPr>
        <w:t xml:space="preserve">On considère trois </w:t>
      </w:r>
      <w:r w:rsidR="008F4524" w:rsidRPr="005417D7">
        <w:rPr>
          <w:rFonts w:cs="Times New Roman"/>
        </w:rPr>
        <w:t>groupes d’âge</w:t>
      </w:r>
      <w:r w:rsidR="00C57E81" w:rsidRPr="005417D7">
        <w:rPr>
          <w:rFonts w:cs="Times New Roman"/>
        </w:rPr>
        <w:t xml:space="preserve"> :</w:t>
      </w:r>
    </w:p>
    <w:p w:rsidR="00B605E2" w:rsidRPr="005417D7" w:rsidRDefault="00C57E81" w:rsidP="000B065D">
      <w:pPr>
        <w:pStyle w:val="Paragraphedeliste"/>
        <w:numPr>
          <w:ilvl w:val="0"/>
          <w:numId w:val="15"/>
        </w:numPr>
        <w:jc w:val="both"/>
        <w:rPr>
          <w:rFonts w:cs="Times New Roman"/>
          <w:color w:val="000000" w:themeColor="text1"/>
        </w:rPr>
      </w:pPr>
      <w:r w:rsidRPr="005417D7">
        <w:rPr>
          <w:rFonts w:cs="Times New Roman"/>
          <w:b/>
          <w:bCs/>
          <w:color w:val="000000" w:themeColor="text1"/>
        </w:rPr>
        <w:t>Les Jeunes :</w:t>
      </w:r>
      <w:r w:rsidR="00B605E2" w:rsidRPr="005417D7">
        <w:rPr>
          <w:rFonts w:cs="Times New Roman"/>
          <w:color w:val="000000" w:themeColor="text1"/>
        </w:rPr>
        <w:t xml:space="preserve"> les moins de 15 ans et parfois les moins de 20 ans. </w:t>
      </w:r>
    </w:p>
    <w:p w:rsidR="00B605E2" w:rsidRPr="005417D7" w:rsidRDefault="00C57E81" w:rsidP="000B065D">
      <w:pPr>
        <w:pStyle w:val="Paragraphedeliste"/>
        <w:numPr>
          <w:ilvl w:val="0"/>
          <w:numId w:val="15"/>
        </w:numPr>
        <w:jc w:val="both"/>
        <w:rPr>
          <w:rFonts w:cs="Times New Roman"/>
          <w:color w:val="000000" w:themeColor="text1"/>
        </w:rPr>
      </w:pPr>
      <w:r w:rsidRPr="005417D7">
        <w:rPr>
          <w:rFonts w:cs="Times New Roman"/>
          <w:b/>
          <w:bCs/>
          <w:color w:val="000000" w:themeColor="text1"/>
        </w:rPr>
        <w:t>Les adultes :</w:t>
      </w:r>
      <w:r w:rsidR="00B605E2" w:rsidRPr="005417D7">
        <w:rPr>
          <w:rFonts w:cs="Times New Roman"/>
          <w:color w:val="000000" w:themeColor="text1"/>
        </w:rPr>
        <w:t xml:space="preserve"> les personnes âgées entre 15 (ou 20) et 60 ans et parfois jusqu’à 65 ans </w:t>
      </w:r>
    </w:p>
    <w:p w:rsidR="00C57E81" w:rsidRPr="005417D7" w:rsidRDefault="00C57E81" w:rsidP="000B065D">
      <w:pPr>
        <w:pStyle w:val="Paragraphedeliste"/>
        <w:numPr>
          <w:ilvl w:val="0"/>
          <w:numId w:val="15"/>
        </w:numPr>
        <w:jc w:val="both"/>
        <w:rPr>
          <w:rFonts w:cs="Times New Roman"/>
          <w:color w:val="000000" w:themeColor="text1"/>
        </w:rPr>
      </w:pPr>
      <w:r w:rsidRPr="005417D7">
        <w:rPr>
          <w:rFonts w:cs="Times New Roman"/>
          <w:b/>
          <w:bCs/>
          <w:color w:val="000000" w:themeColor="text1"/>
        </w:rPr>
        <w:t>Les vieillards :</w:t>
      </w:r>
      <w:r w:rsidR="00B605E2" w:rsidRPr="005417D7">
        <w:rPr>
          <w:rFonts w:cs="Times New Roman"/>
          <w:color w:val="000000" w:themeColor="text1"/>
        </w:rPr>
        <w:t xml:space="preserve"> les personnes âgées de plus de 60(ou 65) ans. </w:t>
      </w:r>
    </w:p>
    <w:p w:rsidR="00B605E2" w:rsidRPr="005417D7" w:rsidRDefault="00B605E2" w:rsidP="00E91BB3">
      <w:pPr>
        <w:spacing w:after="0"/>
        <w:jc w:val="both"/>
        <w:rPr>
          <w:rFonts w:cs="Times New Roman"/>
          <w:color w:val="000000" w:themeColor="text1"/>
        </w:rPr>
      </w:pPr>
      <w:r w:rsidRPr="005417D7">
        <w:rPr>
          <w:rFonts w:cs="Times New Roman"/>
        </w:rPr>
        <w:lastRenderedPageBreak/>
        <w:t>En Tunisie, cette structuration se présente ainsi en 2014.</w:t>
      </w:r>
    </w:p>
    <w:p w:rsidR="00966BFA" w:rsidRPr="005417D7" w:rsidRDefault="00B605E2" w:rsidP="00966BFA">
      <w:pPr>
        <w:keepNext/>
        <w:jc w:val="center"/>
        <w:rPr>
          <w:rFonts w:cs="Times New Roman"/>
        </w:rPr>
      </w:pPr>
      <w:r w:rsidRPr="005417D7">
        <w:rPr>
          <w:rFonts w:cs="Times New Roman"/>
          <w:noProof/>
          <w:sz w:val="28"/>
          <w:szCs w:val="28"/>
          <w:lang w:eastAsia="fr-FR"/>
        </w:rPr>
        <w:drawing>
          <wp:inline distT="0" distB="0" distL="0" distR="0">
            <wp:extent cx="3223077" cy="1990725"/>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 taw.GIF"/>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2385" cy="2002651"/>
                    </a:xfrm>
                    <a:prstGeom prst="rect">
                      <a:avLst/>
                    </a:prstGeom>
                  </pic:spPr>
                </pic:pic>
              </a:graphicData>
            </a:graphic>
          </wp:inline>
        </w:drawing>
      </w:r>
    </w:p>
    <w:p w:rsidR="00087CE9" w:rsidRPr="005417D7" w:rsidRDefault="00087CE9" w:rsidP="00087CE9">
      <w:pPr>
        <w:pStyle w:val="Lgende"/>
        <w:jc w:val="center"/>
        <w:rPr>
          <w:rFonts w:cs="Times New Roman"/>
        </w:rPr>
      </w:pPr>
      <w:bookmarkStart w:id="417" w:name="_Toc463134676"/>
      <w:bookmarkStart w:id="418" w:name="_Toc463449963"/>
      <w:r w:rsidRPr="005417D7">
        <w:rPr>
          <w:rFonts w:cs="Times New Roman"/>
        </w:rPr>
        <w:t xml:space="preserve">Figure </w:t>
      </w:r>
      <w:r w:rsidR="00200BF9" w:rsidRPr="005417D7">
        <w:rPr>
          <w:rFonts w:cs="Times New Roman"/>
        </w:rPr>
        <w:fldChar w:fldCharType="begin"/>
      </w:r>
      <w:r w:rsidR="009A0706" w:rsidRPr="005417D7">
        <w:rPr>
          <w:rFonts w:cs="Times New Roman"/>
        </w:rPr>
        <w:instrText xml:space="preserve"> SEQ Figure \* ARABIC </w:instrText>
      </w:r>
      <w:r w:rsidR="00200BF9" w:rsidRPr="005417D7">
        <w:rPr>
          <w:rFonts w:cs="Times New Roman"/>
        </w:rPr>
        <w:fldChar w:fldCharType="separate"/>
      </w:r>
      <w:r w:rsidR="00771EF6">
        <w:rPr>
          <w:rFonts w:cs="Times New Roman"/>
          <w:noProof/>
        </w:rPr>
        <w:t>13</w:t>
      </w:r>
      <w:r w:rsidR="00200BF9" w:rsidRPr="005417D7">
        <w:rPr>
          <w:rFonts w:cs="Times New Roman"/>
          <w:noProof/>
        </w:rPr>
        <w:fldChar w:fldCharType="end"/>
      </w:r>
      <w:r w:rsidRPr="005417D7">
        <w:rPr>
          <w:rFonts w:cs="Times New Roman"/>
        </w:rPr>
        <w:t>: Composition de la population selon l’âge</w:t>
      </w:r>
      <w:bookmarkEnd w:id="417"/>
      <w:bookmarkEnd w:id="418"/>
    </w:p>
    <w:p w:rsidR="00B605E2" w:rsidRPr="005417D7" w:rsidRDefault="00F61610" w:rsidP="000B065D">
      <w:pPr>
        <w:pStyle w:val="Titre7"/>
        <w:numPr>
          <w:ilvl w:val="1"/>
          <w:numId w:val="14"/>
        </w:numPr>
        <w:rPr>
          <w:rFonts w:cs="Times New Roman"/>
        </w:rPr>
      </w:pPr>
      <w:r w:rsidRPr="005417D7">
        <w:rPr>
          <w:rFonts w:cs="Times New Roman"/>
        </w:rPr>
        <w:t>Composition</w:t>
      </w:r>
      <w:r w:rsidR="00B605E2" w:rsidRPr="005417D7">
        <w:rPr>
          <w:rFonts w:cs="Times New Roman"/>
        </w:rPr>
        <w:t xml:space="preserve"> selon l’état matrimonial</w:t>
      </w:r>
    </w:p>
    <w:p w:rsidR="00B605E2" w:rsidRPr="005417D7" w:rsidRDefault="00B605E2" w:rsidP="003F7249">
      <w:pPr>
        <w:jc w:val="both"/>
        <w:rPr>
          <w:rFonts w:cs="Times New Roman"/>
        </w:rPr>
      </w:pPr>
      <w:r w:rsidRPr="005417D7">
        <w:rPr>
          <w:rFonts w:cs="Times New Roman"/>
        </w:rPr>
        <w:t>Les positions typiques de cette variable qualitative sont comme chacun le sait les positions « célibataires », « mariés », « Divorcés » et « veufs ».</w:t>
      </w:r>
    </w:p>
    <w:p w:rsidR="00B605E2" w:rsidRPr="005417D7" w:rsidRDefault="00B605E2" w:rsidP="00E91BB3">
      <w:pPr>
        <w:spacing w:after="0"/>
        <w:jc w:val="both"/>
        <w:rPr>
          <w:rFonts w:cs="Times New Roman"/>
        </w:rPr>
      </w:pPr>
      <w:r w:rsidRPr="005417D7">
        <w:rPr>
          <w:rFonts w:cs="Times New Roman"/>
        </w:rPr>
        <w:t>Une représentation graphique de telles structures prend la forme suivante dans le cas de la Tunisie en 2014 :</w:t>
      </w:r>
    </w:p>
    <w:p w:rsidR="00BB3401" w:rsidRPr="005417D7" w:rsidRDefault="00B605E2" w:rsidP="00E91BB3">
      <w:pPr>
        <w:keepNext/>
        <w:jc w:val="center"/>
        <w:rPr>
          <w:rFonts w:cs="Times New Roman"/>
        </w:rPr>
      </w:pPr>
      <w:r w:rsidRPr="005417D7">
        <w:rPr>
          <w:rFonts w:cs="Times New Roman"/>
          <w:noProof/>
          <w:sz w:val="28"/>
          <w:szCs w:val="28"/>
          <w:lang w:eastAsia="fr-FR"/>
        </w:rPr>
        <w:drawing>
          <wp:inline distT="0" distB="0" distL="0" distR="0">
            <wp:extent cx="4412874" cy="2466975"/>
            <wp:effectExtent l="19050" t="0" r="6726"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ib.GIF"/>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4281" cy="2467761"/>
                    </a:xfrm>
                    <a:prstGeom prst="rect">
                      <a:avLst/>
                    </a:prstGeom>
                  </pic:spPr>
                </pic:pic>
              </a:graphicData>
            </a:graphic>
          </wp:inline>
        </w:drawing>
      </w:r>
    </w:p>
    <w:p w:rsidR="00DC7CA9" w:rsidRDefault="00087CE9" w:rsidP="003B2DBE">
      <w:pPr>
        <w:pStyle w:val="Lgende"/>
        <w:jc w:val="center"/>
        <w:rPr>
          <w:rFonts w:asciiTheme="majorBidi" w:hAnsiTheme="majorBidi" w:cstheme="majorBidi"/>
          <w:color w:val="000000" w:themeColor="text1"/>
          <w:szCs w:val="24"/>
        </w:rPr>
      </w:pPr>
      <w:bookmarkStart w:id="419" w:name="_Toc463134677"/>
      <w:bookmarkStart w:id="420" w:name="_Toc463449964"/>
      <w:r w:rsidRPr="005417D7">
        <w:rPr>
          <w:rFonts w:cs="Times New Roman"/>
        </w:rPr>
        <w:t xml:space="preserve">Figure </w:t>
      </w:r>
      <w:r w:rsidR="00200BF9" w:rsidRPr="005417D7">
        <w:rPr>
          <w:rFonts w:cs="Times New Roman"/>
        </w:rPr>
        <w:fldChar w:fldCharType="begin"/>
      </w:r>
      <w:r w:rsidR="009A0706" w:rsidRPr="005417D7">
        <w:rPr>
          <w:rFonts w:cs="Times New Roman"/>
        </w:rPr>
        <w:instrText xml:space="preserve"> SEQ Figure \* ARABIC </w:instrText>
      </w:r>
      <w:r w:rsidR="00200BF9" w:rsidRPr="005417D7">
        <w:rPr>
          <w:rFonts w:cs="Times New Roman"/>
        </w:rPr>
        <w:fldChar w:fldCharType="separate"/>
      </w:r>
      <w:r w:rsidR="00771EF6">
        <w:rPr>
          <w:rFonts w:cs="Times New Roman"/>
          <w:noProof/>
        </w:rPr>
        <w:t>14</w:t>
      </w:r>
      <w:r w:rsidR="00200BF9" w:rsidRPr="005417D7">
        <w:rPr>
          <w:rFonts w:cs="Times New Roman"/>
          <w:noProof/>
        </w:rPr>
        <w:fldChar w:fldCharType="end"/>
      </w:r>
      <w:r w:rsidRPr="005417D7">
        <w:rPr>
          <w:rFonts w:cs="Times New Roman"/>
        </w:rPr>
        <w:t>: Répartition de la population selon l'état matrimonial</w:t>
      </w:r>
      <w:bookmarkEnd w:id="419"/>
      <w:bookmarkEnd w:id="420"/>
    </w:p>
    <w:sectPr w:rsidR="00DC7CA9" w:rsidSect="00B551FB">
      <w:headerReference w:type="default" r:id="rId32"/>
      <w:footerReference w:type="default" r:id="rId33"/>
      <w:headerReference w:type="first" r:id="rId34"/>
      <w:pgSz w:w="11906" w:h="16838"/>
      <w:pgMar w:top="1276" w:right="1134" w:bottom="1418" w:left="1134"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114" w:rsidRDefault="00482114" w:rsidP="00A942FC">
      <w:pPr>
        <w:spacing w:after="0" w:line="240" w:lineRule="auto"/>
      </w:pPr>
      <w:r>
        <w:separator/>
      </w:r>
    </w:p>
  </w:endnote>
  <w:endnote w:type="continuationSeparator" w:id="1">
    <w:p w:rsidR="00482114" w:rsidRDefault="00482114" w:rsidP="00A942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365F91" w:themeColor="accent1" w:themeShade="BF"/>
      </w:rPr>
      <w:id w:val="-1308856362"/>
      <w:docPartObj>
        <w:docPartGallery w:val="Page Numbers (Bottom of Page)"/>
        <w:docPartUnique/>
      </w:docPartObj>
    </w:sdtPr>
    <w:sdtContent>
      <w:p w:rsidR="00881750" w:rsidRPr="00B82B37" w:rsidRDefault="00200BF9">
        <w:pPr>
          <w:pStyle w:val="Pieddepage"/>
          <w:rPr>
            <w:color w:val="365F91" w:themeColor="accent1" w:themeShade="BF"/>
          </w:rPr>
        </w:pPr>
        <w:r w:rsidRPr="00200BF9">
          <w:rPr>
            <w:noProof/>
          </w:rPr>
          <w:pict>
            <v:oval id="Ellipse 6" o:spid="_x0000_s2049" style="position:absolute;margin-left:0;margin-top:0;width:44.25pt;height:44.25pt;rotation:180;flip:x;z-index:251659264;visibility:visible;mso-position-horizontal:center;mso-position-horizontal-relative:right-margin-area;mso-position-vertical:center;mso-position-vertical-relative:bottom-margin-area;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" filled="f" fillcolor="#c0504d" strokecolor="#adc1d9" strokeweight="1pt">
              <v:textbox inset="0,0,0,0">
                <w:txbxContent>
                  <w:p w:rsidR="00881750" w:rsidRDefault="00200BF9">
                    <w:pPr>
                      <w:pStyle w:val="Pieddepage"/>
                      <w:rPr>
                        <w:color w:val="4F81BD" w:themeColor="accent1"/>
                      </w:rPr>
                    </w:pPr>
                    <w:r w:rsidRPr="00200BF9">
                      <w:fldChar w:fldCharType="begin"/>
                    </w:r>
                    <w:r w:rsidR="00881750">
                      <w:instrText>PAGE  \* MERGEFORMAT</w:instrText>
                    </w:r>
                    <w:r w:rsidRPr="00200BF9">
                      <w:fldChar w:fldCharType="separate"/>
                    </w:r>
                    <w:r w:rsidR="00190B03" w:rsidRPr="00190B03">
                      <w:rPr>
                        <w:noProof/>
                        <w:color w:val="4F81BD" w:themeColor="accent1"/>
                      </w:rPr>
                      <w:t>2</w:t>
                    </w:r>
                    <w:r>
                      <w:rPr>
                        <w:color w:val="4F81BD" w:themeColor="accent1"/>
                      </w:rPr>
                      <w:fldChar w:fldCharType="end"/>
                    </w:r>
                  </w:p>
                </w:txbxContent>
              </v:textbox>
              <w10:wrap anchorx="margin" anchory="margin"/>
            </v:oval>
          </w:pict>
        </w:r>
        <w:r w:rsidR="00881750">
          <w:rPr>
            <w:color w:val="365F91" w:themeColor="accent1" w:themeShade="BF"/>
          </w:rPr>
          <w:t>INS Sousse</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114" w:rsidRDefault="00482114" w:rsidP="00A942FC">
      <w:pPr>
        <w:spacing w:after="0" w:line="240" w:lineRule="auto"/>
      </w:pPr>
      <w:r>
        <w:separator/>
      </w:r>
    </w:p>
  </w:footnote>
  <w:footnote w:type="continuationSeparator" w:id="1">
    <w:p w:rsidR="00482114" w:rsidRDefault="00482114" w:rsidP="00A942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1750" w:rsidRPr="00B82B37" w:rsidRDefault="00881750" w:rsidP="00B82B37">
    <w:pPr>
      <w:pStyle w:val="En-tte"/>
      <w:rPr>
        <w:color w:val="365F91" w:themeColor="accent1" w:themeShade="BF"/>
      </w:rPr>
    </w:pPr>
    <w:r w:rsidRPr="00B82B37">
      <w:rPr>
        <w:rFonts w:asciiTheme="majorHAnsi" w:eastAsiaTheme="majorEastAsia" w:hAnsiTheme="majorHAnsi" w:cstheme="majorBidi"/>
        <w:color w:val="365F91" w:themeColor="accent1" w:themeShade="BF"/>
      </w:rPr>
      <w:t>Sarra Madani</w:t>
    </w:r>
    <w:r w:rsidRPr="00B82B37">
      <w:rPr>
        <w:rFonts w:asciiTheme="majorHAnsi" w:eastAsiaTheme="majorEastAsia" w:hAnsiTheme="majorHAnsi" w:cstheme="majorBidi"/>
        <w:color w:val="365F91" w:themeColor="accent1" w:themeShade="BF"/>
      </w:rPr>
      <w:ptab w:relativeTo="margin" w:alignment="right" w:leader="none"/>
    </w:r>
    <w:r w:rsidRPr="00B82B37">
      <w:rPr>
        <w:rFonts w:asciiTheme="majorHAnsi" w:eastAsiaTheme="majorEastAsia" w:hAnsiTheme="majorHAnsi" w:cstheme="majorBidi"/>
        <w:color w:val="365F91" w:themeColor="accent1" w:themeShade="BF"/>
      </w:rPr>
      <w:t>ESSAIT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1057"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2"/>
      <w:gridCol w:w="7655"/>
    </w:tblGrid>
    <w:tr w:rsidR="00881750" w:rsidTr="00875564">
      <w:tc>
        <w:tcPr>
          <w:tcW w:w="3402" w:type="dxa"/>
          <w:vAlign w:val="center"/>
        </w:tcPr>
        <w:p w:rsidR="00881750" w:rsidRPr="00875564" w:rsidRDefault="00881750" w:rsidP="00875564">
          <w:pPr>
            <w:jc w:val="center"/>
            <w:rPr>
              <w:smallCaps/>
              <w:color w:val="244061" w:themeColor="accent1" w:themeShade="80"/>
              <w:sz w:val="20"/>
              <w:szCs w:val="20"/>
            </w:rPr>
          </w:pPr>
          <w:r w:rsidRPr="00875564">
            <w:rPr>
              <w:b/>
              <w:bCs/>
              <w:smallCaps/>
              <w:color w:val="244061" w:themeColor="accent1" w:themeShade="80"/>
              <w:sz w:val="20"/>
              <w:szCs w:val="20"/>
            </w:rPr>
            <w:t>U</w:t>
          </w:r>
          <w:r w:rsidRPr="00875564">
            <w:rPr>
              <w:smallCaps/>
              <w:color w:val="244061" w:themeColor="accent1" w:themeShade="80"/>
              <w:sz w:val="20"/>
              <w:szCs w:val="20"/>
            </w:rPr>
            <w:t xml:space="preserve">niversité </w:t>
          </w:r>
          <w:r w:rsidRPr="00875564">
            <w:rPr>
              <w:b/>
              <w:bCs/>
              <w:smallCaps/>
              <w:color w:val="244061" w:themeColor="accent1" w:themeShade="80"/>
              <w:sz w:val="20"/>
              <w:szCs w:val="20"/>
            </w:rPr>
            <w:t>C</w:t>
          </w:r>
          <w:r w:rsidRPr="00875564">
            <w:rPr>
              <w:smallCaps/>
              <w:color w:val="244061" w:themeColor="accent1" w:themeShade="80"/>
              <w:sz w:val="20"/>
              <w:szCs w:val="20"/>
            </w:rPr>
            <w:t>arthage</w:t>
          </w:r>
        </w:p>
        <w:p w:rsidR="00881750" w:rsidRPr="00875564" w:rsidRDefault="00881750" w:rsidP="00875564">
          <w:pPr>
            <w:jc w:val="center"/>
            <w:rPr>
              <w:smallCaps/>
              <w:color w:val="244061" w:themeColor="accent1" w:themeShade="80"/>
              <w:sz w:val="20"/>
              <w:szCs w:val="20"/>
            </w:rPr>
          </w:pPr>
          <w:r w:rsidRPr="00875564">
            <w:rPr>
              <w:b/>
              <w:bCs/>
              <w:smallCaps/>
              <w:color w:val="244061" w:themeColor="accent1" w:themeShade="80"/>
              <w:sz w:val="20"/>
              <w:szCs w:val="20"/>
            </w:rPr>
            <w:t>E</w:t>
          </w:r>
          <w:r w:rsidRPr="00875564">
            <w:rPr>
              <w:smallCaps/>
              <w:color w:val="244061" w:themeColor="accent1" w:themeShade="80"/>
              <w:sz w:val="20"/>
              <w:szCs w:val="20"/>
            </w:rPr>
            <w:t xml:space="preserve">cole </w:t>
          </w:r>
          <w:r w:rsidRPr="00875564">
            <w:rPr>
              <w:b/>
              <w:bCs/>
              <w:smallCaps/>
              <w:color w:val="244061" w:themeColor="accent1" w:themeShade="80"/>
              <w:sz w:val="20"/>
              <w:szCs w:val="20"/>
            </w:rPr>
            <w:t>S</w:t>
          </w:r>
          <w:r w:rsidRPr="00875564">
            <w:rPr>
              <w:smallCaps/>
              <w:color w:val="244061" w:themeColor="accent1" w:themeShade="80"/>
              <w:sz w:val="20"/>
              <w:szCs w:val="20"/>
            </w:rPr>
            <w:t xml:space="preserve">upérieure de la </w:t>
          </w:r>
          <w:r w:rsidRPr="00875564">
            <w:rPr>
              <w:b/>
              <w:bCs/>
              <w:smallCaps/>
              <w:color w:val="244061" w:themeColor="accent1" w:themeShade="80"/>
              <w:sz w:val="20"/>
              <w:szCs w:val="20"/>
            </w:rPr>
            <w:t>S</w:t>
          </w:r>
          <w:r w:rsidRPr="00875564">
            <w:rPr>
              <w:smallCaps/>
              <w:color w:val="244061" w:themeColor="accent1" w:themeShade="80"/>
              <w:sz w:val="20"/>
              <w:szCs w:val="20"/>
            </w:rPr>
            <w:t>tatistique</w:t>
          </w:r>
        </w:p>
        <w:p w:rsidR="00881750" w:rsidRPr="00875564" w:rsidRDefault="00881750" w:rsidP="00875564">
          <w:pPr>
            <w:jc w:val="center"/>
            <w:rPr>
              <w:smallCaps/>
              <w:color w:val="244061" w:themeColor="accent1" w:themeShade="80"/>
              <w:sz w:val="20"/>
              <w:szCs w:val="20"/>
            </w:rPr>
          </w:pPr>
          <w:r w:rsidRPr="00875564">
            <w:rPr>
              <w:smallCaps/>
              <w:color w:val="244061" w:themeColor="accent1" w:themeShade="80"/>
              <w:sz w:val="20"/>
              <w:szCs w:val="20"/>
            </w:rPr>
            <w:t>et de l’</w:t>
          </w:r>
          <w:r w:rsidRPr="00875564">
            <w:rPr>
              <w:b/>
              <w:bCs/>
              <w:smallCaps/>
              <w:color w:val="244061" w:themeColor="accent1" w:themeShade="80"/>
              <w:sz w:val="20"/>
              <w:szCs w:val="20"/>
            </w:rPr>
            <w:t>A</w:t>
          </w:r>
          <w:r w:rsidRPr="00875564">
            <w:rPr>
              <w:smallCaps/>
              <w:color w:val="244061" w:themeColor="accent1" w:themeShade="80"/>
              <w:sz w:val="20"/>
              <w:szCs w:val="20"/>
            </w:rPr>
            <w:t>nalyse de l’</w:t>
          </w:r>
          <w:r w:rsidRPr="00875564">
            <w:rPr>
              <w:b/>
              <w:bCs/>
              <w:smallCaps/>
              <w:color w:val="244061" w:themeColor="accent1" w:themeShade="80"/>
              <w:sz w:val="20"/>
              <w:szCs w:val="20"/>
            </w:rPr>
            <w:t>I</w:t>
          </w:r>
          <w:r w:rsidRPr="00875564">
            <w:rPr>
              <w:smallCaps/>
              <w:color w:val="244061" w:themeColor="accent1" w:themeShade="80"/>
              <w:sz w:val="20"/>
              <w:szCs w:val="20"/>
            </w:rPr>
            <w:t>nformation</w:t>
          </w:r>
        </w:p>
        <w:p w:rsidR="00881750" w:rsidRDefault="00881750" w:rsidP="00875564">
          <w:pPr>
            <w:pStyle w:val="En-tte"/>
            <w:jc w:val="center"/>
          </w:pPr>
        </w:p>
      </w:tc>
      <w:tc>
        <w:tcPr>
          <w:tcW w:w="7655" w:type="dxa"/>
          <w:vAlign w:val="center"/>
        </w:tcPr>
        <w:p w:rsidR="00881750" w:rsidRDefault="00881750" w:rsidP="00875564">
          <w:pPr>
            <w:pStyle w:val="En-tte"/>
            <w:jc w:val="center"/>
          </w:pPr>
          <w:r w:rsidRPr="00875564">
            <w:rPr>
              <w:noProof/>
              <w:lang w:eastAsia="fr-FR"/>
            </w:rPr>
            <w:drawing>
              <wp:anchor distT="0" distB="0" distL="114300" distR="114300" simplePos="0" relativeHeight="251661312" behindDoc="0" locked="0" layoutInCell="1" allowOverlap="1">
                <wp:simplePos x="0" y="0"/>
                <wp:positionH relativeFrom="column">
                  <wp:posOffset>3843655</wp:posOffset>
                </wp:positionH>
                <wp:positionV relativeFrom="paragraph">
                  <wp:posOffset>-73025</wp:posOffset>
                </wp:positionV>
                <wp:extent cx="1133475" cy="1009650"/>
                <wp:effectExtent l="19050" t="0" r="9525" b="0"/>
                <wp:wrapSquare wrapText="bothSides"/>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640_600918046586501_798099274_n.png"/>
                        <pic:cNvPicPr/>
                      </pic:nvPicPr>
                      <pic:blipFill>
                        <a:blip r:embed="rId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33475" cy="1009650"/>
                        </a:xfrm>
                        <a:prstGeom prst="rect">
                          <a:avLst/>
                        </a:prstGeom>
                      </pic:spPr>
                    </pic:pic>
                  </a:graphicData>
                </a:graphic>
              </wp:anchor>
            </w:drawing>
          </w:r>
        </w:p>
      </w:tc>
    </w:tr>
  </w:tbl>
  <w:p w:rsidR="00881750" w:rsidRDefault="0088175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44C1"/>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405DCC"/>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0E1ED9"/>
    <w:multiLevelType w:val="hybridMultilevel"/>
    <w:tmpl w:val="553C43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C3C31"/>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3282201"/>
    <w:multiLevelType w:val="hybridMultilevel"/>
    <w:tmpl w:val="4D369C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503F03"/>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0E00C0"/>
    <w:multiLevelType w:val="hybridMultilevel"/>
    <w:tmpl w:val="F5D69D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43E2383"/>
    <w:multiLevelType w:val="hybridMultilevel"/>
    <w:tmpl w:val="129A1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563F3A"/>
    <w:multiLevelType w:val="hybridMultilevel"/>
    <w:tmpl w:val="B87CF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4660839"/>
    <w:multiLevelType w:val="multilevel"/>
    <w:tmpl w:val="63DC4D96"/>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rPr>
        <w:rFonts w:hint="default"/>
      </w:rPr>
    </w:lvl>
    <w:lvl w:ilvl="2">
      <w:start w:val="1"/>
      <w:numFmt w:val="none"/>
      <w:lvlText w:val="2.1.1."/>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58F0E27"/>
    <w:multiLevelType w:val="hybridMultilevel"/>
    <w:tmpl w:val="42BA3C4A"/>
    <w:lvl w:ilvl="0" w:tplc="3460D064">
      <w:start w:val="1"/>
      <w:numFmt w:val="bullet"/>
      <w:lvlText w:val=""/>
      <w:lvlJc w:val="left"/>
      <w:pPr>
        <w:tabs>
          <w:tab w:val="num" w:pos="720"/>
        </w:tabs>
        <w:ind w:left="720" w:hanging="360"/>
      </w:pPr>
      <w:rPr>
        <w:rFonts w:ascii="Wingdings" w:hAnsi="Wingdings" w:hint="default"/>
      </w:rPr>
    </w:lvl>
    <w:lvl w:ilvl="1" w:tplc="23FE477E">
      <w:start w:val="1"/>
      <w:numFmt w:val="bullet"/>
      <w:lvlText w:val=""/>
      <w:lvlJc w:val="left"/>
      <w:pPr>
        <w:tabs>
          <w:tab w:val="num" w:pos="1440"/>
        </w:tabs>
        <w:ind w:left="1440" w:hanging="360"/>
      </w:pPr>
      <w:rPr>
        <w:rFonts w:ascii="Wingdings" w:hAnsi="Wingdings" w:hint="default"/>
      </w:rPr>
    </w:lvl>
    <w:lvl w:ilvl="2" w:tplc="FD08B26C" w:tentative="1">
      <w:start w:val="1"/>
      <w:numFmt w:val="bullet"/>
      <w:lvlText w:val=""/>
      <w:lvlJc w:val="left"/>
      <w:pPr>
        <w:tabs>
          <w:tab w:val="num" w:pos="2160"/>
        </w:tabs>
        <w:ind w:left="2160" w:hanging="360"/>
      </w:pPr>
      <w:rPr>
        <w:rFonts w:ascii="Wingdings" w:hAnsi="Wingdings" w:hint="default"/>
      </w:rPr>
    </w:lvl>
    <w:lvl w:ilvl="3" w:tplc="6A5EF8FC" w:tentative="1">
      <w:start w:val="1"/>
      <w:numFmt w:val="bullet"/>
      <w:lvlText w:val=""/>
      <w:lvlJc w:val="left"/>
      <w:pPr>
        <w:tabs>
          <w:tab w:val="num" w:pos="2880"/>
        </w:tabs>
        <w:ind w:left="2880" w:hanging="360"/>
      </w:pPr>
      <w:rPr>
        <w:rFonts w:ascii="Wingdings" w:hAnsi="Wingdings" w:hint="default"/>
      </w:rPr>
    </w:lvl>
    <w:lvl w:ilvl="4" w:tplc="798675FE" w:tentative="1">
      <w:start w:val="1"/>
      <w:numFmt w:val="bullet"/>
      <w:lvlText w:val=""/>
      <w:lvlJc w:val="left"/>
      <w:pPr>
        <w:tabs>
          <w:tab w:val="num" w:pos="3600"/>
        </w:tabs>
        <w:ind w:left="3600" w:hanging="360"/>
      </w:pPr>
      <w:rPr>
        <w:rFonts w:ascii="Wingdings" w:hAnsi="Wingdings" w:hint="default"/>
      </w:rPr>
    </w:lvl>
    <w:lvl w:ilvl="5" w:tplc="2BDC13AC" w:tentative="1">
      <w:start w:val="1"/>
      <w:numFmt w:val="bullet"/>
      <w:lvlText w:val=""/>
      <w:lvlJc w:val="left"/>
      <w:pPr>
        <w:tabs>
          <w:tab w:val="num" w:pos="4320"/>
        </w:tabs>
        <w:ind w:left="4320" w:hanging="360"/>
      </w:pPr>
      <w:rPr>
        <w:rFonts w:ascii="Wingdings" w:hAnsi="Wingdings" w:hint="default"/>
      </w:rPr>
    </w:lvl>
    <w:lvl w:ilvl="6" w:tplc="EED86564" w:tentative="1">
      <w:start w:val="1"/>
      <w:numFmt w:val="bullet"/>
      <w:lvlText w:val=""/>
      <w:lvlJc w:val="left"/>
      <w:pPr>
        <w:tabs>
          <w:tab w:val="num" w:pos="5040"/>
        </w:tabs>
        <w:ind w:left="5040" w:hanging="360"/>
      </w:pPr>
      <w:rPr>
        <w:rFonts w:ascii="Wingdings" w:hAnsi="Wingdings" w:hint="default"/>
      </w:rPr>
    </w:lvl>
    <w:lvl w:ilvl="7" w:tplc="32DEE84C" w:tentative="1">
      <w:start w:val="1"/>
      <w:numFmt w:val="bullet"/>
      <w:lvlText w:val=""/>
      <w:lvlJc w:val="left"/>
      <w:pPr>
        <w:tabs>
          <w:tab w:val="num" w:pos="5760"/>
        </w:tabs>
        <w:ind w:left="5760" w:hanging="360"/>
      </w:pPr>
      <w:rPr>
        <w:rFonts w:ascii="Wingdings" w:hAnsi="Wingdings" w:hint="default"/>
      </w:rPr>
    </w:lvl>
    <w:lvl w:ilvl="8" w:tplc="4EDE235C" w:tentative="1">
      <w:start w:val="1"/>
      <w:numFmt w:val="bullet"/>
      <w:lvlText w:val=""/>
      <w:lvlJc w:val="left"/>
      <w:pPr>
        <w:tabs>
          <w:tab w:val="num" w:pos="6480"/>
        </w:tabs>
        <w:ind w:left="6480" w:hanging="360"/>
      </w:pPr>
      <w:rPr>
        <w:rFonts w:ascii="Wingdings" w:hAnsi="Wingdings" w:hint="default"/>
      </w:rPr>
    </w:lvl>
  </w:abstractNum>
  <w:abstractNum w:abstractNumId="11">
    <w:nsid w:val="2B621424"/>
    <w:multiLevelType w:val="hybridMultilevel"/>
    <w:tmpl w:val="97226CBE"/>
    <w:lvl w:ilvl="0" w:tplc="3A72B27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7530B8"/>
    <w:multiLevelType w:val="hybridMultilevel"/>
    <w:tmpl w:val="6FEC23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D640A9F"/>
    <w:multiLevelType w:val="hybridMultilevel"/>
    <w:tmpl w:val="CA06C1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044DF8"/>
    <w:multiLevelType w:val="multilevel"/>
    <w:tmpl w:val="77846280"/>
    <w:lvl w:ilvl="0">
      <w:start w:val="1"/>
      <w:numFmt w:val="decimal"/>
      <w:lvlText w:val="%1."/>
      <w:lvlJc w:val="left"/>
      <w:pPr>
        <w:ind w:left="360" w:hanging="360"/>
      </w:p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48093A"/>
    <w:multiLevelType w:val="hybridMultilevel"/>
    <w:tmpl w:val="2EA60FAC"/>
    <w:lvl w:ilvl="0" w:tplc="0E2041D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4F102E"/>
    <w:multiLevelType w:val="hybridMultilevel"/>
    <w:tmpl w:val="ED48740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0AE337C"/>
    <w:multiLevelType w:val="multilevel"/>
    <w:tmpl w:val="336891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0EB5F27"/>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5322BA"/>
    <w:multiLevelType w:val="hybridMultilevel"/>
    <w:tmpl w:val="E73C7ED4"/>
    <w:lvl w:ilvl="0" w:tplc="EBD84C36">
      <w:start w:val="1"/>
      <w:numFmt w:val="bullet"/>
      <w:lvlText w:val=""/>
      <w:lvlJc w:val="left"/>
      <w:pPr>
        <w:tabs>
          <w:tab w:val="num" w:pos="720"/>
        </w:tabs>
        <w:ind w:left="720" w:hanging="360"/>
      </w:pPr>
      <w:rPr>
        <w:rFonts w:ascii="Wingdings" w:hAnsi="Wingdings" w:hint="default"/>
      </w:rPr>
    </w:lvl>
    <w:lvl w:ilvl="1" w:tplc="1B9ED6BE" w:tentative="1">
      <w:start w:val="1"/>
      <w:numFmt w:val="bullet"/>
      <w:lvlText w:val=""/>
      <w:lvlJc w:val="left"/>
      <w:pPr>
        <w:tabs>
          <w:tab w:val="num" w:pos="1440"/>
        </w:tabs>
        <w:ind w:left="1440" w:hanging="360"/>
      </w:pPr>
      <w:rPr>
        <w:rFonts w:ascii="Wingdings" w:hAnsi="Wingdings" w:hint="default"/>
      </w:rPr>
    </w:lvl>
    <w:lvl w:ilvl="2" w:tplc="C2B09036" w:tentative="1">
      <w:start w:val="1"/>
      <w:numFmt w:val="bullet"/>
      <w:lvlText w:val=""/>
      <w:lvlJc w:val="left"/>
      <w:pPr>
        <w:tabs>
          <w:tab w:val="num" w:pos="2160"/>
        </w:tabs>
        <w:ind w:left="2160" w:hanging="360"/>
      </w:pPr>
      <w:rPr>
        <w:rFonts w:ascii="Wingdings" w:hAnsi="Wingdings" w:hint="default"/>
      </w:rPr>
    </w:lvl>
    <w:lvl w:ilvl="3" w:tplc="CDFA8D56" w:tentative="1">
      <w:start w:val="1"/>
      <w:numFmt w:val="bullet"/>
      <w:lvlText w:val=""/>
      <w:lvlJc w:val="left"/>
      <w:pPr>
        <w:tabs>
          <w:tab w:val="num" w:pos="2880"/>
        </w:tabs>
        <w:ind w:left="2880" w:hanging="360"/>
      </w:pPr>
      <w:rPr>
        <w:rFonts w:ascii="Wingdings" w:hAnsi="Wingdings" w:hint="default"/>
      </w:rPr>
    </w:lvl>
    <w:lvl w:ilvl="4" w:tplc="9A541E02" w:tentative="1">
      <w:start w:val="1"/>
      <w:numFmt w:val="bullet"/>
      <w:lvlText w:val=""/>
      <w:lvlJc w:val="left"/>
      <w:pPr>
        <w:tabs>
          <w:tab w:val="num" w:pos="3600"/>
        </w:tabs>
        <w:ind w:left="3600" w:hanging="360"/>
      </w:pPr>
      <w:rPr>
        <w:rFonts w:ascii="Wingdings" w:hAnsi="Wingdings" w:hint="default"/>
      </w:rPr>
    </w:lvl>
    <w:lvl w:ilvl="5" w:tplc="B7281EB6" w:tentative="1">
      <w:start w:val="1"/>
      <w:numFmt w:val="bullet"/>
      <w:lvlText w:val=""/>
      <w:lvlJc w:val="left"/>
      <w:pPr>
        <w:tabs>
          <w:tab w:val="num" w:pos="4320"/>
        </w:tabs>
        <w:ind w:left="4320" w:hanging="360"/>
      </w:pPr>
      <w:rPr>
        <w:rFonts w:ascii="Wingdings" w:hAnsi="Wingdings" w:hint="default"/>
      </w:rPr>
    </w:lvl>
    <w:lvl w:ilvl="6" w:tplc="A8069E56" w:tentative="1">
      <w:start w:val="1"/>
      <w:numFmt w:val="bullet"/>
      <w:lvlText w:val=""/>
      <w:lvlJc w:val="left"/>
      <w:pPr>
        <w:tabs>
          <w:tab w:val="num" w:pos="5040"/>
        </w:tabs>
        <w:ind w:left="5040" w:hanging="360"/>
      </w:pPr>
      <w:rPr>
        <w:rFonts w:ascii="Wingdings" w:hAnsi="Wingdings" w:hint="default"/>
      </w:rPr>
    </w:lvl>
    <w:lvl w:ilvl="7" w:tplc="F06AAFBE" w:tentative="1">
      <w:start w:val="1"/>
      <w:numFmt w:val="bullet"/>
      <w:lvlText w:val=""/>
      <w:lvlJc w:val="left"/>
      <w:pPr>
        <w:tabs>
          <w:tab w:val="num" w:pos="5760"/>
        </w:tabs>
        <w:ind w:left="5760" w:hanging="360"/>
      </w:pPr>
      <w:rPr>
        <w:rFonts w:ascii="Wingdings" w:hAnsi="Wingdings" w:hint="default"/>
      </w:rPr>
    </w:lvl>
    <w:lvl w:ilvl="8" w:tplc="958EF4C4" w:tentative="1">
      <w:start w:val="1"/>
      <w:numFmt w:val="bullet"/>
      <w:lvlText w:val=""/>
      <w:lvlJc w:val="left"/>
      <w:pPr>
        <w:tabs>
          <w:tab w:val="num" w:pos="6480"/>
        </w:tabs>
        <w:ind w:left="6480" w:hanging="360"/>
      </w:pPr>
      <w:rPr>
        <w:rFonts w:ascii="Wingdings" w:hAnsi="Wingdings" w:hint="default"/>
      </w:rPr>
    </w:lvl>
  </w:abstractNum>
  <w:abstractNum w:abstractNumId="20">
    <w:nsid w:val="3E853723"/>
    <w:multiLevelType w:val="hybridMultilevel"/>
    <w:tmpl w:val="D32AB3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EE05851"/>
    <w:multiLevelType w:val="hybridMultilevel"/>
    <w:tmpl w:val="B7E423D2"/>
    <w:lvl w:ilvl="0" w:tplc="040C000D">
      <w:start w:val="1"/>
      <w:numFmt w:val="bullet"/>
      <w:lvlText w:val=""/>
      <w:lvlJc w:val="left"/>
      <w:pPr>
        <w:tabs>
          <w:tab w:val="num" w:pos="720"/>
        </w:tabs>
        <w:ind w:left="720" w:hanging="360"/>
      </w:pPr>
      <w:rPr>
        <w:rFonts w:ascii="Wingdings" w:hAnsi="Wingdings" w:hint="default"/>
      </w:rPr>
    </w:lvl>
    <w:lvl w:ilvl="1" w:tplc="FB78B68E">
      <w:start w:val="1750"/>
      <w:numFmt w:val="bullet"/>
      <w:lvlText w:val=""/>
      <w:lvlJc w:val="left"/>
      <w:pPr>
        <w:tabs>
          <w:tab w:val="num" w:pos="1440"/>
        </w:tabs>
        <w:ind w:left="1440" w:hanging="360"/>
      </w:pPr>
      <w:rPr>
        <w:rFonts w:ascii="Wingdings" w:hAnsi="Wingdings" w:hint="default"/>
      </w:rPr>
    </w:lvl>
    <w:lvl w:ilvl="2" w:tplc="F5E4B75E">
      <w:start w:val="1750"/>
      <w:numFmt w:val="bullet"/>
      <w:lvlText w:val=""/>
      <w:lvlJc w:val="left"/>
      <w:pPr>
        <w:tabs>
          <w:tab w:val="num" w:pos="2160"/>
        </w:tabs>
        <w:ind w:left="2160" w:hanging="360"/>
      </w:pPr>
      <w:rPr>
        <w:rFonts w:ascii="Wingdings" w:hAnsi="Wingdings" w:hint="default"/>
      </w:rPr>
    </w:lvl>
    <w:lvl w:ilvl="3" w:tplc="41E8F6CC" w:tentative="1">
      <w:start w:val="1"/>
      <w:numFmt w:val="bullet"/>
      <w:lvlText w:val=""/>
      <w:lvlJc w:val="left"/>
      <w:pPr>
        <w:tabs>
          <w:tab w:val="num" w:pos="2880"/>
        </w:tabs>
        <w:ind w:left="2880" w:hanging="360"/>
      </w:pPr>
      <w:rPr>
        <w:rFonts w:ascii="Wingdings" w:hAnsi="Wingdings" w:hint="default"/>
      </w:rPr>
    </w:lvl>
    <w:lvl w:ilvl="4" w:tplc="8D00D642" w:tentative="1">
      <w:start w:val="1"/>
      <w:numFmt w:val="bullet"/>
      <w:lvlText w:val=""/>
      <w:lvlJc w:val="left"/>
      <w:pPr>
        <w:tabs>
          <w:tab w:val="num" w:pos="3600"/>
        </w:tabs>
        <w:ind w:left="3600" w:hanging="360"/>
      </w:pPr>
      <w:rPr>
        <w:rFonts w:ascii="Wingdings" w:hAnsi="Wingdings" w:hint="default"/>
      </w:rPr>
    </w:lvl>
    <w:lvl w:ilvl="5" w:tplc="2E2A7B2E" w:tentative="1">
      <w:start w:val="1"/>
      <w:numFmt w:val="bullet"/>
      <w:lvlText w:val=""/>
      <w:lvlJc w:val="left"/>
      <w:pPr>
        <w:tabs>
          <w:tab w:val="num" w:pos="4320"/>
        </w:tabs>
        <w:ind w:left="4320" w:hanging="360"/>
      </w:pPr>
      <w:rPr>
        <w:rFonts w:ascii="Wingdings" w:hAnsi="Wingdings" w:hint="default"/>
      </w:rPr>
    </w:lvl>
    <w:lvl w:ilvl="6" w:tplc="2762685A" w:tentative="1">
      <w:start w:val="1"/>
      <w:numFmt w:val="bullet"/>
      <w:lvlText w:val=""/>
      <w:lvlJc w:val="left"/>
      <w:pPr>
        <w:tabs>
          <w:tab w:val="num" w:pos="5040"/>
        </w:tabs>
        <w:ind w:left="5040" w:hanging="360"/>
      </w:pPr>
      <w:rPr>
        <w:rFonts w:ascii="Wingdings" w:hAnsi="Wingdings" w:hint="default"/>
      </w:rPr>
    </w:lvl>
    <w:lvl w:ilvl="7" w:tplc="C90ED398" w:tentative="1">
      <w:start w:val="1"/>
      <w:numFmt w:val="bullet"/>
      <w:lvlText w:val=""/>
      <w:lvlJc w:val="left"/>
      <w:pPr>
        <w:tabs>
          <w:tab w:val="num" w:pos="5760"/>
        </w:tabs>
        <w:ind w:left="5760" w:hanging="360"/>
      </w:pPr>
      <w:rPr>
        <w:rFonts w:ascii="Wingdings" w:hAnsi="Wingdings" w:hint="default"/>
      </w:rPr>
    </w:lvl>
    <w:lvl w:ilvl="8" w:tplc="30742924" w:tentative="1">
      <w:start w:val="1"/>
      <w:numFmt w:val="bullet"/>
      <w:lvlText w:val=""/>
      <w:lvlJc w:val="left"/>
      <w:pPr>
        <w:tabs>
          <w:tab w:val="num" w:pos="6480"/>
        </w:tabs>
        <w:ind w:left="6480" w:hanging="360"/>
      </w:pPr>
      <w:rPr>
        <w:rFonts w:ascii="Wingdings" w:hAnsi="Wingdings" w:hint="default"/>
      </w:rPr>
    </w:lvl>
  </w:abstractNum>
  <w:abstractNum w:abstractNumId="22">
    <w:nsid w:val="47F07342"/>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9C54D31"/>
    <w:multiLevelType w:val="hybridMultilevel"/>
    <w:tmpl w:val="0D746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B524E37"/>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BE37840"/>
    <w:multiLevelType w:val="hybridMultilevel"/>
    <w:tmpl w:val="D326EECA"/>
    <w:lvl w:ilvl="0" w:tplc="040C000B">
      <w:start w:val="1"/>
      <w:numFmt w:val="bullet"/>
      <w:lvlText w:val=""/>
      <w:lvlJc w:val="left"/>
      <w:pPr>
        <w:ind w:left="1211"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4D190587"/>
    <w:multiLevelType w:val="hybridMultilevel"/>
    <w:tmpl w:val="5D7CF0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4C493E"/>
    <w:multiLevelType w:val="hybridMultilevel"/>
    <w:tmpl w:val="8D3EF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6D214C"/>
    <w:multiLevelType w:val="multilevel"/>
    <w:tmpl w:val="77846280"/>
    <w:lvl w:ilvl="0">
      <w:start w:val="1"/>
      <w:numFmt w:val="decimal"/>
      <w:lvlText w:val="%1."/>
      <w:lvlJc w:val="left"/>
      <w:pPr>
        <w:ind w:left="360" w:hanging="360"/>
      </w:p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9AA2759"/>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00E3274"/>
    <w:multiLevelType w:val="hybridMultilevel"/>
    <w:tmpl w:val="6EA2B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5A40C9E"/>
    <w:multiLevelType w:val="multilevel"/>
    <w:tmpl w:val="916455A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7159B1"/>
    <w:multiLevelType w:val="hybridMultilevel"/>
    <w:tmpl w:val="5CF20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7B31901"/>
    <w:multiLevelType w:val="hybridMultilevel"/>
    <w:tmpl w:val="00F2B7F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nsid w:val="682B0F40"/>
    <w:multiLevelType w:val="hybridMultilevel"/>
    <w:tmpl w:val="711A8FCC"/>
    <w:lvl w:ilvl="0" w:tplc="040C001B">
      <w:start w:val="1"/>
      <w:numFmt w:val="lowerRoman"/>
      <w:lvlText w:val="%1."/>
      <w:lvlJc w:val="right"/>
      <w:pPr>
        <w:ind w:left="1944" w:hanging="360"/>
      </w:pPr>
    </w:lvl>
    <w:lvl w:ilvl="1" w:tplc="040C0019" w:tentative="1">
      <w:start w:val="1"/>
      <w:numFmt w:val="lowerLetter"/>
      <w:lvlText w:val="%2."/>
      <w:lvlJc w:val="left"/>
      <w:pPr>
        <w:ind w:left="2664" w:hanging="360"/>
      </w:pPr>
    </w:lvl>
    <w:lvl w:ilvl="2" w:tplc="040C001B" w:tentative="1">
      <w:start w:val="1"/>
      <w:numFmt w:val="lowerRoman"/>
      <w:lvlText w:val="%3."/>
      <w:lvlJc w:val="right"/>
      <w:pPr>
        <w:ind w:left="3384" w:hanging="180"/>
      </w:pPr>
    </w:lvl>
    <w:lvl w:ilvl="3" w:tplc="040C000F" w:tentative="1">
      <w:start w:val="1"/>
      <w:numFmt w:val="decimal"/>
      <w:lvlText w:val="%4."/>
      <w:lvlJc w:val="left"/>
      <w:pPr>
        <w:ind w:left="4104" w:hanging="360"/>
      </w:pPr>
    </w:lvl>
    <w:lvl w:ilvl="4" w:tplc="040C0019" w:tentative="1">
      <w:start w:val="1"/>
      <w:numFmt w:val="lowerLetter"/>
      <w:lvlText w:val="%5."/>
      <w:lvlJc w:val="left"/>
      <w:pPr>
        <w:ind w:left="4824" w:hanging="360"/>
      </w:pPr>
    </w:lvl>
    <w:lvl w:ilvl="5" w:tplc="040C001B" w:tentative="1">
      <w:start w:val="1"/>
      <w:numFmt w:val="lowerRoman"/>
      <w:lvlText w:val="%6."/>
      <w:lvlJc w:val="right"/>
      <w:pPr>
        <w:ind w:left="5544" w:hanging="180"/>
      </w:pPr>
    </w:lvl>
    <w:lvl w:ilvl="6" w:tplc="040C000F" w:tentative="1">
      <w:start w:val="1"/>
      <w:numFmt w:val="decimal"/>
      <w:lvlText w:val="%7."/>
      <w:lvlJc w:val="left"/>
      <w:pPr>
        <w:ind w:left="6264" w:hanging="360"/>
      </w:pPr>
    </w:lvl>
    <w:lvl w:ilvl="7" w:tplc="040C0019" w:tentative="1">
      <w:start w:val="1"/>
      <w:numFmt w:val="lowerLetter"/>
      <w:lvlText w:val="%8."/>
      <w:lvlJc w:val="left"/>
      <w:pPr>
        <w:ind w:left="6984" w:hanging="360"/>
      </w:pPr>
    </w:lvl>
    <w:lvl w:ilvl="8" w:tplc="040C001B" w:tentative="1">
      <w:start w:val="1"/>
      <w:numFmt w:val="lowerRoman"/>
      <w:lvlText w:val="%9."/>
      <w:lvlJc w:val="right"/>
      <w:pPr>
        <w:ind w:left="7704" w:hanging="180"/>
      </w:pPr>
    </w:lvl>
  </w:abstractNum>
  <w:abstractNum w:abstractNumId="35">
    <w:nsid w:val="69E82BA3"/>
    <w:multiLevelType w:val="hybridMultilevel"/>
    <w:tmpl w:val="740C80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D9F3C1F"/>
    <w:multiLevelType w:val="hybridMultilevel"/>
    <w:tmpl w:val="E056C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12B3B9F"/>
    <w:multiLevelType w:val="hybridMultilevel"/>
    <w:tmpl w:val="CA06C1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634332"/>
    <w:multiLevelType w:val="hybridMultilevel"/>
    <w:tmpl w:val="34D41F5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A8353BA"/>
    <w:multiLevelType w:val="hybridMultilevel"/>
    <w:tmpl w:val="B298131C"/>
    <w:lvl w:ilvl="0" w:tplc="9A869F24">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5"/>
  </w:num>
  <w:num w:numId="3">
    <w:abstractNumId w:val="2"/>
  </w:num>
  <w:num w:numId="4">
    <w:abstractNumId w:val="18"/>
  </w:num>
  <w:num w:numId="5">
    <w:abstractNumId w:val="30"/>
  </w:num>
  <w:num w:numId="6">
    <w:abstractNumId w:val="17"/>
  </w:num>
  <w:num w:numId="7">
    <w:abstractNumId w:val="21"/>
  </w:num>
  <w:num w:numId="8">
    <w:abstractNumId w:val="10"/>
  </w:num>
  <w:num w:numId="9">
    <w:abstractNumId w:val="39"/>
  </w:num>
  <w:num w:numId="10">
    <w:abstractNumId w:val="15"/>
  </w:num>
  <w:num w:numId="11">
    <w:abstractNumId w:val="36"/>
  </w:num>
  <w:num w:numId="12">
    <w:abstractNumId w:val="26"/>
  </w:num>
  <w:num w:numId="13">
    <w:abstractNumId w:val="8"/>
  </w:num>
  <w:num w:numId="14">
    <w:abstractNumId w:val="25"/>
  </w:num>
  <w:num w:numId="15">
    <w:abstractNumId w:val="11"/>
  </w:num>
  <w:num w:numId="16">
    <w:abstractNumId w:val="32"/>
  </w:num>
  <w:num w:numId="17">
    <w:abstractNumId w:val="28"/>
  </w:num>
  <w:num w:numId="18">
    <w:abstractNumId w:val="22"/>
  </w:num>
  <w:num w:numId="19">
    <w:abstractNumId w:val="12"/>
  </w:num>
  <w:num w:numId="20">
    <w:abstractNumId w:val="0"/>
  </w:num>
  <w:num w:numId="21">
    <w:abstractNumId w:val="6"/>
  </w:num>
  <w:num w:numId="22">
    <w:abstractNumId w:val="9"/>
  </w:num>
  <w:num w:numId="23">
    <w:abstractNumId w:val="14"/>
  </w:num>
  <w:num w:numId="24">
    <w:abstractNumId w:val="37"/>
  </w:num>
  <w:num w:numId="25">
    <w:abstractNumId w:val="7"/>
  </w:num>
  <w:num w:numId="26">
    <w:abstractNumId w:val="13"/>
  </w:num>
  <w:num w:numId="27">
    <w:abstractNumId w:val="31"/>
  </w:num>
  <w:num w:numId="28">
    <w:abstractNumId w:val="27"/>
  </w:num>
  <w:num w:numId="29">
    <w:abstractNumId w:val="33"/>
  </w:num>
  <w:num w:numId="30">
    <w:abstractNumId w:val="24"/>
  </w:num>
  <w:num w:numId="31">
    <w:abstractNumId w:val="34"/>
  </w:num>
  <w:num w:numId="32">
    <w:abstractNumId w:val="1"/>
  </w:num>
  <w:num w:numId="33">
    <w:abstractNumId w:val="3"/>
  </w:num>
  <w:num w:numId="34">
    <w:abstractNumId w:val="23"/>
  </w:num>
  <w:num w:numId="35">
    <w:abstractNumId w:val="29"/>
  </w:num>
  <w:num w:numId="36">
    <w:abstractNumId w:val="5"/>
  </w:num>
  <w:num w:numId="37">
    <w:abstractNumId w:val="4"/>
  </w:num>
  <w:num w:numId="38">
    <w:abstractNumId w:val="16"/>
  </w:num>
  <w:num w:numId="39">
    <w:abstractNumId w:val="38"/>
  </w:num>
  <w:num w:numId="40">
    <w:abstractNumId w:val="2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1A7891"/>
    <w:rsid w:val="0000274D"/>
    <w:rsid w:val="0001098B"/>
    <w:rsid w:val="00030AE5"/>
    <w:rsid w:val="00037101"/>
    <w:rsid w:val="000659FB"/>
    <w:rsid w:val="0006781F"/>
    <w:rsid w:val="00072825"/>
    <w:rsid w:val="00087CE9"/>
    <w:rsid w:val="00093D80"/>
    <w:rsid w:val="000A67E7"/>
    <w:rsid w:val="000B065D"/>
    <w:rsid w:val="000B35B6"/>
    <w:rsid w:val="000C0D92"/>
    <w:rsid w:val="000C181F"/>
    <w:rsid w:val="000C7947"/>
    <w:rsid w:val="000E2F33"/>
    <w:rsid w:val="000F0BB7"/>
    <w:rsid w:val="000F2727"/>
    <w:rsid w:val="00106523"/>
    <w:rsid w:val="00115928"/>
    <w:rsid w:val="001312E1"/>
    <w:rsid w:val="00143C0B"/>
    <w:rsid w:val="00145055"/>
    <w:rsid w:val="00151D32"/>
    <w:rsid w:val="00151EDE"/>
    <w:rsid w:val="00157EA9"/>
    <w:rsid w:val="00170CFB"/>
    <w:rsid w:val="00171E16"/>
    <w:rsid w:val="00190B03"/>
    <w:rsid w:val="00191E27"/>
    <w:rsid w:val="00191F73"/>
    <w:rsid w:val="001A44F1"/>
    <w:rsid w:val="001A6602"/>
    <w:rsid w:val="001A7891"/>
    <w:rsid w:val="001E3D91"/>
    <w:rsid w:val="001E75A6"/>
    <w:rsid w:val="001E7B55"/>
    <w:rsid w:val="00200BF9"/>
    <w:rsid w:val="00204E7F"/>
    <w:rsid w:val="00221AE7"/>
    <w:rsid w:val="002226E9"/>
    <w:rsid w:val="0023087C"/>
    <w:rsid w:val="002437A1"/>
    <w:rsid w:val="00245CC7"/>
    <w:rsid w:val="00246979"/>
    <w:rsid w:val="00246DED"/>
    <w:rsid w:val="0025226D"/>
    <w:rsid w:val="002555B0"/>
    <w:rsid w:val="00261AF2"/>
    <w:rsid w:val="00267449"/>
    <w:rsid w:val="00267ED0"/>
    <w:rsid w:val="00275D1F"/>
    <w:rsid w:val="00276690"/>
    <w:rsid w:val="00287F2D"/>
    <w:rsid w:val="002918E1"/>
    <w:rsid w:val="002A68F9"/>
    <w:rsid w:val="002A7DA0"/>
    <w:rsid w:val="002B7884"/>
    <w:rsid w:val="002D5D38"/>
    <w:rsid w:val="002E5EDC"/>
    <w:rsid w:val="002F6880"/>
    <w:rsid w:val="00300949"/>
    <w:rsid w:val="00307FD7"/>
    <w:rsid w:val="00316183"/>
    <w:rsid w:val="00320E41"/>
    <w:rsid w:val="0034057E"/>
    <w:rsid w:val="00343B3E"/>
    <w:rsid w:val="003536CB"/>
    <w:rsid w:val="00353D23"/>
    <w:rsid w:val="00367B24"/>
    <w:rsid w:val="00374E01"/>
    <w:rsid w:val="0038102C"/>
    <w:rsid w:val="00392631"/>
    <w:rsid w:val="003A02A5"/>
    <w:rsid w:val="003A0430"/>
    <w:rsid w:val="003A14CC"/>
    <w:rsid w:val="003B13AF"/>
    <w:rsid w:val="003B2DBE"/>
    <w:rsid w:val="003C060D"/>
    <w:rsid w:val="003C3054"/>
    <w:rsid w:val="003C68A9"/>
    <w:rsid w:val="003E09A8"/>
    <w:rsid w:val="003E380C"/>
    <w:rsid w:val="003E3905"/>
    <w:rsid w:val="003E3E9E"/>
    <w:rsid w:val="003E531E"/>
    <w:rsid w:val="003E6DB6"/>
    <w:rsid w:val="003F6205"/>
    <w:rsid w:val="003F7249"/>
    <w:rsid w:val="004008A6"/>
    <w:rsid w:val="00402A03"/>
    <w:rsid w:val="0040343E"/>
    <w:rsid w:val="004133D4"/>
    <w:rsid w:val="004134C2"/>
    <w:rsid w:val="00417069"/>
    <w:rsid w:val="004457B2"/>
    <w:rsid w:val="00447168"/>
    <w:rsid w:val="00447A35"/>
    <w:rsid w:val="00470CB6"/>
    <w:rsid w:val="00482114"/>
    <w:rsid w:val="004871C4"/>
    <w:rsid w:val="00494547"/>
    <w:rsid w:val="004948B2"/>
    <w:rsid w:val="004964C2"/>
    <w:rsid w:val="004C588D"/>
    <w:rsid w:val="004E4484"/>
    <w:rsid w:val="004E5924"/>
    <w:rsid w:val="004F1309"/>
    <w:rsid w:val="005001A1"/>
    <w:rsid w:val="00504270"/>
    <w:rsid w:val="0051495D"/>
    <w:rsid w:val="0052320B"/>
    <w:rsid w:val="00523CE4"/>
    <w:rsid w:val="00530ECA"/>
    <w:rsid w:val="00532F3E"/>
    <w:rsid w:val="00533EBF"/>
    <w:rsid w:val="005358BE"/>
    <w:rsid w:val="005417D7"/>
    <w:rsid w:val="00592B42"/>
    <w:rsid w:val="005A36FC"/>
    <w:rsid w:val="005A7566"/>
    <w:rsid w:val="005B0FBF"/>
    <w:rsid w:val="005C0DA8"/>
    <w:rsid w:val="005F084A"/>
    <w:rsid w:val="005F7D17"/>
    <w:rsid w:val="00612358"/>
    <w:rsid w:val="00637D26"/>
    <w:rsid w:val="0064091A"/>
    <w:rsid w:val="00647E6E"/>
    <w:rsid w:val="00670171"/>
    <w:rsid w:val="00674C01"/>
    <w:rsid w:val="00682246"/>
    <w:rsid w:val="006B101A"/>
    <w:rsid w:val="006B4A96"/>
    <w:rsid w:val="006B5D20"/>
    <w:rsid w:val="006C04A4"/>
    <w:rsid w:val="006C3A72"/>
    <w:rsid w:val="006D3900"/>
    <w:rsid w:val="006F1ABC"/>
    <w:rsid w:val="006F4053"/>
    <w:rsid w:val="006F6BF3"/>
    <w:rsid w:val="00702063"/>
    <w:rsid w:val="00702BA1"/>
    <w:rsid w:val="00711654"/>
    <w:rsid w:val="0071682A"/>
    <w:rsid w:val="007168F5"/>
    <w:rsid w:val="00742F56"/>
    <w:rsid w:val="00752E29"/>
    <w:rsid w:val="00756F70"/>
    <w:rsid w:val="00762C59"/>
    <w:rsid w:val="00770232"/>
    <w:rsid w:val="00771EF6"/>
    <w:rsid w:val="007744ED"/>
    <w:rsid w:val="00791BB2"/>
    <w:rsid w:val="00796CCE"/>
    <w:rsid w:val="007B158D"/>
    <w:rsid w:val="007C20B8"/>
    <w:rsid w:val="007C2949"/>
    <w:rsid w:val="007C5841"/>
    <w:rsid w:val="007C7EB7"/>
    <w:rsid w:val="007E2248"/>
    <w:rsid w:val="007E32CD"/>
    <w:rsid w:val="007F7385"/>
    <w:rsid w:val="007F7D9B"/>
    <w:rsid w:val="0081730C"/>
    <w:rsid w:val="0083036B"/>
    <w:rsid w:val="008321D7"/>
    <w:rsid w:val="008371AE"/>
    <w:rsid w:val="00875564"/>
    <w:rsid w:val="008802C1"/>
    <w:rsid w:val="00881750"/>
    <w:rsid w:val="00881D6C"/>
    <w:rsid w:val="0088334A"/>
    <w:rsid w:val="00893EF1"/>
    <w:rsid w:val="00896D4E"/>
    <w:rsid w:val="008A2D02"/>
    <w:rsid w:val="008A65A1"/>
    <w:rsid w:val="008B06F6"/>
    <w:rsid w:val="008B2F33"/>
    <w:rsid w:val="008B7744"/>
    <w:rsid w:val="008C64DE"/>
    <w:rsid w:val="008D27F1"/>
    <w:rsid w:val="008D48B6"/>
    <w:rsid w:val="008E0281"/>
    <w:rsid w:val="008E2C09"/>
    <w:rsid w:val="008F2F9E"/>
    <w:rsid w:val="008F4524"/>
    <w:rsid w:val="008F6947"/>
    <w:rsid w:val="008F782F"/>
    <w:rsid w:val="00900D0B"/>
    <w:rsid w:val="009051E2"/>
    <w:rsid w:val="00912528"/>
    <w:rsid w:val="00920F33"/>
    <w:rsid w:val="00922311"/>
    <w:rsid w:val="0092621A"/>
    <w:rsid w:val="00956BBA"/>
    <w:rsid w:val="00957FD6"/>
    <w:rsid w:val="00961109"/>
    <w:rsid w:val="009634EB"/>
    <w:rsid w:val="00966B74"/>
    <w:rsid w:val="00966BFA"/>
    <w:rsid w:val="0097484A"/>
    <w:rsid w:val="00981794"/>
    <w:rsid w:val="009A0706"/>
    <w:rsid w:val="009A323B"/>
    <w:rsid w:val="009B23F7"/>
    <w:rsid w:val="009C1328"/>
    <w:rsid w:val="009E2A38"/>
    <w:rsid w:val="00A13AE7"/>
    <w:rsid w:val="00A264A2"/>
    <w:rsid w:val="00A278A5"/>
    <w:rsid w:val="00A31A3E"/>
    <w:rsid w:val="00A31D42"/>
    <w:rsid w:val="00A34EE3"/>
    <w:rsid w:val="00A42032"/>
    <w:rsid w:val="00A45D75"/>
    <w:rsid w:val="00A539EF"/>
    <w:rsid w:val="00A867C5"/>
    <w:rsid w:val="00A942FC"/>
    <w:rsid w:val="00A945DB"/>
    <w:rsid w:val="00AB7BB6"/>
    <w:rsid w:val="00AE1CAA"/>
    <w:rsid w:val="00AE4814"/>
    <w:rsid w:val="00AE729B"/>
    <w:rsid w:val="00AF3AEA"/>
    <w:rsid w:val="00B001FB"/>
    <w:rsid w:val="00B015A2"/>
    <w:rsid w:val="00B01F93"/>
    <w:rsid w:val="00B128E5"/>
    <w:rsid w:val="00B277D6"/>
    <w:rsid w:val="00B314A8"/>
    <w:rsid w:val="00B41BD2"/>
    <w:rsid w:val="00B41C5D"/>
    <w:rsid w:val="00B42BB7"/>
    <w:rsid w:val="00B551FB"/>
    <w:rsid w:val="00B605E2"/>
    <w:rsid w:val="00B64068"/>
    <w:rsid w:val="00B81D9E"/>
    <w:rsid w:val="00B82B37"/>
    <w:rsid w:val="00B86CF8"/>
    <w:rsid w:val="00B956FF"/>
    <w:rsid w:val="00BA479D"/>
    <w:rsid w:val="00BB3401"/>
    <w:rsid w:val="00BB3A84"/>
    <w:rsid w:val="00BB476D"/>
    <w:rsid w:val="00BE7F23"/>
    <w:rsid w:val="00BF02EF"/>
    <w:rsid w:val="00BF20FF"/>
    <w:rsid w:val="00BF39C1"/>
    <w:rsid w:val="00BF5B17"/>
    <w:rsid w:val="00C00ED5"/>
    <w:rsid w:val="00C142DF"/>
    <w:rsid w:val="00C169D2"/>
    <w:rsid w:val="00C26373"/>
    <w:rsid w:val="00C57E81"/>
    <w:rsid w:val="00C67D29"/>
    <w:rsid w:val="00C80CE1"/>
    <w:rsid w:val="00C91A50"/>
    <w:rsid w:val="00C930A7"/>
    <w:rsid w:val="00C937B3"/>
    <w:rsid w:val="00CB0A83"/>
    <w:rsid w:val="00CC26A3"/>
    <w:rsid w:val="00CC721F"/>
    <w:rsid w:val="00CE15F0"/>
    <w:rsid w:val="00D02CAE"/>
    <w:rsid w:val="00D03213"/>
    <w:rsid w:val="00D04319"/>
    <w:rsid w:val="00D21D5E"/>
    <w:rsid w:val="00D530E9"/>
    <w:rsid w:val="00D621BE"/>
    <w:rsid w:val="00D6379F"/>
    <w:rsid w:val="00D659F6"/>
    <w:rsid w:val="00DA3D2D"/>
    <w:rsid w:val="00DA3EDD"/>
    <w:rsid w:val="00DC7CA9"/>
    <w:rsid w:val="00DF24A1"/>
    <w:rsid w:val="00DF6451"/>
    <w:rsid w:val="00DF7ECF"/>
    <w:rsid w:val="00E17B5E"/>
    <w:rsid w:val="00E20FD6"/>
    <w:rsid w:val="00E239E6"/>
    <w:rsid w:val="00E32DE3"/>
    <w:rsid w:val="00E35721"/>
    <w:rsid w:val="00E91BB3"/>
    <w:rsid w:val="00EA1630"/>
    <w:rsid w:val="00EA61BE"/>
    <w:rsid w:val="00EB6918"/>
    <w:rsid w:val="00EC6E7F"/>
    <w:rsid w:val="00EC7C2E"/>
    <w:rsid w:val="00ED71AE"/>
    <w:rsid w:val="00EF11C1"/>
    <w:rsid w:val="00EF2E3F"/>
    <w:rsid w:val="00F10941"/>
    <w:rsid w:val="00F30331"/>
    <w:rsid w:val="00F35670"/>
    <w:rsid w:val="00F5525D"/>
    <w:rsid w:val="00F61610"/>
    <w:rsid w:val="00F64FEE"/>
    <w:rsid w:val="00F76A45"/>
    <w:rsid w:val="00F771AE"/>
    <w:rsid w:val="00F77B57"/>
    <w:rsid w:val="00F90F48"/>
    <w:rsid w:val="00FB2499"/>
    <w:rsid w:val="00FB4823"/>
    <w:rsid w:val="00FC28C2"/>
    <w:rsid w:val="00FC65EF"/>
    <w:rsid w:val="00FE2B3B"/>
    <w:rsid w:val="00FF240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CC7"/>
    <w:rPr>
      <w:rFonts w:ascii="Times New Roman" w:hAnsi="Times New Roman"/>
      <w:sz w:val="24"/>
    </w:rPr>
  </w:style>
  <w:style w:type="paragraph" w:styleId="Titre1">
    <w:name w:val="heading 1"/>
    <w:basedOn w:val="Normal"/>
    <w:next w:val="Normal"/>
    <w:link w:val="Titre1Car"/>
    <w:uiPriority w:val="9"/>
    <w:qFormat/>
    <w:rsid w:val="00316183"/>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762C5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762C59"/>
    <w:pPr>
      <w:keepNext/>
      <w:keepLines/>
      <w:spacing w:before="200" w:after="0"/>
      <w:outlineLvl w:val="2"/>
    </w:pPr>
    <w:rPr>
      <w:rFonts w:asciiTheme="majorHAnsi" w:eastAsiaTheme="majorEastAsia" w:hAnsiTheme="majorHAnsi" w:cstheme="majorBidi"/>
      <w:b/>
      <w:bCs/>
      <w:color w:val="17365D" w:themeColor="text2" w:themeShade="BF"/>
    </w:rPr>
  </w:style>
  <w:style w:type="paragraph" w:styleId="Titre4">
    <w:name w:val="heading 4"/>
    <w:basedOn w:val="Normal"/>
    <w:next w:val="Normal"/>
    <w:link w:val="Titre4Car"/>
    <w:uiPriority w:val="9"/>
    <w:unhideWhenUsed/>
    <w:qFormat/>
    <w:rsid w:val="00F76A45"/>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76A45"/>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F76A4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Paragraphedeliste"/>
    <w:next w:val="Normal"/>
    <w:link w:val="Titre7Car"/>
    <w:uiPriority w:val="9"/>
    <w:unhideWhenUsed/>
    <w:qFormat/>
    <w:rsid w:val="00BB3401"/>
    <w:pPr>
      <w:ind w:left="0"/>
      <w:outlineLvl w:val="6"/>
    </w:pPr>
    <w:rPr>
      <w:b/>
      <w:color w:val="244061" w:themeColor="accent1" w:themeShade="80"/>
      <w:szCs w:val="24"/>
    </w:rPr>
  </w:style>
  <w:style w:type="paragraph" w:styleId="Titre8">
    <w:name w:val="heading 8"/>
    <w:basedOn w:val="Normal"/>
    <w:next w:val="Normal"/>
    <w:link w:val="Titre8Car"/>
    <w:uiPriority w:val="9"/>
    <w:unhideWhenUsed/>
    <w:qFormat/>
    <w:rsid w:val="0050427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B3A8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16183"/>
    <w:pPr>
      <w:pBdr>
        <w:bottom w:val="single" w:sz="8" w:space="4" w:color="4F81BD" w:themeColor="accent1"/>
      </w:pBdr>
      <w:spacing w:after="300" w:line="240" w:lineRule="auto"/>
      <w:contextualSpacing/>
    </w:pPr>
    <w:rPr>
      <w:rFonts w:asciiTheme="majorHAnsi" w:eastAsiaTheme="majorEastAsia" w:hAnsiTheme="majorHAnsi" w:cstheme="majorBidi"/>
      <w:b/>
      <w:color w:val="17365D" w:themeColor="text2" w:themeShade="BF"/>
      <w:spacing w:val="5"/>
      <w:kern w:val="28"/>
      <w:sz w:val="52"/>
      <w:szCs w:val="52"/>
    </w:rPr>
  </w:style>
  <w:style w:type="character" w:customStyle="1" w:styleId="TitreCar">
    <w:name w:val="Titre Car"/>
    <w:basedOn w:val="Policepardfaut"/>
    <w:link w:val="Titre"/>
    <w:uiPriority w:val="10"/>
    <w:rsid w:val="00316183"/>
    <w:rPr>
      <w:rFonts w:asciiTheme="majorHAnsi" w:eastAsiaTheme="majorEastAsia" w:hAnsiTheme="majorHAnsi" w:cstheme="majorBidi"/>
      <w:b/>
      <w:color w:val="17365D" w:themeColor="text2" w:themeShade="BF"/>
      <w:spacing w:val="5"/>
      <w:kern w:val="28"/>
      <w:sz w:val="52"/>
      <w:szCs w:val="52"/>
    </w:rPr>
  </w:style>
  <w:style w:type="character" w:customStyle="1" w:styleId="Titre1Car">
    <w:name w:val="Titre 1 Car"/>
    <w:basedOn w:val="Policepardfaut"/>
    <w:link w:val="Titre1"/>
    <w:uiPriority w:val="9"/>
    <w:rsid w:val="00316183"/>
    <w:rPr>
      <w:rFonts w:asciiTheme="majorHAnsi" w:eastAsiaTheme="majorEastAsia" w:hAnsiTheme="majorHAnsi" w:cstheme="majorBidi"/>
      <w:b/>
      <w:bCs/>
      <w:color w:val="365F91" w:themeColor="accent1" w:themeShade="BF"/>
      <w:sz w:val="40"/>
      <w:szCs w:val="28"/>
    </w:rPr>
  </w:style>
  <w:style w:type="paragraph" w:styleId="Paragraphedeliste">
    <w:name w:val="List Paragraph"/>
    <w:basedOn w:val="Normal"/>
    <w:uiPriority w:val="34"/>
    <w:qFormat/>
    <w:rsid w:val="000F2727"/>
    <w:pPr>
      <w:ind w:left="720"/>
      <w:contextualSpacing/>
    </w:pPr>
  </w:style>
  <w:style w:type="paragraph" w:styleId="Lgende">
    <w:name w:val="caption"/>
    <w:basedOn w:val="Normal"/>
    <w:next w:val="Normal"/>
    <w:uiPriority w:val="35"/>
    <w:unhideWhenUsed/>
    <w:qFormat/>
    <w:rsid w:val="00FB2499"/>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FB2499"/>
    <w:pPr>
      <w:outlineLvl w:val="9"/>
    </w:pPr>
    <w:rPr>
      <w:lang w:eastAsia="fr-FR"/>
    </w:rPr>
  </w:style>
  <w:style w:type="paragraph" w:styleId="TM1">
    <w:name w:val="toc 1"/>
    <w:basedOn w:val="Normal"/>
    <w:next w:val="Normal"/>
    <w:autoRedefine/>
    <w:uiPriority w:val="39"/>
    <w:unhideWhenUsed/>
    <w:qFormat/>
    <w:rsid w:val="00FB2499"/>
    <w:pPr>
      <w:spacing w:before="120" w:after="120"/>
    </w:pPr>
    <w:rPr>
      <w:rFonts w:cs="Times New Roman"/>
      <w:b/>
      <w:bCs/>
      <w:caps/>
      <w:sz w:val="20"/>
      <w:szCs w:val="24"/>
    </w:rPr>
  </w:style>
  <w:style w:type="character" w:styleId="Lienhypertexte">
    <w:name w:val="Hyperlink"/>
    <w:basedOn w:val="Policepardfaut"/>
    <w:uiPriority w:val="99"/>
    <w:unhideWhenUsed/>
    <w:rsid w:val="00FB2499"/>
    <w:rPr>
      <w:color w:val="0000FF" w:themeColor="hyperlink"/>
      <w:u w:val="single"/>
    </w:rPr>
  </w:style>
  <w:style w:type="paragraph" w:styleId="Textedebulles">
    <w:name w:val="Balloon Text"/>
    <w:basedOn w:val="Normal"/>
    <w:link w:val="TextedebullesCar"/>
    <w:uiPriority w:val="99"/>
    <w:semiHidden/>
    <w:unhideWhenUsed/>
    <w:rsid w:val="00FB24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2499"/>
    <w:rPr>
      <w:rFonts w:ascii="Tahoma" w:hAnsi="Tahoma" w:cs="Tahoma"/>
      <w:sz w:val="16"/>
      <w:szCs w:val="16"/>
    </w:rPr>
  </w:style>
  <w:style w:type="character" w:customStyle="1" w:styleId="Titre2Car">
    <w:name w:val="Titre 2 Car"/>
    <w:basedOn w:val="Policepardfaut"/>
    <w:link w:val="Titre2"/>
    <w:uiPriority w:val="9"/>
    <w:rsid w:val="00762C59"/>
    <w:rPr>
      <w:rFonts w:asciiTheme="majorHAnsi" w:eastAsiaTheme="majorEastAsia" w:hAnsiTheme="majorHAnsi" w:cstheme="majorBidi"/>
      <w:b/>
      <w:bCs/>
      <w:color w:val="4F81BD" w:themeColor="accent1"/>
      <w:sz w:val="28"/>
      <w:szCs w:val="26"/>
    </w:rPr>
  </w:style>
  <w:style w:type="paragraph" w:styleId="Sansinterligne">
    <w:name w:val="No Spacing"/>
    <w:uiPriority w:val="1"/>
    <w:qFormat/>
    <w:rsid w:val="006F6BF3"/>
    <w:pPr>
      <w:spacing w:after="0" w:line="240" w:lineRule="auto"/>
    </w:pPr>
  </w:style>
  <w:style w:type="numbering" w:customStyle="1" w:styleId="Style1">
    <w:name w:val="Style1"/>
    <w:uiPriority w:val="99"/>
    <w:rsid w:val="00267ED0"/>
    <w:pPr>
      <w:numPr>
        <w:numId w:val="4"/>
      </w:numPr>
    </w:pPr>
  </w:style>
  <w:style w:type="character" w:customStyle="1" w:styleId="Titre3Car">
    <w:name w:val="Titre 3 Car"/>
    <w:basedOn w:val="Policepardfaut"/>
    <w:link w:val="Titre3"/>
    <w:uiPriority w:val="9"/>
    <w:rsid w:val="00762C59"/>
    <w:rPr>
      <w:rFonts w:asciiTheme="majorHAnsi" w:eastAsiaTheme="majorEastAsia" w:hAnsiTheme="majorHAnsi" w:cstheme="majorBidi"/>
      <w:b/>
      <w:bCs/>
      <w:color w:val="17365D" w:themeColor="text2" w:themeShade="BF"/>
      <w:sz w:val="24"/>
    </w:rPr>
  </w:style>
  <w:style w:type="paragraph" w:styleId="En-tte">
    <w:name w:val="header"/>
    <w:basedOn w:val="Normal"/>
    <w:link w:val="En-tteCar"/>
    <w:uiPriority w:val="99"/>
    <w:unhideWhenUsed/>
    <w:rsid w:val="00A942FC"/>
    <w:pPr>
      <w:tabs>
        <w:tab w:val="center" w:pos="4536"/>
        <w:tab w:val="right" w:pos="9072"/>
      </w:tabs>
      <w:spacing w:after="0" w:line="240" w:lineRule="auto"/>
    </w:pPr>
  </w:style>
  <w:style w:type="character" w:customStyle="1" w:styleId="En-tteCar">
    <w:name w:val="En-tête Car"/>
    <w:basedOn w:val="Policepardfaut"/>
    <w:link w:val="En-tte"/>
    <w:uiPriority w:val="99"/>
    <w:rsid w:val="00A942FC"/>
  </w:style>
  <w:style w:type="paragraph" w:styleId="Pieddepage">
    <w:name w:val="footer"/>
    <w:basedOn w:val="Normal"/>
    <w:link w:val="PieddepageCar"/>
    <w:uiPriority w:val="99"/>
    <w:unhideWhenUsed/>
    <w:rsid w:val="00A942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42FC"/>
  </w:style>
  <w:style w:type="paragraph" w:styleId="NormalWeb">
    <w:name w:val="Normal (Web)"/>
    <w:basedOn w:val="Normal"/>
    <w:uiPriority w:val="99"/>
    <w:semiHidden/>
    <w:unhideWhenUsed/>
    <w:rsid w:val="00C937B3"/>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F76A45"/>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rsid w:val="00F76A45"/>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rsid w:val="00F76A45"/>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rsid w:val="00BB3401"/>
    <w:rPr>
      <w:b/>
      <w:color w:val="244061" w:themeColor="accent1" w:themeShade="80"/>
      <w:sz w:val="24"/>
      <w:szCs w:val="24"/>
    </w:rPr>
  </w:style>
  <w:style w:type="table" w:styleId="Grilledutableau">
    <w:name w:val="Table Grid"/>
    <w:basedOn w:val="TableauNormal"/>
    <w:uiPriority w:val="59"/>
    <w:rsid w:val="00C00E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3">
    <w:name w:val="Light Grid Accent 3"/>
    <w:basedOn w:val="TableauNormal"/>
    <w:uiPriority w:val="62"/>
    <w:rsid w:val="00C00ED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moyenne1-Accent4">
    <w:name w:val="Medium Grid 1 Accent 4"/>
    <w:basedOn w:val="TableauNormal"/>
    <w:uiPriority w:val="67"/>
    <w:rsid w:val="001E3D9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3">
    <w:name w:val="Medium Grid 1 Accent 3"/>
    <w:basedOn w:val="TableauNormal"/>
    <w:uiPriority w:val="67"/>
    <w:rsid w:val="001E3D91"/>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2-Accent3">
    <w:name w:val="Medium Grid 2 Accent 3"/>
    <w:basedOn w:val="TableauNormal"/>
    <w:uiPriority w:val="68"/>
    <w:rsid w:val="001E3D9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Textedelespacerserv">
    <w:name w:val="Placeholder Text"/>
    <w:basedOn w:val="Policepardfaut"/>
    <w:uiPriority w:val="99"/>
    <w:semiHidden/>
    <w:rsid w:val="00143C0B"/>
    <w:rPr>
      <w:color w:val="808080"/>
    </w:rPr>
  </w:style>
  <w:style w:type="paragraph" w:customStyle="1" w:styleId="Default">
    <w:name w:val="Default"/>
    <w:rsid w:val="00D03213"/>
    <w:pPr>
      <w:autoSpaceDE w:val="0"/>
      <w:autoSpaceDN w:val="0"/>
      <w:adjustRightInd w:val="0"/>
      <w:spacing w:after="0" w:line="240" w:lineRule="auto"/>
    </w:pPr>
    <w:rPr>
      <w:rFonts w:ascii="Cambria Math" w:hAnsi="Cambria Math" w:cs="Cambria Math"/>
      <w:color w:val="000000"/>
      <w:sz w:val="24"/>
      <w:szCs w:val="24"/>
    </w:rPr>
  </w:style>
  <w:style w:type="table" w:styleId="Grillemoyenne3-Accent6">
    <w:name w:val="Medium Grid 3 Accent 6"/>
    <w:basedOn w:val="TableauNormal"/>
    <w:uiPriority w:val="69"/>
    <w:rsid w:val="008321D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rillemoyenne3-Accent3">
    <w:name w:val="Medium Grid 3 Accent 3"/>
    <w:basedOn w:val="TableauNormal"/>
    <w:uiPriority w:val="69"/>
    <w:rsid w:val="00B605E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rameclaire-Accent4">
    <w:name w:val="Light Shading Accent 4"/>
    <w:basedOn w:val="TableauNormal"/>
    <w:uiPriority w:val="60"/>
    <w:rsid w:val="00C57E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eclaire-Accent4">
    <w:name w:val="Light List Accent 4"/>
    <w:basedOn w:val="TableauNormal"/>
    <w:uiPriority w:val="61"/>
    <w:rsid w:val="00C57E81"/>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Grillemoyenne3-Accent4">
    <w:name w:val="Medium Grid 3 Accent 4"/>
    <w:basedOn w:val="TableauNormal"/>
    <w:uiPriority w:val="69"/>
    <w:rsid w:val="00C57E8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Titre8Car">
    <w:name w:val="Titre 8 Car"/>
    <w:basedOn w:val="Policepardfaut"/>
    <w:link w:val="Titre8"/>
    <w:uiPriority w:val="9"/>
    <w:rsid w:val="00504270"/>
    <w:rPr>
      <w:rFonts w:asciiTheme="majorHAnsi" w:eastAsiaTheme="majorEastAsia" w:hAnsiTheme="majorHAnsi" w:cstheme="majorBidi"/>
      <w:color w:val="404040" w:themeColor="text1" w:themeTint="BF"/>
      <w:sz w:val="20"/>
      <w:szCs w:val="20"/>
    </w:rPr>
  </w:style>
  <w:style w:type="paragraph" w:styleId="TM2">
    <w:name w:val="toc 2"/>
    <w:basedOn w:val="Normal"/>
    <w:next w:val="Normal"/>
    <w:autoRedefine/>
    <w:uiPriority w:val="39"/>
    <w:unhideWhenUsed/>
    <w:qFormat/>
    <w:rsid w:val="003A02A5"/>
    <w:pPr>
      <w:spacing w:after="0"/>
      <w:ind w:left="240"/>
    </w:pPr>
    <w:rPr>
      <w:rFonts w:cs="Times New Roman"/>
      <w:smallCaps/>
      <w:sz w:val="20"/>
      <w:szCs w:val="24"/>
    </w:rPr>
  </w:style>
  <w:style w:type="paragraph" w:styleId="TM3">
    <w:name w:val="toc 3"/>
    <w:basedOn w:val="Normal"/>
    <w:next w:val="Normal"/>
    <w:autoRedefine/>
    <w:uiPriority w:val="39"/>
    <w:unhideWhenUsed/>
    <w:qFormat/>
    <w:rsid w:val="003A02A5"/>
    <w:pPr>
      <w:spacing w:after="0"/>
      <w:ind w:left="480"/>
    </w:pPr>
    <w:rPr>
      <w:rFonts w:cs="Times New Roman"/>
      <w:i/>
      <w:iCs/>
      <w:sz w:val="20"/>
      <w:szCs w:val="24"/>
    </w:rPr>
  </w:style>
  <w:style w:type="paragraph" w:styleId="TM4">
    <w:name w:val="toc 4"/>
    <w:basedOn w:val="Normal"/>
    <w:next w:val="Normal"/>
    <w:autoRedefine/>
    <w:uiPriority w:val="39"/>
    <w:unhideWhenUsed/>
    <w:rsid w:val="003A02A5"/>
    <w:pPr>
      <w:spacing w:after="0"/>
      <w:ind w:left="720"/>
    </w:pPr>
    <w:rPr>
      <w:rFonts w:cs="Times New Roman"/>
      <w:sz w:val="18"/>
      <w:szCs w:val="21"/>
    </w:rPr>
  </w:style>
  <w:style w:type="paragraph" w:styleId="TM5">
    <w:name w:val="toc 5"/>
    <w:basedOn w:val="Normal"/>
    <w:next w:val="Normal"/>
    <w:autoRedefine/>
    <w:uiPriority w:val="39"/>
    <w:unhideWhenUsed/>
    <w:rsid w:val="003A02A5"/>
    <w:pPr>
      <w:spacing w:after="0"/>
      <w:ind w:left="960"/>
    </w:pPr>
    <w:rPr>
      <w:rFonts w:cs="Times New Roman"/>
      <w:sz w:val="18"/>
      <w:szCs w:val="21"/>
    </w:rPr>
  </w:style>
  <w:style w:type="paragraph" w:styleId="TM6">
    <w:name w:val="toc 6"/>
    <w:basedOn w:val="Normal"/>
    <w:next w:val="Normal"/>
    <w:autoRedefine/>
    <w:uiPriority w:val="39"/>
    <w:unhideWhenUsed/>
    <w:rsid w:val="003A02A5"/>
    <w:pPr>
      <w:spacing w:after="0"/>
      <w:ind w:left="1200"/>
    </w:pPr>
    <w:rPr>
      <w:rFonts w:cs="Times New Roman"/>
      <w:sz w:val="18"/>
      <w:szCs w:val="21"/>
    </w:rPr>
  </w:style>
  <w:style w:type="paragraph" w:styleId="TM7">
    <w:name w:val="toc 7"/>
    <w:basedOn w:val="Normal"/>
    <w:next w:val="Normal"/>
    <w:autoRedefine/>
    <w:uiPriority w:val="39"/>
    <w:unhideWhenUsed/>
    <w:rsid w:val="003A02A5"/>
    <w:pPr>
      <w:spacing w:after="0"/>
      <w:ind w:left="1440"/>
    </w:pPr>
    <w:rPr>
      <w:rFonts w:cs="Times New Roman"/>
      <w:sz w:val="18"/>
      <w:szCs w:val="21"/>
    </w:rPr>
  </w:style>
  <w:style w:type="paragraph" w:styleId="TM8">
    <w:name w:val="toc 8"/>
    <w:basedOn w:val="Normal"/>
    <w:next w:val="Normal"/>
    <w:autoRedefine/>
    <w:uiPriority w:val="39"/>
    <w:unhideWhenUsed/>
    <w:rsid w:val="003A02A5"/>
    <w:pPr>
      <w:spacing w:after="0"/>
      <w:ind w:left="1680"/>
    </w:pPr>
    <w:rPr>
      <w:rFonts w:cs="Times New Roman"/>
      <w:sz w:val="18"/>
      <w:szCs w:val="21"/>
    </w:rPr>
  </w:style>
  <w:style w:type="paragraph" w:styleId="TM9">
    <w:name w:val="toc 9"/>
    <w:basedOn w:val="Normal"/>
    <w:next w:val="Normal"/>
    <w:autoRedefine/>
    <w:uiPriority w:val="39"/>
    <w:unhideWhenUsed/>
    <w:rsid w:val="003A02A5"/>
    <w:pPr>
      <w:spacing w:after="0"/>
      <w:ind w:left="1920"/>
    </w:pPr>
    <w:rPr>
      <w:rFonts w:cs="Times New Roman"/>
      <w:sz w:val="18"/>
      <w:szCs w:val="21"/>
    </w:rPr>
  </w:style>
  <w:style w:type="paragraph" w:styleId="Tabledesillustrations">
    <w:name w:val="table of figures"/>
    <w:basedOn w:val="Normal"/>
    <w:next w:val="Normal"/>
    <w:uiPriority w:val="99"/>
    <w:unhideWhenUsed/>
    <w:rsid w:val="004871C4"/>
    <w:pPr>
      <w:spacing w:after="0"/>
    </w:pPr>
  </w:style>
  <w:style w:type="paragraph" w:customStyle="1" w:styleId="C289308D74E2492DA70DEFAE9D5EDFC8">
    <w:name w:val="C289308D74E2492DA70DEFAE9D5EDFC8"/>
    <w:rsid w:val="00637D26"/>
    <w:rPr>
      <w:rFonts w:eastAsiaTheme="minorEastAsia"/>
      <w:lang w:eastAsia="fr-FR"/>
    </w:rPr>
  </w:style>
  <w:style w:type="character" w:customStyle="1" w:styleId="Titre9Car">
    <w:name w:val="Titre 9 Car"/>
    <w:basedOn w:val="Policepardfaut"/>
    <w:link w:val="Titre9"/>
    <w:uiPriority w:val="9"/>
    <w:semiHidden/>
    <w:rsid w:val="00BB3A8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91305025">
      <w:bodyDiv w:val="1"/>
      <w:marLeft w:val="0"/>
      <w:marRight w:val="0"/>
      <w:marTop w:val="0"/>
      <w:marBottom w:val="0"/>
      <w:divBdr>
        <w:top w:val="none" w:sz="0" w:space="0" w:color="auto"/>
        <w:left w:val="none" w:sz="0" w:space="0" w:color="auto"/>
        <w:bottom w:val="none" w:sz="0" w:space="0" w:color="auto"/>
        <w:right w:val="none" w:sz="0" w:space="0" w:color="auto"/>
      </w:divBdr>
      <w:divsChild>
        <w:div w:id="559369046">
          <w:marLeft w:val="1166"/>
          <w:marRight w:val="0"/>
          <w:marTop w:val="0"/>
          <w:marBottom w:val="0"/>
          <w:divBdr>
            <w:top w:val="none" w:sz="0" w:space="0" w:color="auto"/>
            <w:left w:val="none" w:sz="0" w:space="0" w:color="auto"/>
            <w:bottom w:val="none" w:sz="0" w:space="0" w:color="auto"/>
            <w:right w:val="none" w:sz="0" w:space="0" w:color="auto"/>
          </w:divBdr>
        </w:div>
        <w:div w:id="1253474101">
          <w:marLeft w:val="1166"/>
          <w:marRight w:val="0"/>
          <w:marTop w:val="0"/>
          <w:marBottom w:val="0"/>
          <w:divBdr>
            <w:top w:val="none" w:sz="0" w:space="0" w:color="auto"/>
            <w:left w:val="none" w:sz="0" w:space="0" w:color="auto"/>
            <w:bottom w:val="none" w:sz="0" w:space="0" w:color="auto"/>
            <w:right w:val="none" w:sz="0" w:space="0" w:color="auto"/>
          </w:divBdr>
        </w:div>
        <w:div w:id="1583484518">
          <w:marLeft w:val="1166"/>
          <w:marRight w:val="0"/>
          <w:marTop w:val="0"/>
          <w:marBottom w:val="0"/>
          <w:divBdr>
            <w:top w:val="none" w:sz="0" w:space="0" w:color="auto"/>
            <w:left w:val="none" w:sz="0" w:space="0" w:color="auto"/>
            <w:bottom w:val="none" w:sz="0" w:space="0" w:color="auto"/>
            <w:right w:val="none" w:sz="0" w:space="0" w:color="auto"/>
          </w:divBdr>
        </w:div>
      </w:divsChild>
    </w:div>
    <w:div w:id="191378553">
      <w:bodyDiv w:val="1"/>
      <w:marLeft w:val="0"/>
      <w:marRight w:val="0"/>
      <w:marTop w:val="0"/>
      <w:marBottom w:val="0"/>
      <w:divBdr>
        <w:top w:val="none" w:sz="0" w:space="0" w:color="auto"/>
        <w:left w:val="none" w:sz="0" w:space="0" w:color="auto"/>
        <w:bottom w:val="none" w:sz="0" w:space="0" w:color="auto"/>
        <w:right w:val="none" w:sz="0" w:space="0" w:color="auto"/>
      </w:divBdr>
    </w:div>
    <w:div w:id="217983195">
      <w:bodyDiv w:val="1"/>
      <w:marLeft w:val="0"/>
      <w:marRight w:val="0"/>
      <w:marTop w:val="0"/>
      <w:marBottom w:val="0"/>
      <w:divBdr>
        <w:top w:val="none" w:sz="0" w:space="0" w:color="auto"/>
        <w:left w:val="none" w:sz="0" w:space="0" w:color="auto"/>
        <w:bottom w:val="none" w:sz="0" w:space="0" w:color="auto"/>
        <w:right w:val="none" w:sz="0" w:space="0" w:color="auto"/>
      </w:divBdr>
      <w:divsChild>
        <w:div w:id="514998320">
          <w:marLeft w:val="1166"/>
          <w:marRight w:val="0"/>
          <w:marTop w:val="0"/>
          <w:marBottom w:val="0"/>
          <w:divBdr>
            <w:top w:val="none" w:sz="0" w:space="0" w:color="auto"/>
            <w:left w:val="none" w:sz="0" w:space="0" w:color="auto"/>
            <w:bottom w:val="none" w:sz="0" w:space="0" w:color="auto"/>
            <w:right w:val="none" w:sz="0" w:space="0" w:color="auto"/>
          </w:divBdr>
        </w:div>
        <w:div w:id="527841638">
          <w:marLeft w:val="1166"/>
          <w:marRight w:val="0"/>
          <w:marTop w:val="0"/>
          <w:marBottom w:val="0"/>
          <w:divBdr>
            <w:top w:val="none" w:sz="0" w:space="0" w:color="auto"/>
            <w:left w:val="none" w:sz="0" w:space="0" w:color="auto"/>
            <w:bottom w:val="none" w:sz="0" w:space="0" w:color="auto"/>
            <w:right w:val="none" w:sz="0" w:space="0" w:color="auto"/>
          </w:divBdr>
        </w:div>
        <w:div w:id="576287774">
          <w:marLeft w:val="1166"/>
          <w:marRight w:val="0"/>
          <w:marTop w:val="0"/>
          <w:marBottom w:val="0"/>
          <w:divBdr>
            <w:top w:val="none" w:sz="0" w:space="0" w:color="auto"/>
            <w:left w:val="none" w:sz="0" w:space="0" w:color="auto"/>
            <w:bottom w:val="none" w:sz="0" w:space="0" w:color="auto"/>
            <w:right w:val="none" w:sz="0" w:space="0" w:color="auto"/>
          </w:divBdr>
        </w:div>
        <w:div w:id="838233666">
          <w:marLeft w:val="1166"/>
          <w:marRight w:val="0"/>
          <w:marTop w:val="0"/>
          <w:marBottom w:val="0"/>
          <w:divBdr>
            <w:top w:val="none" w:sz="0" w:space="0" w:color="auto"/>
            <w:left w:val="none" w:sz="0" w:space="0" w:color="auto"/>
            <w:bottom w:val="none" w:sz="0" w:space="0" w:color="auto"/>
            <w:right w:val="none" w:sz="0" w:space="0" w:color="auto"/>
          </w:divBdr>
        </w:div>
        <w:div w:id="1256786720">
          <w:marLeft w:val="1166"/>
          <w:marRight w:val="0"/>
          <w:marTop w:val="0"/>
          <w:marBottom w:val="0"/>
          <w:divBdr>
            <w:top w:val="none" w:sz="0" w:space="0" w:color="auto"/>
            <w:left w:val="none" w:sz="0" w:space="0" w:color="auto"/>
            <w:bottom w:val="none" w:sz="0" w:space="0" w:color="auto"/>
            <w:right w:val="none" w:sz="0" w:space="0" w:color="auto"/>
          </w:divBdr>
        </w:div>
        <w:div w:id="1519730584">
          <w:marLeft w:val="1166"/>
          <w:marRight w:val="0"/>
          <w:marTop w:val="0"/>
          <w:marBottom w:val="0"/>
          <w:divBdr>
            <w:top w:val="none" w:sz="0" w:space="0" w:color="auto"/>
            <w:left w:val="none" w:sz="0" w:space="0" w:color="auto"/>
            <w:bottom w:val="none" w:sz="0" w:space="0" w:color="auto"/>
            <w:right w:val="none" w:sz="0" w:space="0" w:color="auto"/>
          </w:divBdr>
        </w:div>
      </w:divsChild>
    </w:div>
    <w:div w:id="357001925">
      <w:bodyDiv w:val="1"/>
      <w:marLeft w:val="0"/>
      <w:marRight w:val="0"/>
      <w:marTop w:val="0"/>
      <w:marBottom w:val="0"/>
      <w:divBdr>
        <w:top w:val="none" w:sz="0" w:space="0" w:color="auto"/>
        <w:left w:val="none" w:sz="0" w:space="0" w:color="auto"/>
        <w:bottom w:val="none" w:sz="0" w:space="0" w:color="auto"/>
        <w:right w:val="none" w:sz="0" w:space="0" w:color="auto"/>
      </w:divBdr>
    </w:div>
    <w:div w:id="358895882">
      <w:bodyDiv w:val="1"/>
      <w:marLeft w:val="0"/>
      <w:marRight w:val="0"/>
      <w:marTop w:val="0"/>
      <w:marBottom w:val="0"/>
      <w:divBdr>
        <w:top w:val="none" w:sz="0" w:space="0" w:color="auto"/>
        <w:left w:val="none" w:sz="0" w:space="0" w:color="auto"/>
        <w:bottom w:val="none" w:sz="0" w:space="0" w:color="auto"/>
        <w:right w:val="none" w:sz="0" w:space="0" w:color="auto"/>
      </w:divBdr>
      <w:divsChild>
        <w:div w:id="284390528">
          <w:marLeft w:val="1800"/>
          <w:marRight w:val="0"/>
          <w:marTop w:val="0"/>
          <w:marBottom w:val="0"/>
          <w:divBdr>
            <w:top w:val="none" w:sz="0" w:space="0" w:color="auto"/>
            <w:left w:val="none" w:sz="0" w:space="0" w:color="auto"/>
            <w:bottom w:val="none" w:sz="0" w:space="0" w:color="auto"/>
            <w:right w:val="none" w:sz="0" w:space="0" w:color="auto"/>
          </w:divBdr>
        </w:div>
        <w:div w:id="310331430">
          <w:marLeft w:val="1800"/>
          <w:marRight w:val="0"/>
          <w:marTop w:val="0"/>
          <w:marBottom w:val="0"/>
          <w:divBdr>
            <w:top w:val="none" w:sz="0" w:space="0" w:color="auto"/>
            <w:left w:val="none" w:sz="0" w:space="0" w:color="auto"/>
            <w:bottom w:val="none" w:sz="0" w:space="0" w:color="auto"/>
            <w:right w:val="none" w:sz="0" w:space="0" w:color="auto"/>
          </w:divBdr>
        </w:div>
        <w:div w:id="572546003">
          <w:marLeft w:val="1800"/>
          <w:marRight w:val="0"/>
          <w:marTop w:val="0"/>
          <w:marBottom w:val="0"/>
          <w:divBdr>
            <w:top w:val="none" w:sz="0" w:space="0" w:color="auto"/>
            <w:left w:val="none" w:sz="0" w:space="0" w:color="auto"/>
            <w:bottom w:val="none" w:sz="0" w:space="0" w:color="auto"/>
            <w:right w:val="none" w:sz="0" w:space="0" w:color="auto"/>
          </w:divBdr>
        </w:div>
        <w:div w:id="695691956">
          <w:marLeft w:val="1800"/>
          <w:marRight w:val="0"/>
          <w:marTop w:val="0"/>
          <w:marBottom w:val="0"/>
          <w:divBdr>
            <w:top w:val="none" w:sz="0" w:space="0" w:color="auto"/>
            <w:left w:val="none" w:sz="0" w:space="0" w:color="auto"/>
            <w:bottom w:val="none" w:sz="0" w:space="0" w:color="auto"/>
            <w:right w:val="none" w:sz="0" w:space="0" w:color="auto"/>
          </w:divBdr>
        </w:div>
        <w:div w:id="1397239012">
          <w:marLeft w:val="1800"/>
          <w:marRight w:val="0"/>
          <w:marTop w:val="0"/>
          <w:marBottom w:val="0"/>
          <w:divBdr>
            <w:top w:val="none" w:sz="0" w:space="0" w:color="auto"/>
            <w:left w:val="none" w:sz="0" w:space="0" w:color="auto"/>
            <w:bottom w:val="none" w:sz="0" w:space="0" w:color="auto"/>
            <w:right w:val="none" w:sz="0" w:space="0" w:color="auto"/>
          </w:divBdr>
        </w:div>
        <w:div w:id="1407191661">
          <w:marLeft w:val="1800"/>
          <w:marRight w:val="0"/>
          <w:marTop w:val="0"/>
          <w:marBottom w:val="0"/>
          <w:divBdr>
            <w:top w:val="none" w:sz="0" w:space="0" w:color="auto"/>
            <w:left w:val="none" w:sz="0" w:space="0" w:color="auto"/>
            <w:bottom w:val="none" w:sz="0" w:space="0" w:color="auto"/>
            <w:right w:val="none" w:sz="0" w:space="0" w:color="auto"/>
          </w:divBdr>
        </w:div>
        <w:div w:id="1580822336">
          <w:marLeft w:val="1800"/>
          <w:marRight w:val="0"/>
          <w:marTop w:val="0"/>
          <w:marBottom w:val="0"/>
          <w:divBdr>
            <w:top w:val="none" w:sz="0" w:space="0" w:color="auto"/>
            <w:left w:val="none" w:sz="0" w:space="0" w:color="auto"/>
            <w:bottom w:val="none" w:sz="0" w:space="0" w:color="auto"/>
            <w:right w:val="none" w:sz="0" w:space="0" w:color="auto"/>
          </w:divBdr>
        </w:div>
        <w:div w:id="1732536614">
          <w:marLeft w:val="1800"/>
          <w:marRight w:val="0"/>
          <w:marTop w:val="0"/>
          <w:marBottom w:val="0"/>
          <w:divBdr>
            <w:top w:val="none" w:sz="0" w:space="0" w:color="auto"/>
            <w:left w:val="none" w:sz="0" w:space="0" w:color="auto"/>
            <w:bottom w:val="none" w:sz="0" w:space="0" w:color="auto"/>
            <w:right w:val="none" w:sz="0" w:space="0" w:color="auto"/>
          </w:divBdr>
        </w:div>
        <w:div w:id="1756434257">
          <w:marLeft w:val="1800"/>
          <w:marRight w:val="0"/>
          <w:marTop w:val="0"/>
          <w:marBottom w:val="0"/>
          <w:divBdr>
            <w:top w:val="none" w:sz="0" w:space="0" w:color="auto"/>
            <w:left w:val="none" w:sz="0" w:space="0" w:color="auto"/>
            <w:bottom w:val="none" w:sz="0" w:space="0" w:color="auto"/>
            <w:right w:val="none" w:sz="0" w:space="0" w:color="auto"/>
          </w:divBdr>
        </w:div>
        <w:div w:id="2006349029">
          <w:marLeft w:val="1800"/>
          <w:marRight w:val="0"/>
          <w:marTop w:val="0"/>
          <w:marBottom w:val="0"/>
          <w:divBdr>
            <w:top w:val="none" w:sz="0" w:space="0" w:color="auto"/>
            <w:left w:val="none" w:sz="0" w:space="0" w:color="auto"/>
            <w:bottom w:val="none" w:sz="0" w:space="0" w:color="auto"/>
            <w:right w:val="none" w:sz="0" w:space="0" w:color="auto"/>
          </w:divBdr>
        </w:div>
      </w:divsChild>
    </w:div>
    <w:div w:id="428816587">
      <w:bodyDiv w:val="1"/>
      <w:marLeft w:val="0"/>
      <w:marRight w:val="0"/>
      <w:marTop w:val="0"/>
      <w:marBottom w:val="0"/>
      <w:divBdr>
        <w:top w:val="none" w:sz="0" w:space="0" w:color="auto"/>
        <w:left w:val="none" w:sz="0" w:space="0" w:color="auto"/>
        <w:bottom w:val="none" w:sz="0" w:space="0" w:color="auto"/>
        <w:right w:val="none" w:sz="0" w:space="0" w:color="auto"/>
      </w:divBdr>
    </w:div>
    <w:div w:id="467675557">
      <w:bodyDiv w:val="1"/>
      <w:marLeft w:val="0"/>
      <w:marRight w:val="0"/>
      <w:marTop w:val="0"/>
      <w:marBottom w:val="0"/>
      <w:divBdr>
        <w:top w:val="none" w:sz="0" w:space="0" w:color="auto"/>
        <w:left w:val="none" w:sz="0" w:space="0" w:color="auto"/>
        <w:bottom w:val="none" w:sz="0" w:space="0" w:color="auto"/>
        <w:right w:val="none" w:sz="0" w:space="0" w:color="auto"/>
      </w:divBdr>
      <w:divsChild>
        <w:div w:id="520750396">
          <w:marLeft w:val="1166"/>
          <w:marRight w:val="0"/>
          <w:marTop w:val="0"/>
          <w:marBottom w:val="0"/>
          <w:divBdr>
            <w:top w:val="none" w:sz="0" w:space="0" w:color="auto"/>
            <w:left w:val="none" w:sz="0" w:space="0" w:color="auto"/>
            <w:bottom w:val="none" w:sz="0" w:space="0" w:color="auto"/>
            <w:right w:val="none" w:sz="0" w:space="0" w:color="auto"/>
          </w:divBdr>
        </w:div>
        <w:div w:id="907417030">
          <w:marLeft w:val="1166"/>
          <w:marRight w:val="0"/>
          <w:marTop w:val="0"/>
          <w:marBottom w:val="0"/>
          <w:divBdr>
            <w:top w:val="none" w:sz="0" w:space="0" w:color="auto"/>
            <w:left w:val="none" w:sz="0" w:space="0" w:color="auto"/>
            <w:bottom w:val="none" w:sz="0" w:space="0" w:color="auto"/>
            <w:right w:val="none" w:sz="0" w:space="0" w:color="auto"/>
          </w:divBdr>
        </w:div>
        <w:div w:id="1047604919">
          <w:marLeft w:val="1166"/>
          <w:marRight w:val="0"/>
          <w:marTop w:val="0"/>
          <w:marBottom w:val="0"/>
          <w:divBdr>
            <w:top w:val="none" w:sz="0" w:space="0" w:color="auto"/>
            <w:left w:val="none" w:sz="0" w:space="0" w:color="auto"/>
            <w:bottom w:val="none" w:sz="0" w:space="0" w:color="auto"/>
            <w:right w:val="none" w:sz="0" w:space="0" w:color="auto"/>
          </w:divBdr>
        </w:div>
        <w:div w:id="1718233929">
          <w:marLeft w:val="1166"/>
          <w:marRight w:val="0"/>
          <w:marTop w:val="0"/>
          <w:marBottom w:val="0"/>
          <w:divBdr>
            <w:top w:val="none" w:sz="0" w:space="0" w:color="auto"/>
            <w:left w:val="none" w:sz="0" w:space="0" w:color="auto"/>
            <w:bottom w:val="none" w:sz="0" w:space="0" w:color="auto"/>
            <w:right w:val="none" w:sz="0" w:space="0" w:color="auto"/>
          </w:divBdr>
        </w:div>
        <w:div w:id="1843204124">
          <w:marLeft w:val="1166"/>
          <w:marRight w:val="0"/>
          <w:marTop w:val="0"/>
          <w:marBottom w:val="0"/>
          <w:divBdr>
            <w:top w:val="none" w:sz="0" w:space="0" w:color="auto"/>
            <w:left w:val="none" w:sz="0" w:space="0" w:color="auto"/>
            <w:bottom w:val="none" w:sz="0" w:space="0" w:color="auto"/>
            <w:right w:val="none" w:sz="0" w:space="0" w:color="auto"/>
          </w:divBdr>
        </w:div>
        <w:div w:id="1895003598">
          <w:marLeft w:val="1166"/>
          <w:marRight w:val="0"/>
          <w:marTop w:val="0"/>
          <w:marBottom w:val="0"/>
          <w:divBdr>
            <w:top w:val="none" w:sz="0" w:space="0" w:color="auto"/>
            <w:left w:val="none" w:sz="0" w:space="0" w:color="auto"/>
            <w:bottom w:val="none" w:sz="0" w:space="0" w:color="auto"/>
            <w:right w:val="none" w:sz="0" w:space="0" w:color="auto"/>
          </w:divBdr>
        </w:div>
      </w:divsChild>
    </w:div>
    <w:div w:id="468058648">
      <w:bodyDiv w:val="1"/>
      <w:marLeft w:val="0"/>
      <w:marRight w:val="0"/>
      <w:marTop w:val="0"/>
      <w:marBottom w:val="0"/>
      <w:divBdr>
        <w:top w:val="none" w:sz="0" w:space="0" w:color="auto"/>
        <w:left w:val="none" w:sz="0" w:space="0" w:color="auto"/>
        <w:bottom w:val="none" w:sz="0" w:space="0" w:color="auto"/>
        <w:right w:val="none" w:sz="0" w:space="0" w:color="auto"/>
      </w:divBdr>
    </w:div>
    <w:div w:id="508837970">
      <w:bodyDiv w:val="1"/>
      <w:marLeft w:val="0"/>
      <w:marRight w:val="0"/>
      <w:marTop w:val="0"/>
      <w:marBottom w:val="0"/>
      <w:divBdr>
        <w:top w:val="none" w:sz="0" w:space="0" w:color="auto"/>
        <w:left w:val="none" w:sz="0" w:space="0" w:color="auto"/>
        <w:bottom w:val="none" w:sz="0" w:space="0" w:color="auto"/>
        <w:right w:val="none" w:sz="0" w:space="0" w:color="auto"/>
      </w:divBdr>
      <w:divsChild>
        <w:div w:id="932471251">
          <w:marLeft w:val="850"/>
          <w:marRight w:val="0"/>
          <w:marTop w:val="0"/>
          <w:marBottom w:val="0"/>
          <w:divBdr>
            <w:top w:val="none" w:sz="0" w:space="0" w:color="auto"/>
            <w:left w:val="none" w:sz="0" w:space="0" w:color="auto"/>
            <w:bottom w:val="none" w:sz="0" w:space="0" w:color="auto"/>
            <w:right w:val="none" w:sz="0" w:space="0" w:color="auto"/>
          </w:divBdr>
        </w:div>
        <w:div w:id="1753970307">
          <w:marLeft w:val="850"/>
          <w:marRight w:val="0"/>
          <w:marTop w:val="0"/>
          <w:marBottom w:val="0"/>
          <w:divBdr>
            <w:top w:val="none" w:sz="0" w:space="0" w:color="auto"/>
            <w:left w:val="none" w:sz="0" w:space="0" w:color="auto"/>
            <w:bottom w:val="none" w:sz="0" w:space="0" w:color="auto"/>
            <w:right w:val="none" w:sz="0" w:space="0" w:color="auto"/>
          </w:divBdr>
        </w:div>
        <w:div w:id="2050260885">
          <w:marLeft w:val="850"/>
          <w:marRight w:val="0"/>
          <w:marTop w:val="0"/>
          <w:marBottom w:val="0"/>
          <w:divBdr>
            <w:top w:val="none" w:sz="0" w:space="0" w:color="auto"/>
            <w:left w:val="none" w:sz="0" w:space="0" w:color="auto"/>
            <w:bottom w:val="none" w:sz="0" w:space="0" w:color="auto"/>
            <w:right w:val="none" w:sz="0" w:space="0" w:color="auto"/>
          </w:divBdr>
        </w:div>
      </w:divsChild>
    </w:div>
    <w:div w:id="578833366">
      <w:bodyDiv w:val="1"/>
      <w:marLeft w:val="0"/>
      <w:marRight w:val="0"/>
      <w:marTop w:val="0"/>
      <w:marBottom w:val="0"/>
      <w:divBdr>
        <w:top w:val="none" w:sz="0" w:space="0" w:color="auto"/>
        <w:left w:val="none" w:sz="0" w:space="0" w:color="auto"/>
        <w:bottom w:val="none" w:sz="0" w:space="0" w:color="auto"/>
        <w:right w:val="none" w:sz="0" w:space="0" w:color="auto"/>
      </w:divBdr>
    </w:div>
    <w:div w:id="700595246">
      <w:bodyDiv w:val="1"/>
      <w:marLeft w:val="0"/>
      <w:marRight w:val="0"/>
      <w:marTop w:val="0"/>
      <w:marBottom w:val="0"/>
      <w:divBdr>
        <w:top w:val="none" w:sz="0" w:space="0" w:color="auto"/>
        <w:left w:val="none" w:sz="0" w:space="0" w:color="auto"/>
        <w:bottom w:val="none" w:sz="0" w:space="0" w:color="auto"/>
        <w:right w:val="none" w:sz="0" w:space="0" w:color="auto"/>
      </w:divBdr>
      <w:divsChild>
        <w:div w:id="52429176">
          <w:marLeft w:val="1800"/>
          <w:marRight w:val="0"/>
          <w:marTop w:val="0"/>
          <w:marBottom w:val="0"/>
          <w:divBdr>
            <w:top w:val="none" w:sz="0" w:space="0" w:color="auto"/>
            <w:left w:val="none" w:sz="0" w:space="0" w:color="auto"/>
            <w:bottom w:val="none" w:sz="0" w:space="0" w:color="auto"/>
            <w:right w:val="none" w:sz="0" w:space="0" w:color="auto"/>
          </w:divBdr>
        </w:div>
        <w:div w:id="694886394">
          <w:marLeft w:val="1800"/>
          <w:marRight w:val="0"/>
          <w:marTop w:val="0"/>
          <w:marBottom w:val="0"/>
          <w:divBdr>
            <w:top w:val="none" w:sz="0" w:space="0" w:color="auto"/>
            <w:left w:val="none" w:sz="0" w:space="0" w:color="auto"/>
            <w:bottom w:val="none" w:sz="0" w:space="0" w:color="auto"/>
            <w:right w:val="none" w:sz="0" w:space="0" w:color="auto"/>
          </w:divBdr>
        </w:div>
        <w:div w:id="824198454">
          <w:marLeft w:val="1166"/>
          <w:marRight w:val="0"/>
          <w:marTop w:val="0"/>
          <w:marBottom w:val="0"/>
          <w:divBdr>
            <w:top w:val="none" w:sz="0" w:space="0" w:color="auto"/>
            <w:left w:val="none" w:sz="0" w:space="0" w:color="auto"/>
            <w:bottom w:val="none" w:sz="0" w:space="0" w:color="auto"/>
            <w:right w:val="none" w:sz="0" w:space="0" w:color="auto"/>
          </w:divBdr>
        </w:div>
        <w:div w:id="841554606">
          <w:marLeft w:val="1166"/>
          <w:marRight w:val="0"/>
          <w:marTop w:val="0"/>
          <w:marBottom w:val="0"/>
          <w:divBdr>
            <w:top w:val="none" w:sz="0" w:space="0" w:color="auto"/>
            <w:left w:val="none" w:sz="0" w:space="0" w:color="auto"/>
            <w:bottom w:val="none" w:sz="0" w:space="0" w:color="auto"/>
            <w:right w:val="none" w:sz="0" w:space="0" w:color="auto"/>
          </w:divBdr>
        </w:div>
        <w:div w:id="1430464685">
          <w:marLeft w:val="1166"/>
          <w:marRight w:val="0"/>
          <w:marTop w:val="0"/>
          <w:marBottom w:val="0"/>
          <w:divBdr>
            <w:top w:val="none" w:sz="0" w:space="0" w:color="auto"/>
            <w:left w:val="none" w:sz="0" w:space="0" w:color="auto"/>
            <w:bottom w:val="none" w:sz="0" w:space="0" w:color="auto"/>
            <w:right w:val="none" w:sz="0" w:space="0" w:color="auto"/>
          </w:divBdr>
        </w:div>
        <w:div w:id="1895195566">
          <w:marLeft w:val="1166"/>
          <w:marRight w:val="0"/>
          <w:marTop w:val="0"/>
          <w:marBottom w:val="0"/>
          <w:divBdr>
            <w:top w:val="none" w:sz="0" w:space="0" w:color="auto"/>
            <w:left w:val="none" w:sz="0" w:space="0" w:color="auto"/>
            <w:bottom w:val="none" w:sz="0" w:space="0" w:color="auto"/>
            <w:right w:val="none" w:sz="0" w:space="0" w:color="auto"/>
          </w:divBdr>
        </w:div>
      </w:divsChild>
    </w:div>
    <w:div w:id="831020800">
      <w:bodyDiv w:val="1"/>
      <w:marLeft w:val="0"/>
      <w:marRight w:val="0"/>
      <w:marTop w:val="0"/>
      <w:marBottom w:val="0"/>
      <w:divBdr>
        <w:top w:val="none" w:sz="0" w:space="0" w:color="auto"/>
        <w:left w:val="none" w:sz="0" w:space="0" w:color="auto"/>
        <w:bottom w:val="none" w:sz="0" w:space="0" w:color="auto"/>
        <w:right w:val="none" w:sz="0" w:space="0" w:color="auto"/>
      </w:divBdr>
    </w:div>
    <w:div w:id="878052005">
      <w:bodyDiv w:val="1"/>
      <w:marLeft w:val="0"/>
      <w:marRight w:val="0"/>
      <w:marTop w:val="0"/>
      <w:marBottom w:val="0"/>
      <w:divBdr>
        <w:top w:val="none" w:sz="0" w:space="0" w:color="auto"/>
        <w:left w:val="none" w:sz="0" w:space="0" w:color="auto"/>
        <w:bottom w:val="none" w:sz="0" w:space="0" w:color="auto"/>
        <w:right w:val="none" w:sz="0" w:space="0" w:color="auto"/>
      </w:divBdr>
      <w:divsChild>
        <w:div w:id="471796828">
          <w:marLeft w:val="1166"/>
          <w:marRight w:val="0"/>
          <w:marTop w:val="0"/>
          <w:marBottom w:val="0"/>
          <w:divBdr>
            <w:top w:val="none" w:sz="0" w:space="0" w:color="auto"/>
            <w:left w:val="none" w:sz="0" w:space="0" w:color="auto"/>
            <w:bottom w:val="none" w:sz="0" w:space="0" w:color="auto"/>
            <w:right w:val="none" w:sz="0" w:space="0" w:color="auto"/>
          </w:divBdr>
        </w:div>
        <w:div w:id="557518593">
          <w:marLeft w:val="1166"/>
          <w:marRight w:val="0"/>
          <w:marTop w:val="0"/>
          <w:marBottom w:val="0"/>
          <w:divBdr>
            <w:top w:val="none" w:sz="0" w:space="0" w:color="auto"/>
            <w:left w:val="none" w:sz="0" w:space="0" w:color="auto"/>
            <w:bottom w:val="none" w:sz="0" w:space="0" w:color="auto"/>
            <w:right w:val="none" w:sz="0" w:space="0" w:color="auto"/>
          </w:divBdr>
        </w:div>
        <w:div w:id="652492249">
          <w:marLeft w:val="1166"/>
          <w:marRight w:val="0"/>
          <w:marTop w:val="0"/>
          <w:marBottom w:val="0"/>
          <w:divBdr>
            <w:top w:val="none" w:sz="0" w:space="0" w:color="auto"/>
            <w:left w:val="none" w:sz="0" w:space="0" w:color="auto"/>
            <w:bottom w:val="none" w:sz="0" w:space="0" w:color="auto"/>
            <w:right w:val="none" w:sz="0" w:space="0" w:color="auto"/>
          </w:divBdr>
        </w:div>
        <w:div w:id="653417665">
          <w:marLeft w:val="1166"/>
          <w:marRight w:val="0"/>
          <w:marTop w:val="0"/>
          <w:marBottom w:val="0"/>
          <w:divBdr>
            <w:top w:val="none" w:sz="0" w:space="0" w:color="auto"/>
            <w:left w:val="none" w:sz="0" w:space="0" w:color="auto"/>
            <w:bottom w:val="none" w:sz="0" w:space="0" w:color="auto"/>
            <w:right w:val="none" w:sz="0" w:space="0" w:color="auto"/>
          </w:divBdr>
        </w:div>
        <w:div w:id="784688974">
          <w:marLeft w:val="1166"/>
          <w:marRight w:val="0"/>
          <w:marTop w:val="0"/>
          <w:marBottom w:val="0"/>
          <w:divBdr>
            <w:top w:val="none" w:sz="0" w:space="0" w:color="auto"/>
            <w:left w:val="none" w:sz="0" w:space="0" w:color="auto"/>
            <w:bottom w:val="none" w:sz="0" w:space="0" w:color="auto"/>
            <w:right w:val="none" w:sz="0" w:space="0" w:color="auto"/>
          </w:divBdr>
        </w:div>
        <w:div w:id="935020859">
          <w:marLeft w:val="1166"/>
          <w:marRight w:val="0"/>
          <w:marTop w:val="0"/>
          <w:marBottom w:val="0"/>
          <w:divBdr>
            <w:top w:val="none" w:sz="0" w:space="0" w:color="auto"/>
            <w:left w:val="none" w:sz="0" w:space="0" w:color="auto"/>
            <w:bottom w:val="none" w:sz="0" w:space="0" w:color="auto"/>
            <w:right w:val="none" w:sz="0" w:space="0" w:color="auto"/>
          </w:divBdr>
        </w:div>
        <w:div w:id="1650599063">
          <w:marLeft w:val="1166"/>
          <w:marRight w:val="0"/>
          <w:marTop w:val="0"/>
          <w:marBottom w:val="0"/>
          <w:divBdr>
            <w:top w:val="none" w:sz="0" w:space="0" w:color="auto"/>
            <w:left w:val="none" w:sz="0" w:space="0" w:color="auto"/>
            <w:bottom w:val="none" w:sz="0" w:space="0" w:color="auto"/>
            <w:right w:val="none" w:sz="0" w:space="0" w:color="auto"/>
          </w:divBdr>
        </w:div>
      </w:divsChild>
    </w:div>
    <w:div w:id="895435369">
      <w:bodyDiv w:val="1"/>
      <w:marLeft w:val="0"/>
      <w:marRight w:val="0"/>
      <w:marTop w:val="0"/>
      <w:marBottom w:val="0"/>
      <w:divBdr>
        <w:top w:val="none" w:sz="0" w:space="0" w:color="auto"/>
        <w:left w:val="none" w:sz="0" w:space="0" w:color="auto"/>
        <w:bottom w:val="none" w:sz="0" w:space="0" w:color="auto"/>
        <w:right w:val="none" w:sz="0" w:space="0" w:color="auto"/>
      </w:divBdr>
    </w:div>
    <w:div w:id="1024525658">
      <w:bodyDiv w:val="1"/>
      <w:marLeft w:val="0"/>
      <w:marRight w:val="0"/>
      <w:marTop w:val="0"/>
      <w:marBottom w:val="0"/>
      <w:divBdr>
        <w:top w:val="none" w:sz="0" w:space="0" w:color="auto"/>
        <w:left w:val="none" w:sz="0" w:space="0" w:color="auto"/>
        <w:bottom w:val="none" w:sz="0" w:space="0" w:color="auto"/>
        <w:right w:val="none" w:sz="0" w:space="0" w:color="auto"/>
      </w:divBdr>
      <w:divsChild>
        <w:div w:id="1285843530">
          <w:marLeft w:val="0"/>
          <w:marRight w:val="0"/>
          <w:marTop w:val="106"/>
          <w:marBottom w:val="0"/>
          <w:divBdr>
            <w:top w:val="none" w:sz="0" w:space="0" w:color="auto"/>
            <w:left w:val="none" w:sz="0" w:space="0" w:color="auto"/>
            <w:bottom w:val="none" w:sz="0" w:space="0" w:color="auto"/>
            <w:right w:val="none" w:sz="0" w:space="0" w:color="auto"/>
          </w:divBdr>
        </w:div>
      </w:divsChild>
    </w:div>
    <w:div w:id="1051614091">
      <w:bodyDiv w:val="1"/>
      <w:marLeft w:val="0"/>
      <w:marRight w:val="0"/>
      <w:marTop w:val="0"/>
      <w:marBottom w:val="0"/>
      <w:divBdr>
        <w:top w:val="none" w:sz="0" w:space="0" w:color="auto"/>
        <w:left w:val="none" w:sz="0" w:space="0" w:color="auto"/>
        <w:bottom w:val="none" w:sz="0" w:space="0" w:color="auto"/>
        <w:right w:val="none" w:sz="0" w:space="0" w:color="auto"/>
      </w:divBdr>
    </w:div>
    <w:div w:id="1092702828">
      <w:bodyDiv w:val="1"/>
      <w:marLeft w:val="0"/>
      <w:marRight w:val="0"/>
      <w:marTop w:val="0"/>
      <w:marBottom w:val="0"/>
      <w:divBdr>
        <w:top w:val="none" w:sz="0" w:space="0" w:color="auto"/>
        <w:left w:val="none" w:sz="0" w:space="0" w:color="auto"/>
        <w:bottom w:val="none" w:sz="0" w:space="0" w:color="auto"/>
        <w:right w:val="none" w:sz="0" w:space="0" w:color="auto"/>
      </w:divBdr>
      <w:divsChild>
        <w:div w:id="10761913">
          <w:marLeft w:val="1166"/>
          <w:marRight w:val="0"/>
          <w:marTop w:val="0"/>
          <w:marBottom w:val="0"/>
          <w:divBdr>
            <w:top w:val="none" w:sz="0" w:space="0" w:color="auto"/>
            <w:left w:val="none" w:sz="0" w:space="0" w:color="auto"/>
            <w:bottom w:val="none" w:sz="0" w:space="0" w:color="auto"/>
            <w:right w:val="none" w:sz="0" w:space="0" w:color="auto"/>
          </w:divBdr>
        </w:div>
        <w:div w:id="780802357">
          <w:marLeft w:val="1166"/>
          <w:marRight w:val="0"/>
          <w:marTop w:val="0"/>
          <w:marBottom w:val="0"/>
          <w:divBdr>
            <w:top w:val="none" w:sz="0" w:space="0" w:color="auto"/>
            <w:left w:val="none" w:sz="0" w:space="0" w:color="auto"/>
            <w:bottom w:val="none" w:sz="0" w:space="0" w:color="auto"/>
            <w:right w:val="none" w:sz="0" w:space="0" w:color="auto"/>
          </w:divBdr>
        </w:div>
        <w:div w:id="1545865540">
          <w:marLeft w:val="1166"/>
          <w:marRight w:val="0"/>
          <w:marTop w:val="0"/>
          <w:marBottom w:val="0"/>
          <w:divBdr>
            <w:top w:val="none" w:sz="0" w:space="0" w:color="auto"/>
            <w:left w:val="none" w:sz="0" w:space="0" w:color="auto"/>
            <w:bottom w:val="none" w:sz="0" w:space="0" w:color="auto"/>
            <w:right w:val="none" w:sz="0" w:space="0" w:color="auto"/>
          </w:divBdr>
        </w:div>
      </w:divsChild>
    </w:div>
    <w:div w:id="1116019296">
      <w:bodyDiv w:val="1"/>
      <w:marLeft w:val="0"/>
      <w:marRight w:val="0"/>
      <w:marTop w:val="0"/>
      <w:marBottom w:val="0"/>
      <w:divBdr>
        <w:top w:val="none" w:sz="0" w:space="0" w:color="auto"/>
        <w:left w:val="none" w:sz="0" w:space="0" w:color="auto"/>
        <w:bottom w:val="none" w:sz="0" w:space="0" w:color="auto"/>
        <w:right w:val="none" w:sz="0" w:space="0" w:color="auto"/>
      </w:divBdr>
    </w:div>
    <w:div w:id="1312172620">
      <w:bodyDiv w:val="1"/>
      <w:marLeft w:val="0"/>
      <w:marRight w:val="0"/>
      <w:marTop w:val="0"/>
      <w:marBottom w:val="0"/>
      <w:divBdr>
        <w:top w:val="none" w:sz="0" w:space="0" w:color="auto"/>
        <w:left w:val="none" w:sz="0" w:space="0" w:color="auto"/>
        <w:bottom w:val="none" w:sz="0" w:space="0" w:color="auto"/>
        <w:right w:val="none" w:sz="0" w:space="0" w:color="auto"/>
      </w:divBdr>
      <w:divsChild>
        <w:div w:id="71583260">
          <w:marLeft w:val="2160"/>
          <w:marRight w:val="0"/>
          <w:marTop w:val="0"/>
          <w:marBottom w:val="0"/>
          <w:divBdr>
            <w:top w:val="none" w:sz="0" w:space="0" w:color="auto"/>
            <w:left w:val="none" w:sz="0" w:space="0" w:color="auto"/>
            <w:bottom w:val="none" w:sz="0" w:space="0" w:color="auto"/>
            <w:right w:val="none" w:sz="0" w:space="0" w:color="auto"/>
          </w:divBdr>
        </w:div>
        <w:div w:id="1154180998">
          <w:marLeft w:val="2160"/>
          <w:marRight w:val="0"/>
          <w:marTop w:val="0"/>
          <w:marBottom w:val="0"/>
          <w:divBdr>
            <w:top w:val="none" w:sz="0" w:space="0" w:color="auto"/>
            <w:left w:val="none" w:sz="0" w:space="0" w:color="auto"/>
            <w:bottom w:val="none" w:sz="0" w:space="0" w:color="auto"/>
            <w:right w:val="none" w:sz="0" w:space="0" w:color="auto"/>
          </w:divBdr>
        </w:div>
        <w:div w:id="1916011971">
          <w:marLeft w:val="1440"/>
          <w:marRight w:val="0"/>
          <w:marTop w:val="0"/>
          <w:marBottom w:val="0"/>
          <w:divBdr>
            <w:top w:val="none" w:sz="0" w:space="0" w:color="auto"/>
            <w:left w:val="none" w:sz="0" w:space="0" w:color="auto"/>
            <w:bottom w:val="none" w:sz="0" w:space="0" w:color="auto"/>
            <w:right w:val="none" w:sz="0" w:space="0" w:color="auto"/>
          </w:divBdr>
        </w:div>
      </w:divsChild>
    </w:div>
    <w:div w:id="1374694729">
      <w:bodyDiv w:val="1"/>
      <w:marLeft w:val="0"/>
      <w:marRight w:val="0"/>
      <w:marTop w:val="0"/>
      <w:marBottom w:val="0"/>
      <w:divBdr>
        <w:top w:val="none" w:sz="0" w:space="0" w:color="auto"/>
        <w:left w:val="none" w:sz="0" w:space="0" w:color="auto"/>
        <w:bottom w:val="none" w:sz="0" w:space="0" w:color="auto"/>
        <w:right w:val="none" w:sz="0" w:space="0" w:color="auto"/>
      </w:divBdr>
    </w:div>
    <w:div w:id="1396704172">
      <w:bodyDiv w:val="1"/>
      <w:marLeft w:val="0"/>
      <w:marRight w:val="0"/>
      <w:marTop w:val="0"/>
      <w:marBottom w:val="0"/>
      <w:divBdr>
        <w:top w:val="none" w:sz="0" w:space="0" w:color="auto"/>
        <w:left w:val="none" w:sz="0" w:space="0" w:color="auto"/>
        <w:bottom w:val="none" w:sz="0" w:space="0" w:color="auto"/>
        <w:right w:val="none" w:sz="0" w:space="0" w:color="auto"/>
      </w:divBdr>
      <w:divsChild>
        <w:div w:id="492380417">
          <w:marLeft w:val="1800"/>
          <w:marRight w:val="0"/>
          <w:marTop w:val="0"/>
          <w:marBottom w:val="0"/>
          <w:divBdr>
            <w:top w:val="none" w:sz="0" w:space="0" w:color="auto"/>
            <w:left w:val="none" w:sz="0" w:space="0" w:color="auto"/>
            <w:bottom w:val="none" w:sz="0" w:space="0" w:color="auto"/>
            <w:right w:val="none" w:sz="0" w:space="0" w:color="auto"/>
          </w:divBdr>
        </w:div>
        <w:div w:id="950093803">
          <w:marLeft w:val="1800"/>
          <w:marRight w:val="0"/>
          <w:marTop w:val="0"/>
          <w:marBottom w:val="0"/>
          <w:divBdr>
            <w:top w:val="none" w:sz="0" w:space="0" w:color="auto"/>
            <w:left w:val="none" w:sz="0" w:space="0" w:color="auto"/>
            <w:bottom w:val="none" w:sz="0" w:space="0" w:color="auto"/>
            <w:right w:val="none" w:sz="0" w:space="0" w:color="auto"/>
          </w:divBdr>
        </w:div>
        <w:div w:id="1778285395">
          <w:marLeft w:val="1800"/>
          <w:marRight w:val="0"/>
          <w:marTop w:val="0"/>
          <w:marBottom w:val="0"/>
          <w:divBdr>
            <w:top w:val="none" w:sz="0" w:space="0" w:color="auto"/>
            <w:left w:val="none" w:sz="0" w:space="0" w:color="auto"/>
            <w:bottom w:val="none" w:sz="0" w:space="0" w:color="auto"/>
            <w:right w:val="none" w:sz="0" w:space="0" w:color="auto"/>
          </w:divBdr>
        </w:div>
      </w:divsChild>
    </w:div>
    <w:div w:id="1615667914">
      <w:bodyDiv w:val="1"/>
      <w:marLeft w:val="0"/>
      <w:marRight w:val="0"/>
      <w:marTop w:val="0"/>
      <w:marBottom w:val="0"/>
      <w:divBdr>
        <w:top w:val="none" w:sz="0" w:space="0" w:color="auto"/>
        <w:left w:val="none" w:sz="0" w:space="0" w:color="auto"/>
        <w:bottom w:val="none" w:sz="0" w:space="0" w:color="auto"/>
        <w:right w:val="none" w:sz="0" w:space="0" w:color="auto"/>
      </w:divBdr>
      <w:divsChild>
        <w:div w:id="275867587">
          <w:marLeft w:val="1354"/>
          <w:marRight w:val="0"/>
          <w:marTop w:val="0"/>
          <w:marBottom w:val="0"/>
          <w:divBdr>
            <w:top w:val="none" w:sz="0" w:space="0" w:color="auto"/>
            <w:left w:val="none" w:sz="0" w:space="0" w:color="auto"/>
            <w:bottom w:val="none" w:sz="0" w:space="0" w:color="auto"/>
            <w:right w:val="none" w:sz="0" w:space="0" w:color="auto"/>
          </w:divBdr>
        </w:div>
        <w:div w:id="283922505">
          <w:marLeft w:val="1354"/>
          <w:marRight w:val="0"/>
          <w:marTop w:val="0"/>
          <w:marBottom w:val="0"/>
          <w:divBdr>
            <w:top w:val="none" w:sz="0" w:space="0" w:color="auto"/>
            <w:left w:val="none" w:sz="0" w:space="0" w:color="auto"/>
            <w:bottom w:val="none" w:sz="0" w:space="0" w:color="auto"/>
            <w:right w:val="none" w:sz="0" w:space="0" w:color="auto"/>
          </w:divBdr>
        </w:div>
        <w:div w:id="960457037">
          <w:marLeft w:val="1354"/>
          <w:marRight w:val="0"/>
          <w:marTop w:val="0"/>
          <w:marBottom w:val="0"/>
          <w:divBdr>
            <w:top w:val="none" w:sz="0" w:space="0" w:color="auto"/>
            <w:left w:val="none" w:sz="0" w:space="0" w:color="auto"/>
            <w:bottom w:val="none" w:sz="0" w:space="0" w:color="auto"/>
            <w:right w:val="none" w:sz="0" w:space="0" w:color="auto"/>
          </w:divBdr>
        </w:div>
        <w:div w:id="1929194105">
          <w:marLeft w:val="1354"/>
          <w:marRight w:val="0"/>
          <w:marTop w:val="0"/>
          <w:marBottom w:val="0"/>
          <w:divBdr>
            <w:top w:val="none" w:sz="0" w:space="0" w:color="auto"/>
            <w:left w:val="none" w:sz="0" w:space="0" w:color="auto"/>
            <w:bottom w:val="none" w:sz="0" w:space="0" w:color="auto"/>
            <w:right w:val="none" w:sz="0" w:space="0" w:color="auto"/>
          </w:divBdr>
        </w:div>
      </w:divsChild>
    </w:div>
    <w:div w:id="1638799990">
      <w:bodyDiv w:val="1"/>
      <w:marLeft w:val="0"/>
      <w:marRight w:val="0"/>
      <w:marTop w:val="0"/>
      <w:marBottom w:val="0"/>
      <w:divBdr>
        <w:top w:val="none" w:sz="0" w:space="0" w:color="auto"/>
        <w:left w:val="none" w:sz="0" w:space="0" w:color="auto"/>
        <w:bottom w:val="none" w:sz="0" w:space="0" w:color="auto"/>
        <w:right w:val="none" w:sz="0" w:space="0" w:color="auto"/>
      </w:divBdr>
      <w:divsChild>
        <w:div w:id="666640519">
          <w:marLeft w:val="0"/>
          <w:marRight w:val="750"/>
          <w:marTop w:val="0"/>
          <w:marBottom w:val="0"/>
          <w:divBdr>
            <w:top w:val="none" w:sz="0" w:space="0" w:color="auto"/>
            <w:left w:val="none" w:sz="0" w:space="0" w:color="auto"/>
            <w:bottom w:val="none" w:sz="0" w:space="0" w:color="auto"/>
            <w:right w:val="none" w:sz="0" w:space="0" w:color="auto"/>
          </w:divBdr>
        </w:div>
        <w:div w:id="2117286792">
          <w:marLeft w:val="0"/>
          <w:marRight w:val="750"/>
          <w:marTop w:val="0"/>
          <w:marBottom w:val="0"/>
          <w:divBdr>
            <w:top w:val="none" w:sz="0" w:space="0" w:color="auto"/>
            <w:left w:val="none" w:sz="0" w:space="0" w:color="auto"/>
            <w:bottom w:val="none" w:sz="0" w:space="0" w:color="auto"/>
            <w:right w:val="none" w:sz="0" w:space="0" w:color="auto"/>
          </w:divBdr>
        </w:div>
      </w:divsChild>
    </w:div>
    <w:div w:id="1672954048">
      <w:bodyDiv w:val="1"/>
      <w:marLeft w:val="0"/>
      <w:marRight w:val="0"/>
      <w:marTop w:val="0"/>
      <w:marBottom w:val="0"/>
      <w:divBdr>
        <w:top w:val="none" w:sz="0" w:space="0" w:color="auto"/>
        <w:left w:val="none" w:sz="0" w:space="0" w:color="auto"/>
        <w:bottom w:val="none" w:sz="0" w:space="0" w:color="auto"/>
        <w:right w:val="none" w:sz="0" w:space="0" w:color="auto"/>
      </w:divBdr>
      <w:divsChild>
        <w:div w:id="236598413">
          <w:marLeft w:val="1166"/>
          <w:marRight w:val="0"/>
          <w:marTop w:val="0"/>
          <w:marBottom w:val="0"/>
          <w:divBdr>
            <w:top w:val="none" w:sz="0" w:space="0" w:color="auto"/>
            <w:left w:val="none" w:sz="0" w:space="0" w:color="auto"/>
            <w:bottom w:val="none" w:sz="0" w:space="0" w:color="auto"/>
            <w:right w:val="none" w:sz="0" w:space="0" w:color="auto"/>
          </w:divBdr>
        </w:div>
        <w:div w:id="781344621">
          <w:marLeft w:val="1166"/>
          <w:marRight w:val="0"/>
          <w:marTop w:val="0"/>
          <w:marBottom w:val="0"/>
          <w:divBdr>
            <w:top w:val="none" w:sz="0" w:space="0" w:color="auto"/>
            <w:left w:val="none" w:sz="0" w:space="0" w:color="auto"/>
            <w:bottom w:val="none" w:sz="0" w:space="0" w:color="auto"/>
            <w:right w:val="none" w:sz="0" w:space="0" w:color="auto"/>
          </w:divBdr>
        </w:div>
        <w:div w:id="868907963">
          <w:marLeft w:val="1166"/>
          <w:marRight w:val="0"/>
          <w:marTop w:val="0"/>
          <w:marBottom w:val="0"/>
          <w:divBdr>
            <w:top w:val="none" w:sz="0" w:space="0" w:color="auto"/>
            <w:left w:val="none" w:sz="0" w:space="0" w:color="auto"/>
            <w:bottom w:val="none" w:sz="0" w:space="0" w:color="auto"/>
            <w:right w:val="none" w:sz="0" w:space="0" w:color="auto"/>
          </w:divBdr>
        </w:div>
      </w:divsChild>
    </w:div>
    <w:div w:id="1682005476">
      <w:bodyDiv w:val="1"/>
      <w:marLeft w:val="0"/>
      <w:marRight w:val="0"/>
      <w:marTop w:val="0"/>
      <w:marBottom w:val="0"/>
      <w:divBdr>
        <w:top w:val="none" w:sz="0" w:space="0" w:color="auto"/>
        <w:left w:val="none" w:sz="0" w:space="0" w:color="auto"/>
        <w:bottom w:val="none" w:sz="0" w:space="0" w:color="auto"/>
        <w:right w:val="none" w:sz="0" w:space="0" w:color="auto"/>
      </w:divBdr>
    </w:div>
    <w:div w:id="1781993677">
      <w:bodyDiv w:val="1"/>
      <w:marLeft w:val="0"/>
      <w:marRight w:val="0"/>
      <w:marTop w:val="0"/>
      <w:marBottom w:val="0"/>
      <w:divBdr>
        <w:top w:val="none" w:sz="0" w:space="0" w:color="auto"/>
        <w:left w:val="none" w:sz="0" w:space="0" w:color="auto"/>
        <w:bottom w:val="none" w:sz="0" w:space="0" w:color="auto"/>
        <w:right w:val="none" w:sz="0" w:space="0" w:color="auto"/>
      </w:divBdr>
    </w:div>
    <w:div w:id="1928728070">
      <w:bodyDiv w:val="1"/>
      <w:marLeft w:val="0"/>
      <w:marRight w:val="0"/>
      <w:marTop w:val="0"/>
      <w:marBottom w:val="0"/>
      <w:divBdr>
        <w:top w:val="none" w:sz="0" w:space="0" w:color="auto"/>
        <w:left w:val="none" w:sz="0" w:space="0" w:color="auto"/>
        <w:bottom w:val="none" w:sz="0" w:space="0" w:color="auto"/>
        <w:right w:val="none" w:sz="0" w:space="0" w:color="auto"/>
      </w:divBdr>
    </w:div>
    <w:div w:id="2071297700">
      <w:bodyDiv w:val="1"/>
      <w:marLeft w:val="0"/>
      <w:marRight w:val="0"/>
      <w:marTop w:val="0"/>
      <w:marBottom w:val="0"/>
      <w:divBdr>
        <w:top w:val="none" w:sz="0" w:space="0" w:color="auto"/>
        <w:left w:val="none" w:sz="0" w:space="0" w:color="auto"/>
        <w:bottom w:val="none" w:sz="0" w:space="0" w:color="auto"/>
        <w:right w:val="none" w:sz="0" w:space="0" w:color="auto"/>
      </w:divBdr>
    </w:div>
    <w:div w:id="2075353368">
      <w:bodyDiv w:val="1"/>
      <w:marLeft w:val="0"/>
      <w:marRight w:val="0"/>
      <w:marTop w:val="0"/>
      <w:marBottom w:val="0"/>
      <w:divBdr>
        <w:top w:val="none" w:sz="0" w:space="0" w:color="auto"/>
        <w:left w:val="none" w:sz="0" w:space="0" w:color="auto"/>
        <w:bottom w:val="none" w:sz="0" w:space="0" w:color="auto"/>
        <w:right w:val="none" w:sz="0" w:space="0" w:color="auto"/>
      </w:divBdr>
    </w:div>
    <w:div w:id="2105958291">
      <w:bodyDiv w:val="1"/>
      <w:marLeft w:val="0"/>
      <w:marRight w:val="0"/>
      <w:marTop w:val="0"/>
      <w:marBottom w:val="0"/>
      <w:divBdr>
        <w:top w:val="none" w:sz="0" w:space="0" w:color="auto"/>
        <w:left w:val="none" w:sz="0" w:space="0" w:color="auto"/>
        <w:bottom w:val="none" w:sz="0" w:space="0" w:color="auto"/>
        <w:right w:val="none" w:sz="0" w:space="0" w:color="auto"/>
      </w:divBdr>
      <w:divsChild>
        <w:div w:id="10648389">
          <w:marLeft w:val="1800"/>
          <w:marRight w:val="0"/>
          <w:marTop w:val="0"/>
          <w:marBottom w:val="0"/>
          <w:divBdr>
            <w:top w:val="none" w:sz="0" w:space="0" w:color="auto"/>
            <w:left w:val="none" w:sz="0" w:space="0" w:color="auto"/>
            <w:bottom w:val="none" w:sz="0" w:space="0" w:color="auto"/>
            <w:right w:val="none" w:sz="0" w:space="0" w:color="auto"/>
          </w:divBdr>
        </w:div>
        <w:div w:id="98991878">
          <w:marLeft w:val="1166"/>
          <w:marRight w:val="0"/>
          <w:marTop w:val="0"/>
          <w:marBottom w:val="0"/>
          <w:divBdr>
            <w:top w:val="none" w:sz="0" w:space="0" w:color="auto"/>
            <w:left w:val="none" w:sz="0" w:space="0" w:color="auto"/>
            <w:bottom w:val="none" w:sz="0" w:space="0" w:color="auto"/>
            <w:right w:val="none" w:sz="0" w:space="0" w:color="auto"/>
          </w:divBdr>
        </w:div>
        <w:div w:id="234168188">
          <w:marLeft w:val="1800"/>
          <w:marRight w:val="0"/>
          <w:marTop w:val="0"/>
          <w:marBottom w:val="0"/>
          <w:divBdr>
            <w:top w:val="none" w:sz="0" w:space="0" w:color="auto"/>
            <w:left w:val="none" w:sz="0" w:space="0" w:color="auto"/>
            <w:bottom w:val="none" w:sz="0" w:space="0" w:color="auto"/>
            <w:right w:val="none" w:sz="0" w:space="0" w:color="auto"/>
          </w:divBdr>
        </w:div>
        <w:div w:id="511837663">
          <w:marLeft w:val="1800"/>
          <w:marRight w:val="0"/>
          <w:marTop w:val="0"/>
          <w:marBottom w:val="0"/>
          <w:divBdr>
            <w:top w:val="none" w:sz="0" w:space="0" w:color="auto"/>
            <w:left w:val="none" w:sz="0" w:space="0" w:color="auto"/>
            <w:bottom w:val="none" w:sz="0" w:space="0" w:color="auto"/>
            <w:right w:val="none" w:sz="0" w:space="0" w:color="auto"/>
          </w:divBdr>
        </w:div>
        <w:div w:id="585462572">
          <w:marLeft w:val="2520"/>
          <w:marRight w:val="0"/>
          <w:marTop w:val="0"/>
          <w:marBottom w:val="0"/>
          <w:divBdr>
            <w:top w:val="none" w:sz="0" w:space="0" w:color="auto"/>
            <w:left w:val="none" w:sz="0" w:space="0" w:color="auto"/>
            <w:bottom w:val="none" w:sz="0" w:space="0" w:color="auto"/>
            <w:right w:val="none" w:sz="0" w:space="0" w:color="auto"/>
          </w:divBdr>
        </w:div>
        <w:div w:id="586574632">
          <w:marLeft w:val="1800"/>
          <w:marRight w:val="0"/>
          <w:marTop w:val="0"/>
          <w:marBottom w:val="0"/>
          <w:divBdr>
            <w:top w:val="none" w:sz="0" w:space="0" w:color="auto"/>
            <w:left w:val="none" w:sz="0" w:space="0" w:color="auto"/>
            <w:bottom w:val="none" w:sz="0" w:space="0" w:color="auto"/>
            <w:right w:val="none" w:sz="0" w:space="0" w:color="auto"/>
          </w:divBdr>
        </w:div>
        <w:div w:id="835728933">
          <w:marLeft w:val="1800"/>
          <w:marRight w:val="0"/>
          <w:marTop w:val="0"/>
          <w:marBottom w:val="0"/>
          <w:divBdr>
            <w:top w:val="none" w:sz="0" w:space="0" w:color="auto"/>
            <w:left w:val="none" w:sz="0" w:space="0" w:color="auto"/>
            <w:bottom w:val="none" w:sz="0" w:space="0" w:color="auto"/>
            <w:right w:val="none" w:sz="0" w:space="0" w:color="auto"/>
          </w:divBdr>
        </w:div>
        <w:div w:id="896011520">
          <w:marLeft w:val="1166"/>
          <w:marRight w:val="0"/>
          <w:marTop w:val="0"/>
          <w:marBottom w:val="0"/>
          <w:divBdr>
            <w:top w:val="none" w:sz="0" w:space="0" w:color="auto"/>
            <w:left w:val="none" w:sz="0" w:space="0" w:color="auto"/>
            <w:bottom w:val="none" w:sz="0" w:space="0" w:color="auto"/>
            <w:right w:val="none" w:sz="0" w:space="0" w:color="auto"/>
          </w:divBdr>
        </w:div>
        <w:div w:id="918247793">
          <w:marLeft w:val="2520"/>
          <w:marRight w:val="0"/>
          <w:marTop w:val="0"/>
          <w:marBottom w:val="0"/>
          <w:divBdr>
            <w:top w:val="none" w:sz="0" w:space="0" w:color="auto"/>
            <w:left w:val="none" w:sz="0" w:space="0" w:color="auto"/>
            <w:bottom w:val="none" w:sz="0" w:space="0" w:color="auto"/>
            <w:right w:val="none" w:sz="0" w:space="0" w:color="auto"/>
          </w:divBdr>
        </w:div>
        <w:div w:id="1036389390">
          <w:marLeft w:val="1800"/>
          <w:marRight w:val="0"/>
          <w:marTop w:val="0"/>
          <w:marBottom w:val="0"/>
          <w:divBdr>
            <w:top w:val="none" w:sz="0" w:space="0" w:color="auto"/>
            <w:left w:val="none" w:sz="0" w:space="0" w:color="auto"/>
            <w:bottom w:val="none" w:sz="0" w:space="0" w:color="auto"/>
            <w:right w:val="none" w:sz="0" w:space="0" w:color="auto"/>
          </w:divBdr>
        </w:div>
        <w:div w:id="1093472125">
          <w:marLeft w:val="1800"/>
          <w:marRight w:val="0"/>
          <w:marTop w:val="0"/>
          <w:marBottom w:val="0"/>
          <w:divBdr>
            <w:top w:val="none" w:sz="0" w:space="0" w:color="auto"/>
            <w:left w:val="none" w:sz="0" w:space="0" w:color="auto"/>
            <w:bottom w:val="none" w:sz="0" w:space="0" w:color="auto"/>
            <w:right w:val="none" w:sz="0" w:space="0" w:color="auto"/>
          </w:divBdr>
        </w:div>
        <w:div w:id="1136878060">
          <w:marLeft w:val="2520"/>
          <w:marRight w:val="0"/>
          <w:marTop w:val="0"/>
          <w:marBottom w:val="0"/>
          <w:divBdr>
            <w:top w:val="none" w:sz="0" w:space="0" w:color="auto"/>
            <w:left w:val="none" w:sz="0" w:space="0" w:color="auto"/>
            <w:bottom w:val="none" w:sz="0" w:space="0" w:color="auto"/>
            <w:right w:val="none" w:sz="0" w:space="0" w:color="auto"/>
          </w:divBdr>
        </w:div>
        <w:div w:id="1170830108">
          <w:marLeft w:val="1166"/>
          <w:marRight w:val="0"/>
          <w:marTop w:val="0"/>
          <w:marBottom w:val="0"/>
          <w:divBdr>
            <w:top w:val="none" w:sz="0" w:space="0" w:color="auto"/>
            <w:left w:val="none" w:sz="0" w:space="0" w:color="auto"/>
            <w:bottom w:val="none" w:sz="0" w:space="0" w:color="auto"/>
            <w:right w:val="none" w:sz="0" w:space="0" w:color="auto"/>
          </w:divBdr>
        </w:div>
        <w:div w:id="1202475804">
          <w:marLeft w:val="2520"/>
          <w:marRight w:val="0"/>
          <w:marTop w:val="0"/>
          <w:marBottom w:val="0"/>
          <w:divBdr>
            <w:top w:val="none" w:sz="0" w:space="0" w:color="auto"/>
            <w:left w:val="none" w:sz="0" w:space="0" w:color="auto"/>
            <w:bottom w:val="none" w:sz="0" w:space="0" w:color="auto"/>
            <w:right w:val="none" w:sz="0" w:space="0" w:color="auto"/>
          </w:divBdr>
        </w:div>
        <w:div w:id="1336230414">
          <w:marLeft w:val="1800"/>
          <w:marRight w:val="0"/>
          <w:marTop w:val="0"/>
          <w:marBottom w:val="0"/>
          <w:divBdr>
            <w:top w:val="none" w:sz="0" w:space="0" w:color="auto"/>
            <w:left w:val="none" w:sz="0" w:space="0" w:color="auto"/>
            <w:bottom w:val="none" w:sz="0" w:space="0" w:color="auto"/>
            <w:right w:val="none" w:sz="0" w:space="0" w:color="auto"/>
          </w:divBdr>
        </w:div>
        <w:div w:id="1569261815">
          <w:marLeft w:val="1800"/>
          <w:marRight w:val="0"/>
          <w:marTop w:val="0"/>
          <w:marBottom w:val="0"/>
          <w:divBdr>
            <w:top w:val="none" w:sz="0" w:space="0" w:color="auto"/>
            <w:left w:val="none" w:sz="0" w:space="0" w:color="auto"/>
            <w:bottom w:val="none" w:sz="0" w:space="0" w:color="auto"/>
            <w:right w:val="none" w:sz="0" w:space="0" w:color="auto"/>
          </w:divBdr>
        </w:div>
        <w:div w:id="1596328092">
          <w:marLeft w:val="2520"/>
          <w:marRight w:val="0"/>
          <w:marTop w:val="0"/>
          <w:marBottom w:val="0"/>
          <w:divBdr>
            <w:top w:val="none" w:sz="0" w:space="0" w:color="auto"/>
            <w:left w:val="none" w:sz="0" w:space="0" w:color="auto"/>
            <w:bottom w:val="none" w:sz="0" w:space="0" w:color="auto"/>
            <w:right w:val="none" w:sz="0" w:space="0" w:color="auto"/>
          </w:divBdr>
        </w:div>
        <w:div w:id="1672680348">
          <w:marLeft w:val="547"/>
          <w:marRight w:val="0"/>
          <w:marTop w:val="0"/>
          <w:marBottom w:val="0"/>
          <w:divBdr>
            <w:top w:val="none" w:sz="0" w:space="0" w:color="auto"/>
            <w:left w:val="none" w:sz="0" w:space="0" w:color="auto"/>
            <w:bottom w:val="none" w:sz="0" w:space="0" w:color="auto"/>
            <w:right w:val="none" w:sz="0" w:space="0" w:color="auto"/>
          </w:divBdr>
        </w:div>
        <w:div w:id="1713075064">
          <w:marLeft w:val="1166"/>
          <w:marRight w:val="0"/>
          <w:marTop w:val="0"/>
          <w:marBottom w:val="0"/>
          <w:divBdr>
            <w:top w:val="none" w:sz="0" w:space="0" w:color="auto"/>
            <w:left w:val="none" w:sz="0" w:space="0" w:color="auto"/>
            <w:bottom w:val="none" w:sz="0" w:space="0" w:color="auto"/>
            <w:right w:val="none" w:sz="0" w:space="0" w:color="auto"/>
          </w:divBdr>
        </w:div>
        <w:div w:id="1749570618">
          <w:marLeft w:val="2520"/>
          <w:marRight w:val="0"/>
          <w:marTop w:val="0"/>
          <w:marBottom w:val="0"/>
          <w:divBdr>
            <w:top w:val="none" w:sz="0" w:space="0" w:color="auto"/>
            <w:left w:val="none" w:sz="0" w:space="0" w:color="auto"/>
            <w:bottom w:val="none" w:sz="0" w:space="0" w:color="auto"/>
            <w:right w:val="none" w:sz="0" w:space="0" w:color="auto"/>
          </w:divBdr>
        </w:div>
        <w:div w:id="1828593263">
          <w:marLeft w:val="1800"/>
          <w:marRight w:val="0"/>
          <w:marTop w:val="0"/>
          <w:marBottom w:val="0"/>
          <w:divBdr>
            <w:top w:val="none" w:sz="0" w:space="0" w:color="auto"/>
            <w:left w:val="none" w:sz="0" w:space="0" w:color="auto"/>
            <w:bottom w:val="none" w:sz="0" w:space="0" w:color="auto"/>
            <w:right w:val="none" w:sz="0" w:space="0" w:color="auto"/>
          </w:divBdr>
        </w:div>
        <w:div w:id="1872953435">
          <w:marLeft w:val="1166"/>
          <w:marRight w:val="0"/>
          <w:marTop w:val="0"/>
          <w:marBottom w:val="0"/>
          <w:divBdr>
            <w:top w:val="none" w:sz="0" w:space="0" w:color="auto"/>
            <w:left w:val="none" w:sz="0" w:space="0" w:color="auto"/>
            <w:bottom w:val="none" w:sz="0" w:space="0" w:color="auto"/>
            <w:right w:val="none" w:sz="0" w:space="0" w:color="auto"/>
          </w:divBdr>
        </w:div>
        <w:div w:id="1896240586">
          <w:marLeft w:val="2520"/>
          <w:marRight w:val="0"/>
          <w:marTop w:val="0"/>
          <w:marBottom w:val="0"/>
          <w:divBdr>
            <w:top w:val="none" w:sz="0" w:space="0" w:color="auto"/>
            <w:left w:val="none" w:sz="0" w:space="0" w:color="auto"/>
            <w:bottom w:val="none" w:sz="0" w:space="0" w:color="auto"/>
            <w:right w:val="none" w:sz="0" w:space="0" w:color="auto"/>
          </w:divBdr>
        </w:div>
        <w:div w:id="1944878543">
          <w:marLeft w:val="1800"/>
          <w:marRight w:val="0"/>
          <w:marTop w:val="0"/>
          <w:marBottom w:val="0"/>
          <w:divBdr>
            <w:top w:val="none" w:sz="0" w:space="0" w:color="auto"/>
            <w:left w:val="none" w:sz="0" w:space="0" w:color="auto"/>
            <w:bottom w:val="none" w:sz="0" w:space="0" w:color="auto"/>
            <w:right w:val="none" w:sz="0" w:space="0" w:color="auto"/>
          </w:divBdr>
        </w:div>
        <w:div w:id="2049723726">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gif"/><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hyperlink" Target="file:///C:\Users\inssousse\Desktop\Rapport%20de%20stage%20version%20finale%20Madani%20SARRA%20_madani.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oleObject" Target="Graphique%20dans%20Microsoft%20Office%20PowerPoin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0"/>
  <c:chart>
    <c:view3D>
      <c:rotX val="25"/>
      <c:rotY val="359"/>
      <c:depthPercent val="100"/>
      <c:rAngAx val="1"/>
    </c:view3D>
    <c:plotArea>
      <c:layout>
        <c:manualLayout>
          <c:layoutTarget val="inner"/>
          <c:xMode val="edge"/>
          <c:yMode val="edge"/>
          <c:x val="6.5501386794735772E-2"/>
          <c:y val="2.9845124321291995E-3"/>
          <c:w val="0.83036037068714652"/>
          <c:h val="0.79345314660094957"/>
        </c:manualLayout>
      </c:layout>
      <c:pie3DChart>
        <c:varyColors val="1"/>
        <c:ser>
          <c:idx val="0"/>
          <c:order val="0"/>
          <c:dPt>
            <c:idx val="0"/>
            <c:spPr>
              <a:gradFill>
                <a:gsLst>
                  <a:gs pos="0">
                    <a:schemeClr val="accent2">
                      <a:lumMod val="60000"/>
                      <a:lumOff val="40000"/>
                    </a:schemeClr>
                  </a:gs>
                  <a:gs pos="50000">
                    <a:schemeClr val="accent2">
                      <a:lumMod val="60000"/>
                      <a:lumOff val="40000"/>
                    </a:schemeClr>
                  </a:gs>
                  <a:gs pos="100000">
                    <a:schemeClr val="accent2">
                      <a:lumMod val="60000"/>
                      <a:lumOff val="40000"/>
                    </a:schemeClr>
                  </a:gs>
                </a:gsLst>
                <a:lin ang="16200000" scaled="1"/>
              </a:gradFill>
            </c:spPr>
          </c:dPt>
          <c:dPt>
            <c:idx val="1"/>
            <c:spPr>
              <a:gradFill flip="none" rotWithShape="1">
                <a:gsLst>
                  <a:gs pos="0">
                    <a:schemeClr val="accent2">
                      <a:lumMod val="75000"/>
                    </a:schemeClr>
                  </a:gs>
                  <a:gs pos="50000">
                    <a:schemeClr val="accent2">
                      <a:lumMod val="75000"/>
                    </a:schemeClr>
                  </a:gs>
                  <a:gs pos="100000">
                    <a:schemeClr val="accent2">
                      <a:lumMod val="60000"/>
                      <a:lumOff val="40000"/>
                    </a:schemeClr>
                  </a:gs>
                </a:gsLst>
                <a:lin ang="16200000" scaled="1"/>
                <a:tileRect/>
              </a:gradFill>
            </c:spPr>
          </c:dPt>
          <c:dLbls>
            <c:dLbl>
              <c:idx val="0"/>
              <c:layout>
                <c:manualLayout>
                  <c:x val="-8.9387646613779514E-2"/>
                  <c:y val="6.0454020069350883E-2"/>
                </c:manualLayout>
              </c:layout>
              <c:showPercent val="1"/>
            </c:dLbl>
            <c:dLbl>
              <c:idx val="1"/>
              <c:layout>
                <c:manualLayout>
                  <c:x val="0.13763845144356956"/>
                  <c:y val="-0.22045056867891494"/>
                </c:manualLayout>
              </c:layout>
              <c:showPercent val="1"/>
            </c:dLbl>
            <c:txPr>
              <a:bodyPr/>
              <a:lstStyle/>
              <a:p>
                <a:pPr>
                  <a:defRPr sz="1200" b="1"/>
                </a:pPr>
                <a:endParaRPr lang="fr-FR"/>
              </a:p>
            </c:txPr>
            <c:showPercent val="1"/>
            <c:showLeaderLines val="1"/>
          </c:dLbls>
          <c:cat>
            <c:strRef>
              <c:f>'[Graphique dans Microsoft Office PowerPoint]Feuil1'!$A$7:$A$8</c:f>
              <c:strCache>
                <c:ptCount val="2"/>
                <c:pt idx="0">
                  <c:v>Central</c:v>
                </c:pt>
                <c:pt idx="1">
                  <c:v>Régional</c:v>
                </c:pt>
              </c:strCache>
            </c:strRef>
          </c:cat>
          <c:val>
            <c:numRef>
              <c:f>'[Graphique dans Microsoft Office PowerPoint]Feuil1'!$B$7:$B$8</c:f>
              <c:numCache>
                <c:formatCode>General</c:formatCode>
                <c:ptCount val="2"/>
                <c:pt idx="0">
                  <c:v>268</c:v>
                </c:pt>
                <c:pt idx="1">
                  <c:v>745</c:v>
                </c:pt>
              </c:numCache>
            </c:numRef>
          </c:val>
        </c:ser>
      </c:pie3DChart>
    </c:plotArea>
    <c:legend>
      <c:legendPos val="r"/>
      <c:layout>
        <c:manualLayout>
          <c:xMode val="edge"/>
          <c:yMode val="edge"/>
          <c:x val="0"/>
          <c:y val="0.16362324938390338"/>
          <c:w val="0.26636597348408414"/>
          <c:h val="0.32669687601236752"/>
        </c:manualLayout>
      </c:layout>
      <c:txPr>
        <a:bodyPr/>
        <a:lstStyle/>
        <a:p>
          <a:pPr>
            <a:defRPr sz="1100" b="1"/>
          </a:pPr>
          <a:endParaRPr lang="fr-FR"/>
        </a:p>
      </c:txPr>
    </c:legend>
    <c:plotVisOnly val="1"/>
    <c:dispBlanksAs val="zero"/>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77553-F809-4FC1-B493-9DB147D25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5808</Words>
  <Characters>31945</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 Sousse</dc:creator>
  <cp:lastModifiedBy>inssousse</cp:lastModifiedBy>
  <cp:revision>2</cp:revision>
  <dcterms:created xsi:type="dcterms:W3CDTF">2016-10-11T14:34:00Z</dcterms:created>
  <dcterms:modified xsi:type="dcterms:W3CDTF">2016-10-11T14:34:00Z</dcterms:modified>
</cp:coreProperties>
</file>