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VPN Documentation</w:t>
      </w:r>
    </w:p>
    <w:p>
      <w:r>
        <w:t>NovaBridge Technologies Inc.  |  Last revised: January 5, 2026  |  Owner: IT Security Team</w:t>
      </w:r>
    </w:p>
    <w:p>
      <w:pPr>
        <w:pStyle w:val="Heading1"/>
      </w:pPr>
      <w:r>
        <w:t>1. Purpose</w:t>
      </w:r>
    </w:p>
    <w:p>
      <w:r>
        <w:t>This document describes how to connect to NovaBridge Technologies Inc.'s corporate network using the Virtual Private Network (VPN), and the rules that apply to VPN use.</w:t>
      </w:r>
    </w:p>
    <w:p>
      <w:pPr>
        <w:pStyle w:val="Heading1"/>
      </w:pPr>
      <w:r>
        <w:t>2. When VPN Is Required</w:t>
      </w:r>
    </w:p>
    <w:p>
      <w:pPr>
        <w:pStyle w:val="ListNumber"/>
      </w:pPr>
      <w:r>
        <w:t>1. Connecting to internal systems (databases, internal dashboards, staging environments) from outside a Company office.</w:t>
      </w:r>
    </w:p>
    <w:p>
      <w:pPr>
        <w:pStyle w:val="ListNumber"/>
      </w:pPr>
      <w:r>
        <w:t>2. Accessing any Company resource while connected to public or untrusted Wi-Fi (airports, cafes, hotels).</w:t>
      </w:r>
    </w:p>
    <w:p>
      <w:pPr>
        <w:pStyle w:val="ListNumber"/>
      </w:pPr>
      <w:r>
        <w:t>3. Any remote work session as described in the Remote Work Policy.</w:t>
      </w:r>
    </w:p>
    <w:p>
      <w:pPr>
        <w:pStyle w:val="Heading1"/>
      </w:pPr>
      <w:r>
        <w:t>3. Approved VPN Client</w:t>
      </w:r>
    </w:p>
    <w:p>
      <w:r>
        <w:t>Employees must use the Company-approved VPN client (NovaConnect VPN) provisioned by IT during onboarding. Third-party or personal VPN software must not be used to access Company systems.</w:t>
      </w:r>
    </w:p>
    <w:p>
      <w:pPr>
        <w:pStyle w:val="Heading1"/>
      </w:pPr>
      <w:r>
        <w:t>4. Setting Up VPN Access</w:t>
      </w:r>
    </w:p>
    <w:p>
      <w:pPr>
        <w:pStyle w:val="ListNumber"/>
      </w:pPr>
      <w:r>
        <w:t>1. VPN access is automatically provisioned when a new employee's IT account is created.</w:t>
      </w:r>
    </w:p>
    <w:p>
      <w:pPr>
        <w:pStyle w:val="ListNumber"/>
      </w:pPr>
      <w:r>
        <w:t>2. Download NovaConnect VPN from the internal software portal (software.novabridge.example).</w:t>
      </w:r>
    </w:p>
    <w:p>
      <w:pPr>
        <w:pStyle w:val="ListNumber"/>
      </w:pPr>
      <w:r>
        <w:t>3. Log in using your Company single sign-on (SSO) credentials plus MFA, as described in the Password Policy.</w:t>
      </w:r>
    </w:p>
    <w:p>
      <w:pPr>
        <w:pStyle w:val="ListNumber"/>
      </w:pPr>
      <w:r>
        <w:t>4. Select the nearest regional VPN gateway (US-East, US-West, EU, or APAC) for best performance.</w:t>
      </w:r>
    </w:p>
    <w:p>
      <w:pPr>
        <w:pStyle w:val="Heading1"/>
      </w:pPr>
      <w:r>
        <w:t>5. Split Tunneling</w:t>
      </w:r>
    </w:p>
    <w:p>
      <w:r>
        <w:t>NovaConnect VPN is configured with split tunneling enabled by default: only traffic destined for Company systems is routed through the VPN, while general internet browsing uses the employee's local connection. Split tunneling may be disabled for specific roles (e.g., Security team) that require full traffic inspection.</w:t>
      </w:r>
    </w:p>
    <w:p>
      <w:pPr>
        <w:pStyle w:val="Heading1"/>
      </w:pPr>
      <w:r>
        <w:t>6. Session and Access Rules</w:t>
      </w:r>
    </w:p>
    <w:p>
      <w:pPr>
        <w:pStyle w:val="ListNumber"/>
      </w:pPr>
      <w:r>
        <w:t>1. VPN sessions automatically disconnect after 10 hours or 30 minutes of inactivity, whichever comes first.</w:t>
      </w:r>
    </w:p>
    <w:p>
      <w:pPr>
        <w:pStyle w:val="ListNumber"/>
      </w:pPr>
      <w:r>
        <w:t>2. Concurrent VPN sessions from more than one device for the same account are not permitted.</w:t>
      </w:r>
    </w:p>
    <w:p>
      <w:pPr>
        <w:pStyle w:val="ListNumber"/>
      </w:pPr>
      <w:r>
        <w:t>3. VPN access logs are retained for 180 days and may be reviewed by IT Security as part of incident investigations.</w:t>
      </w:r>
    </w:p>
    <w:p>
      <w:pPr>
        <w:pStyle w:val="Heading1"/>
      </w:pPr>
      <w:r>
        <w:t>7. Troubleshooting</w:t>
      </w:r>
    </w:p>
    <w:p>
      <w:pPr>
        <w:pStyle w:val="ListNumber"/>
      </w:pPr>
      <w:r>
        <w:t>1. If the VPN fails to connect, confirm your internet connection is active and retry after restarting the client.</w:t>
      </w:r>
    </w:p>
    <w:p>
      <w:pPr>
        <w:pStyle w:val="ListNumber"/>
      </w:pPr>
      <w:r>
        <w:t>2. Clear the client cache via NovaConnect VPN &gt; Settings &gt; Reset Connection.</w:t>
      </w:r>
    </w:p>
    <w:p>
      <w:pPr>
        <w:pStyle w:val="ListNumber"/>
      </w:pPr>
      <w:r>
        <w:t>3. If the issue persists after two attempts, submit a ticket to the IT Helpdesk with the error code shown in the client.</w:t>
      </w:r>
    </w:p>
    <w:p>
      <w:pPr>
        <w:pStyle w:val="Heading1"/>
      </w:pPr>
      <w:r>
        <w:t>8. Related Documents</w:t>
      </w:r>
    </w:p>
    <w:p>
      <w:pPr>
        <w:pStyle w:val="ListBullet"/>
      </w:pPr>
      <w:r>
        <w:t>IT Security Policy</w:t>
      </w:r>
    </w:p>
    <w:p>
      <w:pPr>
        <w:pStyle w:val="ListBullet"/>
      </w:pPr>
      <w:r>
        <w:t>Password Policy</w:t>
      </w:r>
    </w:p>
    <w:p>
      <w:pPr>
        <w:pStyle w:val="ListBullet"/>
      </w:pPr>
      <w:r>
        <w:t>Device Policy</w:t>
      </w:r>
    </w:p>
    <w:p>
      <w:pPr>
        <w:pStyle w:val="ListBullet"/>
      </w:pPr>
      <w:r>
        <w:t>Remote Work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