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sz w:val="20"/>
              </w:rPr>
              <w:t>SRI ESHWAR</w:t>
              <w:br/>
              <w:t>COLLEGE OF ENGINEERING</w:t>
              <w:br/>
              <w:t>[Autonomous]</w:t>
              <w:br/>
              <w:t>COIMBATORE</w:t>
            </w:r>
          </w:p>
        </w:tc>
        <w:tc>
          <w:tcPr>
            <w:tcW w:type="dxa" w:w="6192"/>
            <w:tcBorders>
              <w:top w:val="single" w:sz="4" w:space="0" w:color="auto"/>
              <w:left w:val="single" w:sz="4" w:space="0" w:color="auto"/>
              <w:bottom w:val="single" w:sz="4" w:space="0" w:color="auto"/>
              <w:right w:val="single" w:sz="4" w:space="0" w:color="auto"/>
            </w:tcBorders>
          </w:tcPr>
          <w:p>
            <w:pPr>
              <w:spacing w:before="320" w:after="320"/>
              <w:jc w:val="center"/>
            </w:pPr>
            <w:r>
              <w:rPr>
                <w:rFonts w:ascii="Times New Roman" w:hAnsi="Times New Roman"/>
                <w:b/>
                <w:sz w:val="32"/>
              </w:rPr>
              <w:t>Digital Grain Storage and Quality Grading</w:t>
              <w:br/>
              <w:t>Management System</w:t>
            </w:r>
          </w:p>
        </w:tc>
      </w:tr>
      <w:tr>
        <w:tc>
          <w:tcPr>
            <w:tcW w:type="dxa" w:w="3168"/>
            <w:tcBorders>
              <w:top w:val="single" w:sz="4" w:space="0" w:color="auto"/>
              <w:left w:val="single" w:sz="4" w:space="0" w:color="auto"/>
              <w:bottom w:val="single" w:sz="4" w:space="0" w:color="auto"/>
              <w:right w:val="single" w:sz="4" w:space="0" w:color="auto"/>
            </w:tcBorders>
          </w:tcPr>
          <w:p>
            <w:pPr>
              <w:spacing w:before="240" w:after="240"/>
            </w:pPr>
            <w:r>
              <w:rPr>
                <w:rFonts w:ascii="Times New Roman" w:hAnsi="Times New Roman"/>
                <w:b/>
                <w:sz w:val="24"/>
              </w:rPr>
              <w:t>JAVA PROJECT</w:t>
              <w:br/>
              <w:br/>
              <w:t>NOVEMBER</w:t>
              <w:br/>
              <w:t>2026</w:t>
            </w:r>
          </w:p>
        </w:tc>
        <w:tc>
          <w:tcPr>
            <w:tcW w:type="dxa" w:w="6192"/>
            <w:tcBorders>
              <w:top w:val="single" w:sz="4" w:space="0" w:color="auto"/>
              <w:left w:val="single" w:sz="4" w:space="0" w:color="auto"/>
              <w:bottom w:val="single" w:sz="4" w:space="0" w:color="auto"/>
              <w:right w:val="single" w:sz="4" w:space="0" w:color="auto"/>
            </w:tcBorders>
          </w:tcPr>
          <w:p>
            <w:pPr>
              <w:spacing w:before="160" w:after="160" w:line="276" w:lineRule="auto"/>
              <w:jc w:val="center"/>
            </w:pPr>
            <w:r>
              <w:rPr>
                <w:rFonts w:ascii="Times New Roman" w:hAnsi="Times New Roman"/>
                <w:b/>
                <w:sz w:val="22"/>
              </w:rPr>
              <w:t>JAVA PROJECT REPORT SUBMITTED IN PARTIAL</w:t>
              <w:br/>
              <w:t>FULFILLMENT OF THE REQUIREMENTS FOR THE</w:t>
              <w:br/>
              <w:t>AWARD OF THE</w:t>
              <w:br/>
              <w:t>DEGREE OF BACHELOR OF ENGINEERING</w:t>
              <w:br/>
              <w:t>IN COMPUTER AND SCIENCE ENGINEERING</w:t>
              <w:br/>
              <w:t>OF THE ANNA UNIVERSITY</w:t>
            </w:r>
          </w:p>
        </w:tc>
      </w:tr>
      <w:tr>
        <w:tc>
          <w:tcPr>
            <w:tcW w:type="dxa" w:w="3168"/>
            <w:tcBorders>
              <w:top w:val="single" w:sz="4" w:space="0" w:color="auto"/>
              <w:left w:val="single" w:sz="4" w:space="0" w:color="auto"/>
              <w:bottom w:val="single" w:sz="4" w:space="0" w:color="auto"/>
              <w:right w:val="single" w:sz="4" w:space="0" w:color="auto"/>
            </w:tcBorders>
          </w:tcPr>
          <w:p>
            <w:pPr>
              <w:spacing w:before="160"/>
            </w:pPr>
            <w:r>
              <w:rPr>
                <w:rFonts w:ascii="Times New Roman" w:hAnsi="Times New Roman"/>
                <w:b/>
                <w:sz w:val="24"/>
              </w:rPr>
              <w:t>PROJECT</w:t>
              <w:br/>
              <w:t>WORK</w:t>
              <w:br/>
              <w:br/>
              <w:t>BATCH</w:t>
              <w:br/>
              <w:t>2025 – 2029</w:t>
            </w:r>
          </w:p>
        </w:tc>
        <w:tc>
          <w:tcPr>
            <w:tcW w:type="dxa" w:w="6192"/>
            <w:tcBorders>
              <w:top w:val="single" w:sz="4" w:space="0" w:color="auto"/>
              <w:left w:val="single" w:sz="4" w:space="0" w:color="auto"/>
              <w:bottom w:val="single" w:sz="4" w:space="0" w:color="auto"/>
              <w:right w:val="single" w:sz="4" w:space="0" w:color="auto"/>
            </w:tcBorders>
          </w:tcPr>
          <w:p>
            <w:pPr>
              <w:spacing w:before="120" w:after="80"/>
              <w:jc w:val="right"/>
            </w:pPr>
            <w:r>
              <w:rPr>
                <w:rFonts w:ascii="Times New Roman" w:hAnsi="Times New Roman"/>
                <w:i/>
                <w:sz w:val="22"/>
              </w:rPr>
              <w:t>Submitted by</w:t>
              <w:br/>
            </w:r>
            <w:r>
              <w:rPr>
                <w:rFonts w:ascii="Times New Roman" w:hAnsi="Times New Roman"/>
                <w:b/>
                <w:sz w:val="24"/>
              </w:rPr>
              <w:t>SARANEESH G</w:t>
              <w:br/>
              <w:t>722825104203</w:t>
              <w:br/>
              <w:br/>
            </w:r>
            <w:r>
              <w:rPr>
                <w:rFonts w:ascii="Times New Roman" w:hAnsi="Times New Roman"/>
                <w:i/>
                <w:sz w:val="22"/>
              </w:rPr>
              <w:t>Under the Guidance of</w:t>
              <w:br/>
            </w:r>
            <w:r>
              <w:rPr>
                <w:rFonts w:ascii="Times New Roman" w:hAnsi="Times New Roman"/>
                <w:b/>
                <w:sz w:val="22"/>
              </w:rPr>
              <w:t>Mr. M. KARTHICK RAJA M.E., (Ph.D.,),</w:t>
              <w:br/>
              <w:t>Assistant Professor</w:t>
              <w:br/>
              <w:t>Department of Computer Science &amp; Engineering</w:t>
              <w:br/>
              <w:br/>
            </w:r>
          </w:p>
          <w:p>
            <w:pPr>
              <w:spacing w:after="200"/>
              <w:jc w:val="center"/>
            </w:pPr>
            <w:r>
              <w:rPr>
                <w:rFonts w:ascii="Times New Roman" w:hAnsi="Times New Roman"/>
                <w:b/>
                <w:sz w:val="24"/>
              </w:rPr>
              <w:t>Department of Computer&amp; Science Engineering</w:t>
              <w:br/>
              <w:t>Sri Eshwar College of Engineering</w:t>
              <w:br/>
              <w:t>(An Autonomous Institution – Affiliated to Anna University)</w:t>
              <w:br/>
              <w:t>COIMBATORE – 641 202</w:t>
            </w:r>
          </w:p>
        </w:tc>
      </w:tr>
    </w:tbl>
    <w:p>
      <w:r>
        <w:br w:type="page"/>
      </w:r>
    </w:p>
    <w:p>
      <w:pPr>
        <w:spacing w:after="40"/>
        <w:jc w:val="center"/>
      </w:pPr>
      <w:r>
        <w:rPr>
          <w:rFonts w:ascii="Times New Roman" w:hAnsi="Times New Roman"/>
          <w:b/>
          <w:sz w:val="28"/>
        </w:rPr>
        <w:t>Sri Eshwar College of Engineering</w:t>
      </w:r>
    </w:p>
    <w:p>
      <w:pPr>
        <w:spacing w:after="40"/>
        <w:jc w:val="center"/>
      </w:pPr>
      <w:r>
        <w:rPr>
          <w:rFonts w:ascii="Times New Roman" w:hAnsi="Times New Roman"/>
          <w:sz w:val="24"/>
        </w:rPr>
        <w:t>(An Autonomous Institution – Affiliated to Anna University)</w:t>
      </w:r>
    </w:p>
    <w:p>
      <w:pPr>
        <w:spacing w:after="400"/>
        <w:jc w:val="center"/>
      </w:pPr>
      <w:r>
        <w:rPr>
          <w:rFonts w:ascii="Times New Roman" w:hAnsi="Times New Roman"/>
          <w:b/>
          <w:sz w:val="24"/>
        </w:rPr>
        <w:t>COIMBATORE – 641 202</w:t>
      </w:r>
    </w:p>
    <w:p>
      <w:pPr>
        <w:spacing w:after="480"/>
        <w:jc w:val="center"/>
      </w:pPr>
      <w:r>
        <w:rPr>
          <w:rFonts w:ascii="Times New Roman" w:hAnsi="Times New Roman"/>
          <w:b/>
          <w:sz w:val="28"/>
        </w:rPr>
        <w:t>BONAFIDE CERTIFICATE</w:t>
      </w:r>
    </w:p>
    <w:p>
      <w:pPr>
        <w:spacing w:line="312" w:lineRule="auto" w:after="280"/>
        <w:jc w:val="both"/>
      </w:pPr>
      <w:r>
        <w:rPr>
          <w:rFonts w:ascii="Times New Roman" w:hAnsi="Times New Roman"/>
          <w:sz w:val="24"/>
        </w:rPr>
        <w:t xml:space="preserve">Certified that this Report titled </w:t>
      </w:r>
      <w:r>
        <w:rPr>
          <w:rFonts w:ascii="Times New Roman" w:hAnsi="Times New Roman"/>
          <w:b/>
          <w:sz w:val="24"/>
        </w:rPr>
        <w:t xml:space="preserve">Digital Grain Storage and Quality Grading Management System </w:t>
      </w:r>
      <w:r>
        <w:rPr>
          <w:rFonts w:ascii="Times New Roman" w:hAnsi="Times New Roman"/>
          <w:sz w:val="24"/>
        </w:rPr>
        <w:t>is the bonafide work of</w:t>
        <w:br/>
        <w:br/>
      </w:r>
    </w:p>
    <w:p>
      <w:pPr>
        <w:spacing w:after="280"/>
        <w:jc w:val="center"/>
      </w:pPr>
      <w:r>
        <w:rPr>
          <w:rFonts w:ascii="Times New Roman" w:hAnsi="Times New Roman"/>
          <w:b/>
          <w:sz w:val="24"/>
        </w:rPr>
        <w:t>SARANEESH G          722825104203</w:t>
      </w:r>
    </w:p>
    <w:p>
      <w:pPr>
        <w:spacing w:after="720"/>
        <w:jc w:val="both"/>
      </w:pPr>
      <w:r>
        <w:rPr>
          <w:rFonts w:ascii="Times New Roman" w:hAnsi="Times New Roman"/>
          <w:sz w:val="24"/>
        </w:rPr>
        <w:t>who carried out the project work under my supervision.</w:t>
      </w:r>
    </w:p>
    <w:tbl>
      <w:tblPr>
        <w:tblW w:type="auto" w:w="0"/>
        <w:jc w:val="center"/>
        <w:tblLayout w:type="fixed"/>
        <w:tblLook w:firstColumn="1" w:firstRow="1" w:lastColumn="0" w:lastRow="0" w:noHBand="0" w:noVBand="1" w:val="04A0"/>
      </w:tblPr>
      <w:tblGrid>
        <w:gridCol w:w="4680"/>
        <w:gridCol w:w="4680"/>
      </w:tblGrid>
      <w:tr>
        <w:tc>
          <w:tcPr>
            <w:tcW w:type="dxa" w:w="4680"/>
            <w:tcBorders>
              <w:top w:val="single" w:sz="4" w:space="0" w:color="auto"/>
              <w:left w:val="single" w:sz="4" w:space="0" w:color="auto"/>
              <w:bottom w:val="single" w:sz="4" w:space="0" w:color="auto"/>
              <w:right w:val="single" w:sz="4" w:space="0" w:color="auto"/>
            </w:tcBorders>
          </w:tcPr>
          <w:p>
            <w:pPr>
              <w:spacing w:line="276" w:lineRule="auto"/>
            </w:pPr>
            <w:r>
              <w:rPr>
                <w:rFonts w:ascii="Times New Roman" w:hAnsi="Times New Roman"/>
                <w:b/>
                <w:sz w:val="22"/>
              </w:rPr>
              <w:t>-----------------------------------------</w:t>
              <w:br/>
              <w:t>SIGNATURE</w:t>
              <w:br/>
              <w:br/>
            </w:r>
            <w:r>
              <w:rPr>
                <w:rFonts w:ascii="Times New Roman" w:hAnsi="Times New Roman"/>
                <w:b/>
                <w:sz w:val="22"/>
              </w:rPr>
              <w:t>Dr. R. SUBHA, M.E., Ph.D.,</w:t>
              <w:br/>
              <w:t>Head of the Department</w:t>
              <w:br/>
              <w:t>Department of Computer Science &amp;</w:t>
              <w:br/>
              <w:t>Engineering</w:t>
              <w:br/>
              <w:t>Sri Eshwar College of Engineering,</w:t>
              <w:br/>
              <w:t>Coimbatore – 641 202.</w:t>
            </w:r>
          </w:p>
        </w:tc>
        <w:tc>
          <w:tcPr>
            <w:tcW w:type="dxa" w:w="4680"/>
            <w:tcBorders>
              <w:top w:val="single" w:sz="4" w:space="0" w:color="auto"/>
              <w:left w:val="single" w:sz="4" w:space="0" w:color="auto"/>
              <w:bottom w:val="single" w:sz="4" w:space="0" w:color="auto"/>
              <w:right w:val="single" w:sz="4" w:space="0" w:color="auto"/>
            </w:tcBorders>
          </w:tcPr>
          <w:p>
            <w:pPr>
              <w:spacing w:line="276" w:lineRule="auto"/>
            </w:pPr>
            <w:r>
              <w:rPr>
                <w:rFonts w:ascii="Times New Roman" w:hAnsi="Times New Roman"/>
                <w:b/>
                <w:sz w:val="22"/>
              </w:rPr>
              <w:t>-----------------------------------------</w:t>
              <w:br/>
              <w:t>SIGNATURE</w:t>
              <w:br/>
              <w:br/>
            </w:r>
            <w:r>
              <w:rPr>
                <w:rFonts w:ascii="Times New Roman" w:hAnsi="Times New Roman"/>
                <w:b/>
                <w:sz w:val="22"/>
              </w:rPr>
              <w:t>Mr. M. KARTHICK RAJA M.E., (Ph.D.,)</w:t>
              <w:br/>
              <w:t>Assistant Professor</w:t>
              <w:br/>
              <w:t>Department of Computer Science &amp; Engineering</w:t>
              <w:br/>
              <w:t>Sri Eshwar College of Engineering,</w:t>
              <w:br/>
              <w:t>Coimbatore – 641 202.</w:t>
            </w:r>
          </w:p>
        </w:tc>
      </w:tr>
    </w:tbl>
    <w:p>
      <w:pPr>
        <w:spacing w:before="600" w:after="400"/>
      </w:pPr>
      <w:r>
        <w:rPr>
          <w:rFonts w:ascii="Times New Roman" w:hAnsi="Times New Roman"/>
          <w:sz w:val="22"/>
        </w:rPr>
        <w:t>Submitted for the Autonomous Semester End Java Project Viva-Voce held on</w:t>
        <w:br/>
        <w:t>…………………..</w:t>
      </w:r>
    </w:p>
    <w:tbl>
      <w:tblPr>
        <w:tblW w:type="auto" w:w="0"/>
        <w:jc w:val="center"/>
        <w:tblLayout w:type="fixed"/>
        <w:tblLook w:firstColumn="1" w:firstRow="1" w:lastColumn="0" w:lastRow="0" w:noHBand="0" w:noVBand="1" w:val="04A0"/>
      </w:tblPr>
      <w:tblGrid>
        <w:gridCol w:w="4680"/>
        <w:gridCol w:w="4680"/>
      </w:tblGrid>
      <w:tr>
        <w:tc>
          <w:tcPr>
            <w:tcW w:type="dxa" w:w="4680"/>
            <w:tcBorders>
              <w:top w:val="single" w:sz="4" w:space="0" w:color="auto"/>
              <w:left w:val="single" w:sz="4" w:space="0" w:color="auto"/>
              <w:bottom w:val="single" w:sz="4" w:space="0" w:color="auto"/>
              <w:right w:val="single" w:sz="4" w:space="0" w:color="auto"/>
            </w:tcBorders>
          </w:tcPr>
          <w:p>
            <w:r>
              <w:rPr>
                <w:rFonts w:ascii="Times New Roman" w:hAnsi="Times New Roman"/>
                <w:b/>
                <w:sz w:val="22"/>
              </w:rPr>
              <w:t>_________________________</w:t>
              <w:br/>
              <w:t>INTERNAL EXAMINER</w:t>
            </w:r>
          </w:p>
        </w:tc>
        <w:tc>
          <w:tcPr>
            <w:tcW w:type="dxa" w:w="4680"/>
            <w:tcBorders>
              <w:top w:val="single" w:sz="4" w:space="0" w:color="auto"/>
              <w:left w:val="single" w:sz="4" w:space="0" w:color="auto"/>
              <w:bottom w:val="single" w:sz="4" w:space="0" w:color="auto"/>
              <w:right w:val="single" w:sz="4" w:space="0" w:color="auto"/>
            </w:tcBorders>
          </w:tcPr>
          <w:p>
            <w:r>
              <w:rPr>
                <w:rFonts w:ascii="Times New Roman" w:hAnsi="Times New Roman"/>
                <w:b/>
                <w:sz w:val="22"/>
              </w:rPr>
              <w:t>_________________________</w:t>
              <w:br/>
              <w:t>EXTERNAL EXAMINER</w:t>
            </w:r>
          </w:p>
        </w:tc>
      </w:tr>
    </w:tbl>
    <w:p>
      <w:r>
        <w:br w:type="page"/>
      </w:r>
    </w:p>
    <w:p>
      <w:pPr>
        <w:spacing w:after="400"/>
        <w:jc w:val="center"/>
      </w:pPr>
      <w:r>
        <w:rPr>
          <w:rFonts w:ascii="Times New Roman" w:hAnsi="Times New Roman"/>
          <w:b/>
          <w:sz w:val="28"/>
        </w:rPr>
        <w:t>DECLARATION</w:t>
      </w:r>
    </w:p>
    <w:p>
      <w:pPr>
        <w:spacing w:after="560"/>
        <w:jc w:val="center"/>
      </w:pPr>
      <w:r>
        <w:rPr>
          <w:rFonts w:ascii="Times New Roman" w:hAnsi="Times New Roman"/>
          <w:b/>
          <w:sz w:val="24"/>
        </w:rPr>
        <w:t>SARANEESH G [722825104203]</w:t>
      </w:r>
    </w:p>
    <w:p>
      <w:pPr>
        <w:spacing w:line="312" w:lineRule="auto" w:after="720"/>
        <w:jc w:val="both"/>
      </w:pPr>
      <w:r>
        <w:rPr>
          <w:rFonts w:ascii="Times New Roman" w:hAnsi="Times New Roman"/>
          <w:sz w:val="24"/>
        </w:rPr>
        <w:t>To declare that the project entitled "</w:t>
      </w:r>
      <w:r>
        <w:rPr>
          <w:rFonts w:ascii="Times New Roman" w:hAnsi="Times New Roman"/>
          <w:b/>
          <w:sz w:val="24"/>
        </w:rPr>
        <w:t>Digital Grain Storage and Quality Grading Management System</w:t>
      </w:r>
      <w:r>
        <w:rPr>
          <w:rFonts w:ascii="Times New Roman" w:hAnsi="Times New Roman"/>
          <w:sz w:val="24"/>
        </w:rPr>
        <w:t xml:space="preserve">" submitted in partial fulfilment to the University as the project work of Bachelor of Engineering (Computer and Science Engineering) Degree, is a record of original work done by us under the supervision and guidance of </w:t>
      </w:r>
      <w:r>
        <w:rPr>
          <w:rFonts w:ascii="Times New Roman" w:hAnsi="Times New Roman"/>
          <w:b/>
          <w:sz w:val="24"/>
        </w:rPr>
        <w:t xml:space="preserve">Mr. M. KARTHICK RAJA M.E., (Ph.D.,), </w:t>
      </w:r>
      <w:r>
        <w:rPr>
          <w:rFonts w:ascii="Times New Roman" w:hAnsi="Times New Roman"/>
          <w:sz w:val="24"/>
        </w:rPr>
        <w:t>Assistant Professor, Department of Computer and Science Engineering, Sri Eshwar College of Engineering, Coimbatore.</w:t>
      </w:r>
    </w:p>
    <w:p>
      <w:pPr>
        <w:spacing w:after="600"/>
      </w:pPr>
      <w:r>
        <w:rPr>
          <w:rFonts w:ascii="Times New Roman" w:hAnsi="Times New Roman"/>
          <w:b/>
          <w:sz w:val="24"/>
        </w:rPr>
        <w:t>Place: Coimbatore</w:t>
        <w:br/>
        <w:t>Date:</w:t>
      </w:r>
    </w:p>
    <w:p>
      <w:pPr>
        <w:spacing w:after="1000"/>
        <w:jc w:val="right"/>
      </w:pPr>
      <w:r>
        <w:rPr>
          <w:rFonts w:ascii="Times New Roman" w:hAnsi="Times New Roman"/>
          <w:b/>
          <w:sz w:val="24"/>
        </w:rPr>
        <w:t>[SARANEESH G]</w:t>
      </w:r>
    </w:p>
    <w:p>
      <w:pPr>
        <w:spacing w:line="276" w:lineRule="auto"/>
      </w:pPr>
      <w:r>
        <w:rPr>
          <w:rFonts w:ascii="Times New Roman" w:hAnsi="Times New Roman"/>
          <w:i/>
          <w:sz w:val="22"/>
        </w:rPr>
        <w:t>Project Guided by,</w:t>
        <w:br/>
      </w:r>
      <w:r>
        <w:rPr>
          <w:rFonts w:ascii="Times New Roman" w:hAnsi="Times New Roman"/>
          <w:b/>
          <w:sz w:val="22"/>
        </w:rPr>
        <w:t>Mr. M. KARTHICK RAJA M.E., (Ph.D.,),</w:t>
        <w:br/>
        <w:t>Assistant Professor</w:t>
        <w:br/>
        <w:t>Department of Computer Science &amp; Engineering</w:t>
      </w:r>
    </w:p>
    <w:p>
      <w:r>
        <w:br w:type="page"/>
      </w:r>
    </w:p>
    <w:p>
      <w:pPr>
        <w:spacing w:after="400"/>
        <w:jc w:val="center"/>
      </w:pPr>
      <w:r>
        <w:rPr>
          <w:rFonts w:ascii="Times New Roman" w:hAnsi="Times New Roman"/>
          <w:b/>
          <w:sz w:val="28"/>
        </w:rPr>
        <w:t>ACKNOWLEDGEMENT</w:t>
      </w:r>
    </w:p>
    <w:p>
      <w:pPr>
        <w:spacing w:after="320"/>
      </w:pPr>
      <w:r>
        <w:rPr>
          <w:rFonts w:ascii="Times New Roman" w:hAnsi="Times New Roman"/>
          <w:b/>
          <w:sz w:val="20"/>
        </w:rPr>
        <w:t>_______________________________________________________________________________</w:t>
      </w:r>
    </w:p>
    <w:p>
      <w:pPr>
        <w:spacing w:before="0" w:after="200" w:line="276" w:lineRule="auto"/>
        <w:jc w:val="both"/>
      </w:pPr>
      <w:r>
        <w:rPr>
          <w:rFonts w:ascii="Times New Roman" w:hAnsi="Times New Roman"/>
          <w:b w:val="0"/>
          <w:i w:val="0"/>
          <w:sz w:val="24"/>
        </w:rPr>
        <w:t>The successful completion of this project would not have been possible without the guidance, support, and encouragement of many individuals. I take this opportunity to express my sincere gratitude to everyone who contributed to the successful completion of my project.</w:t>
      </w:r>
    </w:p>
    <w:p>
      <w:pPr>
        <w:spacing w:line="276" w:lineRule="auto" w:after="200"/>
        <w:jc w:val="both"/>
      </w:pPr>
      <w:r>
        <w:rPr>
          <w:rFonts w:ascii="Times New Roman" w:hAnsi="Times New Roman"/>
        </w:rPr>
        <w:t xml:space="preserve">I express my heartfelt gratitude to our Chairman, </w:t>
      </w:r>
      <w:r>
        <w:rPr>
          <w:rFonts w:ascii="Times New Roman" w:hAnsi="Times New Roman"/>
          <w:b/>
        </w:rPr>
        <w:t>Mr. R. Mohanram</w:t>
      </w:r>
      <w:r>
        <w:rPr>
          <w:rFonts w:ascii="Times New Roman" w:hAnsi="Times New Roman"/>
        </w:rPr>
        <w:t xml:space="preserve">, for his valuable vision, support, and concern towards the students. I am deeply thankful to our Director, </w:t>
      </w:r>
      <w:r>
        <w:rPr>
          <w:rFonts w:ascii="Times New Roman" w:hAnsi="Times New Roman"/>
          <w:b/>
        </w:rPr>
        <w:t>Mr. R. Rajaram</w:t>
      </w:r>
      <w:r>
        <w:rPr>
          <w:rFonts w:ascii="Times New Roman" w:hAnsi="Times New Roman"/>
        </w:rPr>
        <w:t>, for his continuous encouragement and for providing the necessary facilities to complete this project successfully.</w:t>
      </w:r>
    </w:p>
    <w:p>
      <w:pPr>
        <w:spacing w:line="276" w:lineRule="auto" w:after="200"/>
        <w:jc w:val="both"/>
      </w:pPr>
      <w:r>
        <w:rPr>
          <w:rFonts w:ascii="Times New Roman" w:hAnsi="Times New Roman"/>
        </w:rPr>
        <w:t xml:space="preserve">I sincerely thank our Principal, </w:t>
      </w:r>
      <w:r>
        <w:rPr>
          <w:rFonts w:ascii="Times New Roman" w:hAnsi="Times New Roman"/>
          <w:b/>
        </w:rPr>
        <w:t>Dr. Sudha Mohanram, M.E., Ph.D.</w:t>
      </w:r>
      <w:r>
        <w:rPr>
          <w:rFonts w:ascii="Times New Roman" w:hAnsi="Times New Roman"/>
        </w:rPr>
        <w:t xml:space="preserve">, for providing excellent facilities and constant encouragement throughout my project work. I express my sincere gratitude to </w:t>
      </w:r>
      <w:r>
        <w:rPr>
          <w:rFonts w:ascii="Times New Roman" w:hAnsi="Times New Roman"/>
          <w:b/>
        </w:rPr>
        <w:t>Dr. R. Subha, M.E., Ph.D., Head of the Department of Computer Science and Engineering</w:t>
      </w:r>
      <w:r>
        <w:rPr>
          <w:rFonts w:ascii="Times New Roman" w:hAnsi="Times New Roman"/>
        </w:rPr>
        <w:t>, for granting me permission to carry out this project and for providing the necessary resources and support.</w:t>
      </w:r>
    </w:p>
    <w:p>
      <w:pPr>
        <w:spacing w:line="276" w:lineRule="auto" w:after="200"/>
        <w:jc w:val="both"/>
      </w:pPr>
      <w:r>
        <w:rPr>
          <w:rFonts w:ascii="Times New Roman" w:hAnsi="Times New Roman"/>
        </w:rPr>
        <w:t xml:space="preserve">I am especially thankful to my Mini Project Coordinator, </w:t>
      </w:r>
      <w:r>
        <w:rPr>
          <w:rFonts w:ascii="Times New Roman" w:hAnsi="Times New Roman"/>
          <w:b/>
        </w:rPr>
        <w:t>Mr. M. Karthick Raja M.E., (Ph.D.,), Assistant Professor, Department of Computer Science and Engineering</w:t>
      </w:r>
      <w:r>
        <w:rPr>
          <w:rFonts w:ascii="Times New Roman" w:hAnsi="Times New Roman"/>
        </w:rPr>
        <w:t>, for the valuable guidance, suggestions, motivation, and continuous support provided throughout the project.</w:t>
      </w:r>
    </w:p>
    <w:p>
      <w:pPr>
        <w:spacing w:line="276" w:lineRule="auto" w:after="200"/>
        <w:jc w:val="both"/>
      </w:pPr>
      <w:r>
        <w:rPr>
          <w:rFonts w:ascii="Times New Roman" w:hAnsi="Times New Roman"/>
        </w:rPr>
        <w:t xml:space="preserve">I also extend my sincere thanks to all the </w:t>
      </w:r>
      <w:r>
        <w:rPr>
          <w:rFonts w:ascii="Times New Roman" w:hAnsi="Times New Roman"/>
          <w:b/>
        </w:rPr>
        <w:t>teaching and non-teaching staff of the Department of Computer Science and Engineering</w:t>
      </w:r>
      <w:r>
        <w:rPr>
          <w:rFonts w:ascii="Times New Roman" w:hAnsi="Times New Roman"/>
        </w:rPr>
        <w:t xml:space="preserve"> for their support and encouragement. Finally, I express my heartfelt gratitude to my </w:t>
      </w:r>
      <w:r>
        <w:rPr>
          <w:rFonts w:ascii="Times New Roman" w:hAnsi="Times New Roman"/>
          <w:b/>
        </w:rPr>
        <w:t>family and friends</w:t>
      </w:r>
      <w:r>
        <w:rPr>
          <w:rFonts w:ascii="Times New Roman" w:hAnsi="Times New Roman"/>
        </w:rPr>
        <w:t xml:space="preserve"> for their constant motivation, support, and encouragement throughout the completion of this project.</w:t>
      </w:r>
    </w:p>
    <w:p>
      <w:r>
        <w:br w:type="page"/>
      </w:r>
    </w:p>
    <w:p>
      <w:pPr>
        <w:spacing w:after="240"/>
        <w:jc w:val="center"/>
      </w:pPr>
      <w:r>
        <w:rPr>
          <w:rFonts w:ascii="Times New Roman" w:hAnsi="Times New Roman"/>
          <w:b/>
          <w:sz w:val="28"/>
        </w:rPr>
        <w:t>TABLE OF CONTENT</w:t>
      </w:r>
    </w:p>
    <w:p>
      <w:pPr>
        <w:spacing w:after="280"/>
      </w:pPr>
      <w:r>
        <w:rPr>
          <w:rFonts w:ascii="Times New Roman" w:hAnsi="Times New Roman"/>
          <w:b/>
          <w:sz w:val="20"/>
        </w:rPr>
        <w:t>_______________________________________________________________________________</w:t>
      </w:r>
    </w:p>
    <w:tbl>
      <w:tblPr>
        <w:tblW w:type="auto" w:w="0"/>
        <w:jc w:val="center"/>
        <w:tblLayout w:type="fixed"/>
        <w:tblLook w:firstColumn="1" w:firstRow="1" w:lastColumn="0" w:lastRow="0" w:noHBand="0" w:noVBand="1" w:val="04A0"/>
      </w:tblPr>
      <w:tblGrid>
        <w:gridCol w:w="4680"/>
        <w:gridCol w:w="4680"/>
      </w:tblGrid>
      <w:tr>
        <w:tc>
          <w:tcPr>
            <w:tcW w:type="dxa" w:w="7488"/>
            <w:tcBorders>
              <w:top w:val="single" w:sz="4" w:space="0" w:color="auto"/>
              <w:left w:val="single" w:sz="4" w:space="0" w:color="auto"/>
              <w:bottom w:val="single" w:sz="4" w:space="0" w:color="auto"/>
              <w:right w:val="single" w:sz="4" w:space="0" w:color="auto"/>
            </w:tcBorders>
          </w:tcPr>
          <w:p>
            <w:r>
              <w:rPr>
                <w:rFonts w:ascii="Times New Roman" w:hAnsi="Times New Roman"/>
                <w:b/>
                <w:sz w:val="24"/>
              </w:rPr>
              <w:t>CONTENT</w:t>
            </w:r>
          </w:p>
        </w:tc>
        <w:tc>
          <w:tcPr>
            <w:tcW w:type="dxa" w:w="1872"/>
            <w:tcBorders>
              <w:top w:val="single" w:sz="4" w:space="0" w:color="auto"/>
              <w:left w:val="single" w:sz="4" w:space="0" w:color="auto"/>
              <w:bottom w:val="single" w:sz="4" w:space="0" w:color="auto"/>
              <w:right w:val="single" w:sz="4" w:space="0" w:color="auto"/>
            </w:tcBorders>
          </w:tcPr>
          <w:p>
            <w:pPr>
              <w:jc w:val="right"/>
            </w:pPr>
            <w:r>
              <w:rPr>
                <w:rFonts w:ascii="Times New Roman" w:hAnsi="Times New Roman"/>
                <w:b/>
                <w:sz w:val="24"/>
              </w:rPr>
              <w:t>PAGE NO</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sz w:val="22"/>
              </w:rPr>
              <w:t>ABSTRACT</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sz w:val="22"/>
              </w:rPr>
              <w:t>1</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sz w:val="22"/>
              </w:rPr>
              <w:t>1. INTRODUCTION</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sz w:val="22"/>
              </w:rPr>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1.1. OBJECTIVE</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2</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1.2. PROBLEM STATEMENT</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3</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1.3. OVERVIEW OF THE PROPOSED SOLUTION</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4</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sz w:val="22"/>
              </w:rPr>
              <w:t>2. SYSTEM REQUIREMENTS &amp; SPECIFICATION</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sz w:val="22"/>
              </w:rPr>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2.1. HARDWARE REQUIREMENTS</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5</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2.2. SOFTWARE REQUIREMENTS</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5</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sz w:val="22"/>
              </w:rPr>
              <w:t>3. LOW-LEVEL DESIGN (LLD)</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sz w:val="22"/>
              </w:rPr>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3.1. SYSTEM ARCHITECTURE</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6</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3.2. MODULE DESIGN</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7</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sz w:val="22"/>
              </w:rPr>
              <w:t>4. MODELING (UML DIAGRAMS)</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sz w:val="22"/>
              </w:rPr>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4.1. ACTIVITY DIAGRAM</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8</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4.2. USECASE DIAGRAM</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9</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sz w:val="22"/>
              </w:rPr>
              <w:t>5. DATABASE DESIGN</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sz w:val="22"/>
              </w:rPr>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5.1. DATABASE SCHEMA</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10</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5.2. ENTITY RELATIONSHIP DIAGRAM</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11</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sz w:val="22"/>
              </w:rPr>
              <w:t>6. IMPLEMENTATION AND TESTING</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sz w:val="22"/>
              </w:rPr>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6.1. IMPLEMENTATION AND CODE</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12</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6.2. TESTING AND RESULTS</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13</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sz w:val="22"/>
              </w:rPr>
              <w:t>7. CONCLUSION AND FUTURE SCOPE</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sz w:val="22"/>
              </w:rPr>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7.1. CONCLUSION</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14</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7.2. FUTURE SCOPE</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15</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sz w:val="22"/>
              </w:rPr>
              <w:t>8. APPENDICES AND REFERENCES</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sz w:val="22"/>
              </w:rPr>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8.1. REFERENCES</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16</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8.2. APENDIX A – SOURCE CODE</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16</w:t>
            </w:r>
          </w:p>
        </w:tc>
      </w:tr>
      <w:tr>
        <w:tc>
          <w:tcPr>
            <w:tcW w:type="dxa" w:w="7488"/>
            <w:tcBorders>
              <w:top w:val="single" w:sz="4" w:space="0" w:color="auto"/>
              <w:left w:val="single" w:sz="4" w:space="0" w:color="auto"/>
              <w:bottom w:val="single" w:sz="4" w:space="0" w:color="auto"/>
              <w:right w:val="single" w:sz="4" w:space="0" w:color="auto"/>
            </w:tcBorders>
          </w:tcPr>
          <w:p>
            <w:pPr>
              <w:spacing w:before="40" w:after="40"/>
            </w:pPr>
            <w:r>
              <w:rPr>
                <w:rFonts w:ascii="Times New Roman" w:hAnsi="Times New Roman"/>
                <w:b w:val="0"/>
                <w:sz w:val="22"/>
              </w:rPr>
              <w:t xml:space="preserve">    8.3. APENDIX B -- OUTPUT SCREEN</w:t>
            </w:r>
          </w:p>
        </w:tc>
        <w:tc>
          <w:tcPr>
            <w:tcW w:type="dxa" w:w="1872"/>
            <w:tcBorders>
              <w:top w:val="single" w:sz="4" w:space="0" w:color="auto"/>
              <w:left w:val="single" w:sz="4" w:space="0" w:color="auto"/>
              <w:bottom w:val="single" w:sz="4" w:space="0" w:color="auto"/>
              <w:right w:val="single" w:sz="4" w:space="0" w:color="auto"/>
            </w:tcBorders>
          </w:tcPr>
          <w:p>
            <w:pPr>
              <w:spacing w:before="40" w:after="40"/>
              <w:jc w:val="right"/>
            </w:pPr>
            <w:r>
              <w:rPr>
                <w:rFonts w:ascii="Times New Roman" w:hAnsi="Times New Roman"/>
                <w:b w:val="0"/>
                <w:sz w:val="22"/>
              </w:rPr>
              <w:t>43</w:t>
            </w:r>
          </w:p>
        </w:tc>
      </w:tr>
    </w:tbl>
    <w:p>
      <w:r>
        <w:br w:type="page"/>
      </w:r>
    </w:p>
    <w:p>
      <w:pPr>
        <w:spacing w:after="240"/>
        <w:jc w:val="center"/>
      </w:pPr>
      <w:r>
        <w:rPr>
          <w:rFonts w:ascii="Times New Roman" w:hAnsi="Times New Roman"/>
          <w:b/>
          <w:sz w:val="28"/>
        </w:rPr>
        <w:t>ABSTRACT</w:t>
      </w:r>
    </w:p>
    <w:p>
      <w:pPr>
        <w:spacing w:after="320"/>
      </w:pPr>
      <w:r>
        <w:rPr>
          <w:rFonts w:ascii="Times New Roman" w:hAnsi="Times New Roman"/>
          <w:b/>
          <w:sz w:val="20"/>
        </w:rPr>
        <w:t>_______________________________________________________________________________</w:t>
      </w:r>
    </w:p>
    <w:p>
      <w:pPr>
        <w:spacing w:before="0" w:after="280" w:line="276" w:lineRule="auto"/>
        <w:jc w:val="both"/>
      </w:pPr>
      <w:r>
        <w:rPr>
          <w:rFonts w:ascii="Times New Roman" w:hAnsi="Times New Roman"/>
          <w:b w:val="0"/>
          <w:i w:val="0"/>
          <w:sz w:val="24"/>
        </w:rPr>
        <w:t>This paper presents the design and implementation of a Digital Grain Storage and Quality Grading Management System using Spring Boot, a powerful Java framework for building enterprise-grade agricultural applications. The application addresses critical operational challenges in the Public Distribution System (PDS) and national buffer stocking warehouses by automating scientific quality assessment, strict storage capacity enforcement, multi-sensor IoT telemetry monitoring, and transparent double-entry accounting.</w:t>
      </w:r>
    </w:p>
    <w:p>
      <w:pPr>
        <w:spacing w:before="0" w:after="280" w:line="276" w:lineRule="auto"/>
        <w:jc w:val="both"/>
      </w:pPr>
      <w:r>
        <w:rPr>
          <w:rFonts w:ascii="Times New Roman" w:hAnsi="Times New Roman"/>
          <w:b w:val="0"/>
          <w:i w:val="0"/>
          <w:sz w:val="24"/>
        </w:rPr>
        <w:t>The system incorporates an automated quality grading engine that evaluates moisture and foreign matter/impurity percentages from laboratory assay tests, automatically categorizing grains into certified tiers (GRADE_A, SUB_STANDARD, or REJECTED) while calculating formula-driven Direct Benefit Transfer (DBT) procurement settlements with quality incentive bonuses and dockage deductions. To prevent warehouse overloading and grain spoilage, the platform enforces strict real-time capacity checks across regional silos and integrates multi-parameter IoT micro-climate telemetry tracking Core Temperature, Relative Humidity, and CO2 respiration with automated aeration fan triggering recommendations.</w:t>
      </w:r>
    </w:p>
    <w:p>
      <w:pPr>
        <w:spacing w:before="0" w:after="280" w:line="276" w:lineRule="auto"/>
        <w:jc w:val="both"/>
      </w:pPr>
      <w:r>
        <w:rPr>
          <w:rFonts w:ascii="Times New Roman" w:hAnsi="Times New Roman"/>
          <w:b w:val="0"/>
          <w:i w:val="0"/>
          <w:sz w:val="24"/>
        </w:rPr>
        <w:t>A key feature is its tamper-evident Digital Grain Quality Passport, which computes an immutable SHA-256 cryptographic batch signature binding lot credentials, weighing metrics, and inspection timestamps to ensure complete provenance from APMC Mandi intake to Fair Price Shop dispatch. Double-entry financial bookkeeping ensures total debits balance total credits across procurement, vendor billing, farmer disbursements, customer invoicing, and handling expenses. The user interface leverages HTML, CSS, and modern JavaScript to deliver a responsive, dark-mode command center with visual silo fill indicators and real-time operational reports.</w:t>
      </w:r>
    </w:p>
    <w:p>
      <w:r>
        <w:br w:type="page"/>
      </w:r>
    </w:p>
    <w:p>
      <w:pPr>
        <w:spacing w:before="240" w:after="120" w:line="276" w:lineRule="auto"/>
        <w:jc w:val="center"/>
      </w:pPr>
      <w:r>
        <w:rPr>
          <w:rFonts w:ascii="Times New Roman" w:hAnsi="Times New Roman"/>
          <w:b/>
          <w:sz w:val="28"/>
        </w:rPr>
        <w:t>INTRODUCTION</w:t>
      </w:r>
    </w:p>
    <w:p>
      <w:pPr>
        <w:spacing w:after="280"/>
      </w:pPr>
      <w:r>
        <w:rPr>
          <w:rFonts w:ascii="Times New Roman" w:hAnsi="Times New Roman"/>
          <w:b/>
          <w:sz w:val="20"/>
        </w:rPr>
        <w:t>_______________________________________________________________________________</w:t>
      </w:r>
    </w:p>
    <w:p>
      <w:pPr>
        <w:spacing w:before="240" w:after="120" w:line="276" w:lineRule="auto"/>
        <w:jc w:val="left"/>
      </w:pPr>
      <w:r>
        <w:rPr>
          <w:rFonts w:ascii="Times New Roman" w:hAnsi="Times New Roman"/>
          <w:b/>
          <w:sz w:val="24"/>
        </w:rPr>
        <w:t>1.1 OBJECTIVE</w:t>
      </w:r>
    </w:p>
    <w:p>
      <w:pPr>
        <w:spacing w:before="0" w:after="240" w:line="276" w:lineRule="auto"/>
        <w:jc w:val="both"/>
      </w:pPr>
      <w:r>
        <w:rPr>
          <w:rFonts w:ascii="Times New Roman" w:hAnsi="Times New Roman"/>
          <w:b w:val="0"/>
          <w:i w:val="0"/>
          <w:sz w:val="24"/>
        </w:rPr>
        <w:t>The main objective of the Digital Grain Storage and Quality Grading Management System is to develop an efficient, reliable, and user-friendly digital platform for managing agricultural warehouse operations, scientific quality grading, buffer silo capacity, and financial accounting for the Public Distribution System (PDS). The project aims to eliminate the severe vulnerabilities associated with manual record-keeping, delayed grain testing, silo overloading, and financial reconciliation discrepancies by providing a unified, centralized software architecture.</w:t>
      </w:r>
    </w:p>
    <w:p>
      <w:pPr>
        <w:spacing w:before="0" w:after="240" w:line="276" w:lineRule="auto"/>
        <w:jc w:val="both"/>
      </w:pPr>
      <w:r>
        <w:rPr>
          <w:rFonts w:ascii="Times New Roman" w:hAnsi="Times New Roman"/>
          <w:b w:val="0"/>
          <w:i w:val="0"/>
          <w:sz w:val="24"/>
        </w:rPr>
        <w:t>It focuses on maintaining accurate records of farmer cooperatives, grain products (Wheat, Rice, Maize), procurement purchase orders, certified quality inspections, and live warehouse inventory. The system enables the automated evaluation of moisture content and foreign matter percentages, assigning certified quality scores and preventing substandard or adulterated food grains from entering active storage silos.</w:t>
      </w:r>
    </w:p>
    <w:p>
      <w:pPr>
        <w:spacing w:before="0" w:after="240" w:line="276" w:lineRule="auto"/>
        <w:jc w:val="both"/>
      </w:pPr>
      <w:r>
        <w:rPr>
          <w:rFonts w:ascii="Times New Roman" w:hAnsi="Times New Roman"/>
          <w:b w:val="0"/>
          <w:i w:val="0"/>
          <w:sz w:val="24"/>
        </w:rPr>
        <w:t>It also provides facilities to strictly validate and monitor warehouse storage capacity in real time. Incoming grain lots are strictly blocked from being stored if available silo capacity is insufficient, preventing structural damage and improper open-air dumping. Furthermore, the system incorporates an IoT micro-climate monitoring module to continuously supervise temperature, humidity, and CO2 gas levels inside silos, actively recommending aeration ventilation to prevent mold growth and grain rotting.</w:t>
      </w:r>
    </w:p>
    <w:p>
      <w:pPr>
        <w:spacing w:before="0" w:after="240" w:line="276" w:lineRule="auto"/>
        <w:jc w:val="both"/>
      </w:pPr>
      <w:r>
        <w:rPr>
          <w:rFonts w:ascii="Times New Roman" w:hAnsi="Times New Roman"/>
          <w:b w:val="0"/>
          <w:i w:val="0"/>
          <w:sz w:val="24"/>
        </w:rPr>
        <w:t>Through an interactive command center dashboard, warehouse administrators, procurement officers, and accountants can inspect real-time capacity utilization, live stock valuations, double-entry balance sheets, profit and loss statements, and budget variances. Overall, the project aims to improve operational transparency, minimize food wastage, guarantee fair pricing incentives for farmers, and ensure national food security.</w:t>
      </w:r>
    </w:p>
    <w:p>
      <w:r>
        <w:br w:type="page"/>
      </w:r>
    </w:p>
    <w:p>
      <w:pPr>
        <w:spacing w:before="240" w:after="120" w:line="276" w:lineRule="auto"/>
        <w:jc w:val="left"/>
      </w:pPr>
      <w:r>
        <w:rPr>
          <w:rFonts w:ascii="Times New Roman" w:hAnsi="Times New Roman"/>
          <w:b/>
          <w:sz w:val="24"/>
        </w:rPr>
        <w:t>1.2 PROBLEM STATEMENT</w:t>
      </w:r>
    </w:p>
    <w:p>
      <w:pPr>
        <w:spacing w:before="0" w:after="240" w:line="276" w:lineRule="auto"/>
        <w:jc w:val="both"/>
      </w:pPr>
      <w:r>
        <w:rPr>
          <w:rFonts w:ascii="Times New Roman" w:hAnsi="Times New Roman"/>
          <w:b w:val="0"/>
          <w:i w:val="0"/>
          <w:sz w:val="24"/>
        </w:rPr>
        <w:t>Agricultural warehousing and public grain distribution represent critical infrastructure for national food security. However, traditional warehouse management systems rely heavily on manual ledger entries, physical weighbridge slips, and fragmented paper-based quality inspection certificates, making it difficult to maintain accurate and synchronized information across procurement hubs and central distribution silos.</w:t>
      </w:r>
    </w:p>
    <w:p>
      <w:pPr>
        <w:spacing w:before="0" w:after="240" w:line="276" w:lineRule="auto"/>
        <w:jc w:val="both"/>
      </w:pPr>
      <w:r>
        <w:rPr>
          <w:rFonts w:ascii="Times New Roman" w:hAnsi="Times New Roman"/>
          <w:b w:val="0"/>
          <w:i w:val="0"/>
          <w:sz w:val="24"/>
        </w:rPr>
        <w:t>One of the most pressing challenges is the lack of standardized, automated quality grading at the time of intake. In manual workflows, moisture testing and dockage assessments are prone to subjective human error, leading to the acceptance of high-moisture grains that rapidly spoil, develop fungal aflatoxins, and cross-contaminate adjacent grain lots during hermetic storage.</w:t>
      </w:r>
    </w:p>
    <w:p>
      <w:pPr>
        <w:spacing w:before="0" w:after="240" w:line="276" w:lineRule="auto"/>
        <w:jc w:val="both"/>
      </w:pPr>
      <w:r>
        <w:rPr>
          <w:rFonts w:ascii="Times New Roman" w:hAnsi="Times New Roman"/>
          <w:b w:val="0"/>
          <w:i w:val="0"/>
          <w:sz w:val="24"/>
        </w:rPr>
        <w:t>Another major issue is the absence of real-time warehouse capacity validation. Without live capacity tracking, warehouses frequently face unexpected overloading, forcing surplus grain bags into unscientific CAP (Cover and Plinth) open-air storage where severe weather, pests, and rodents cause thousands of metric tons of grain loss annually.</w:t>
      </w:r>
    </w:p>
    <w:p>
      <w:pPr>
        <w:spacing w:before="0" w:after="240" w:line="276" w:lineRule="auto"/>
        <w:jc w:val="both"/>
      </w:pPr>
      <w:r>
        <w:rPr>
          <w:rFonts w:ascii="Times New Roman" w:hAnsi="Times New Roman"/>
          <w:b w:val="0"/>
          <w:i w:val="0"/>
          <w:sz w:val="24"/>
        </w:rPr>
        <w:t>Furthermore, traditional setups lack micro-climate telemetry inside grain silos. Sudden increases in internal temperature or CO2 gas resulting from grain respiration and insect breeding often remain undetected until extensive spoilage has already occurred. Concurrently, supply chain diversion and grain adulteration continue to plague public distribution networks due to the absence of cryptographic provenance tracking.</w:t>
      </w:r>
    </w:p>
    <w:p>
      <w:pPr>
        <w:spacing w:before="0" w:after="240" w:line="276" w:lineRule="auto"/>
        <w:jc w:val="both"/>
      </w:pPr>
      <w:r>
        <w:rPr>
          <w:rFonts w:ascii="Times New Roman" w:hAnsi="Times New Roman"/>
          <w:b w:val="0"/>
          <w:i w:val="0"/>
          <w:sz w:val="24"/>
        </w:rPr>
        <w:t>Finally, disconnected commercial and accounting systems create massive delays in farmer payments and audit discrepancies. Disconnected procurement bills, inventory dispatches, and manual journals hinder transparent financial oversight. Therefore, the Digital Grain Storage and Quality Grading Management System is proposed as a centralized digital solution to manage scientific grading, capacity enforcement, IoT micro-climate supervision, cryptographic lot passports, and automated double-entry bookkeeping.</w:t>
      </w:r>
    </w:p>
    <w:p>
      <w:r>
        <w:br w:type="page"/>
      </w:r>
    </w:p>
    <w:p>
      <w:pPr>
        <w:spacing w:before="240" w:after="120" w:line="276" w:lineRule="auto"/>
        <w:jc w:val="left"/>
      </w:pPr>
      <w:r>
        <w:rPr>
          <w:rFonts w:ascii="Times New Roman" w:hAnsi="Times New Roman"/>
          <w:b/>
          <w:sz w:val="24"/>
        </w:rPr>
        <w:t>1.3 OVERVIEW OF PROPOSED SOLUTION</w:t>
      </w:r>
    </w:p>
    <w:p>
      <w:pPr>
        <w:spacing w:before="0" w:after="240" w:line="276" w:lineRule="auto"/>
        <w:jc w:val="both"/>
      </w:pPr>
      <w:r>
        <w:rPr>
          <w:rFonts w:ascii="Times New Roman" w:hAnsi="Times New Roman"/>
          <w:b w:val="0"/>
          <w:i w:val="0"/>
          <w:sz w:val="24"/>
        </w:rPr>
        <w:t>The proposed Digital Grain Storage and Quality Grading Management System is a centralized, enterprise web-based application developed to optimize agricultural warehouse administration and grain supply chain integrity. It unifies procurement, quality assay, capacity tracking, IoT climate monitoring, inventory control, and financial accounting into a single robust platform.</w:t>
      </w:r>
    </w:p>
    <w:p>
      <w:pPr>
        <w:spacing w:before="0" w:after="240" w:line="276" w:lineRule="auto"/>
        <w:jc w:val="both"/>
      </w:pPr>
      <w:r>
        <w:rPr>
          <w:rFonts w:ascii="Times New Roman" w:hAnsi="Times New Roman"/>
          <w:b w:val="0"/>
          <w:i w:val="0"/>
          <w:sz w:val="24"/>
        </w:rPr>
        <w:t>The system features role-based access control for Warehouse Administrators, Quality Inspectors, Warehouse Accountants, and Directors. Administrators and quality officers can intake grain lots, enter laboratory assay parameters (moisture percentage, impurity percentage), and instantly view the computed scientific quality score, assigned grade (Grade A, Sub-standard, Rejected), and statutory MSP pricing incentives or dockage deductions.</w:t>
      </w:r>
    </w:p>
    <w:p>
      <w:pPr>
        <w:spacing w:before="0" w:after="240" w:line="276" w:lineRule="auto"/>
        <w:jc w:val="both"/>
      </w:pPr>
      <w:r>
        <w:rPr>
          <w:rFonts w:ascii="Times New Roman" w:hAnsi="Times New Roman"/>
          <w:b w:val="0"/>
          <w:i w:val="0"/>
          <w:sz w:val="24"/>
        </w:rPr>
        <w:t>A core innovation of the solution is its strict capacity validation engine. When a certified grain lot is approved for storage, the system verifies available warehouse capacity; if the incoming batch exceeds free capacity, it throws a controlled HTTP 400 Insufficient Capacity Exception, preventing physical silo overcrowding. Upon approved storage, live inventory is automatically incremented, used capacity is updated, and a balanced double-entry procurement journal is posted automatically.</w:t>
      </w:r>
    </w:p>
    <w:p>
      <w:pPr>
        <w:spacing w:before="0" w:after="240" w:line="276" w:lineRule="auto"/>
        <w:jc w:val="both"/>
      </w:pPr>
      <w:r>
        <w:rPr>
          <w:rFonts w:ascii="Times New Roman" w:hAnsi="Times New Roman"/>
          <w:b w:val="0"/>
          <w:i w:val="0"/>
          <w:sz w:val="24"/>
        </w:rPr>
        <w:t>To safeguard stored commodities, the platform incorporates an IoT Silo Micro-Climate Telemetry Engine that continuously records temperature, humidity, and CO2 concentration across chamber plenums, dynamically rating spoilage risk (OPTIMAL, WARNING, CRITICAL) and recommending forced aeration fan activation. Additionally, each lot receives a Digital Grain Quality Passport embedded with an immutable SHA-256 cryptographic batch hash that verifies provenance throughout its custody journey.</w:t>
      </w:r>
    </w:p>
    <w:p>
      <w:pPr>
        <w:spacing w:before="0" w:after="240" w:line="276" w:lineRule="auto"/>
        <w:jc w:val="both"/>
      </w:pPr>
      <w:r>
        <w:rPr>
          <w:rFonts w:ascii="Times New Roman" w:hAnsi="Times New Roman"/>
          <w:b w:val="0"/>
          <w:i w:val="0"/>
          <w:sz w:val="24"/>
        </w:rPr>
        <w:t>A comprehensive command center dashboard presents interactive visual representations of silo tanks, real-time sensor dials, dynamic MSP pricing calculators, and on-demand financial statements (Balance Sheet, Profit &amp; Loss, Inventory Valuation, and Capacity Utilization Reports), ensuring maximum operational efficiency and complete audit transparency.</w:t>
      </w:r>
    </w:p>
    <w:p>
      <w:r>
        <w:br w:type="page"/>
      </w:r>
    </w:p>
    <w:p>
      <w:pPr>
        <w:spacing w:before="240" w:after="120" w:line="276" w:lineRule="auto"/>
        <w:jc w:val="center"/>
      </w:pPr>
      <w:r>
        <w:rPr>
          <w:rFonts w:ascii="Times New Roman" w:hAnsi="Times New Roman"/>
          <w:b/>
          <w:sz w:val="28"/>
        </w:rPr>
        <w:t>SYSTEM REQUIREMENTS &amp; SPECIFICATION</w:t>
      </w:r>
    </w:p>
    <w:p>
      <w:pPr>
        <w:spacing w:after="280"/>
      </w:pPr>
      <w:r>
        <w:rPr>
          <w:rFonts w:ascii="Times New Roman" w:hAnsi="Times New Roman"/>
          <w:b/>
          <w:sz w:val="20"/>
        </w:rPr>
        <w:t>_______________________________________________________________________________</w:t>
      </w:r>
    </w:p>
    <w:p>
      <w:pPr>
        <w:spacing w:before="240" w:after="120" w:line="276" w:lineRule="auto"/>
        <w:jc w:val="left"/>
      </w:pPr>
      <w:r>
        <w:rPr>
          <w:rFonts w:ascii="Times New Roman" w:hAnsi="Times New Roman"/>
          <w:b/>
          <w:sz w:val="24"/>
        </w:rPr>
        <w:t>2.1 HARDWARE REQUIREMENTS</w:t>
      </w:r>
    </w:p>
    <w:p>
      <w:pPr>
        <w:spacing w:before="0" w:after="200" w:line="276" w:lineRule="auto"/>
        <w:jc w:val="both"/>
      </w:pPr>
      <w:r>
        <w:rPr>
          <w:rFonts w:ascii="Times New Roman" w:hAnsi="Times New Roman"/>
          <w:b w:val="0"/>
          <w:i w:val="0"/>
          <w:sz w:val="24"/>
        </w:rPr>
        <w:t>The proposed system can be developed, deployed, and operated using a standard personal computer, server workstation, or laptop environment. The minimum and recommended hardware specifications required for the smooth execution and testing of the application are outlined below:</w:t>
      </w:r>
    </w:p>
    <w:p>
      <w:pPr>
        <w:spacing w:line="288" w:lineRule="auto" w:after="320"/>
      </w:pPr>
      <w:r>
        <w:rPr>
          <w:rFonts w:ascii="Times New Roman" w:hAnsi="Times New Roman"/>
          <w:sz w:val="22"/>
        </w:rPr>
        <w:t>• Processor: Minimum Intel Core i3 or equivalent AMD processor (Intel Core i5 / AMD Ryzen 5 recommended for faster compilation).</w:t>
        <w:br/>
        <w:t>• Random Access Memory (RAM): Minimum 4 GB RAM (8 GB or higher recommended for running Spring Boot, JVM, and database services simultaneously).</w:t>
        <w:br/>
        <w:t>• Hard Disk / Storage: Minimum 10 GB of available SSD/HDD storage space for operating system, JDK, IDE, Maven local repository (.m2), and database logs.</w:t>
        <w:br/>
        <w:t>• Peripherals: Standard keyboard, mouse, and display monitor (1366x768 or 1920x1080 resolution).</w:t>
        <w:br/>
        <w:t>• Network Interface: Standard Ethernet or Wi-Fi adapter for dependency resolution, Maven package downloads, and network client interaction.</w:t>
      </w:r>
    </w:p>
    <w:p>
      <w:pPr>
        <w:spacing w:before="240" w:after="120" w:line="276" w:lineRule="auto"/>
        <w:jc w:val="left"/>
      </w:pPr>
      <w:r>
        <w:rPr>
          <w:rFonts w:ascii="Times New Roman" w:hAnsi="Times New Roman"/>
          <w:b/>
          <w:sz w:val="24"/>
        </w:rPr>
        <w:t>2.2 SOFTWARE REQUIREMENTS</w:t>
      </w:r>
    </w:p>
    <w:p>
      <w:pPr>
        <w:spacing w:before="0" w:after="200" w:line="276" w:lineRule="auto"/>
        <w:jc w:val="both"/>
      </w:pPr>
      <w:r>
        <w:rPr>
          <w:rFonts w:ascii="Times New Roman" w:hAnsi="Times New Roman"/>
          <w:b w:val="0"/>
          <w:i w:val="0"/>
          <w:sz w:val="24"/>
        </w:rPr>
        <w:t>The system is built on modern, open-source enterprise software technologies ensuring platform independence, high scalability, and robust security:</w:t>
      </w:r>
    </w:p>
    <w:p>
      <w:pPr>
        <w:spacing w:line="288" w:lineRule="auto" w:after="280"/>
      </w:pPr>
      <w:r>
        <w:rPr>
          <w:rFonts w:ascii="Times New Roman" w:hAnsi="Times New Roman"/>
          <w:sz w:val="22"/>
        </w:rPr>
        <w:t>• Operating System: Microsoft Windows 10 / 11, Linux (Ubuntu 20.04/22.04 LTS), or macOS.</w:t>
        <w:br/>
        <w:t>• Java Development Kit (JDK): Java SE Development Kit 17 LTS or Java 21 LTS.</w:t>
        <w:br/>
        <w:t>• Framework: Spring Boot 3.3.4 (with Spring Data JPA, Spring Web, Hibernate, and Jakarta Validation).</w:t>
        <w:br/>
        <w:t>• Database Management System: MySQL 8.0 Server (with in-memory H2 Database 2.x for zero-configuration testing and offline demonstration).</w:t>
        <w:br/>
        <w:t>• Build &amp; Dependency Management: Apache Maven 3.9+.</w:t>
        <w:br/>
        <w:t>• Integrated Development Environment (IDE): Visual Studio Code, IntelliJ IDEA Community/Ultimate, or Eclipse IDE.</w:t>
        <w:br/>
        <w:t>• Web Client &amp; User Interface: Modern HTML5, CSS3 (Vanilla design tokens, CSS Grid, Glassmorphism), and JavaScript (ES6+).</w:t>
        <w:br/>
        <w:t>• API Testing &amp; Documentation: Postman Collection v2.1 and modern web browser (Google Chrome, Microsoft Edge, or Mozilla Firefox).</w:t>
      </w:r>
    </w:p>
    <w:p>
      <w:r>
        <w:br w:type="page"/>
      </w:r>
    </w:p>
    <w:p>
      <w:pPr>
        <w:spacing w:before="240" w:after="120" w:line="276" w:lineRule="auto"/>
        <w:jc w:val="center"/>
      </w:pPr>
      <w:r>
        <w:rPr>
          <w:rFonts w:ascii="Times New Roman" w:hAnsi="Times New Roman"/>
          <w:b/>
          <w:sz w:val="28"/>
        </w:rPr>
        <w:t>LOW-LEVEL DESIGN (LLD)</w:t>
      </w:r>
    </w:p>
    <w:p>
      <w:pPr>
        <w:spacing w:after="280"/>
      </w:pPr>
      <w:r>
        <w:rPr>
          <w:rFonts w:ascii="Times New Roman" w:hAnsi="Times New Roman"/>
          <w:b/>
          <w:sz w:val="20"/>
        </w:rPr>
        <w:t>_______________________________________________________________________________</w:t>
      </w:r>
    </w:p>
    <w:p>
      <w:pPr>
        <w:spacing w:before="240" w:after="120" w:line="276" w:lineRule="auto"/>
        <w:jc w:val="left"/>
      </w:pPr>
      <w:r>
        <w:rPr>
          <w:rFonts w:ascii="Times New Roman" w:hAnsi="Times New Roman"/>
          <w:b/>
          <w:sz w:val="24"/>
        </w:rPr>
        <w:t>3.1 SYSTEM ARCHITECTURE</w:t>
      </w:r>
    </w:p>
    <w:p>
      <w:pPr>
        <w:spacing w:before="0" w:after="240" w:line="276" w:lineRule="auto"/>
        <w:jc w:val="both"/>
      </w:pPr>
      <w:r>
        <w:rPr>
          <w:rFonts w:ascii="Times New Roman" w:hAnsi="Times New Roman"/>
          <w:b w:val="0"/>
          <w:i w:val="0"/>
          <w:sz w:val="24"/>
        </w:rPr>
        <w:t>The system follows a strict layered enterprise architecture based on the Spring Boot 3 framework, separating presentation, business logic, validation, and data persistence. The user interacts with the application through the web-based Command Center interface developed with HTML5, Vanilla CSS, and JavaScript. Client HTTP requests are directed to the REST Controller layer, which validates payloads via Jakarta Bean Validation and forwards requests to specialized Service classes.</w:t>
      </w:r>
    </w:p>
    <w:p>
      <w:pPr>
        <w:spacing w:before="0" w:after="240" w:line="276" w:lineRule="auto"/>
        <w:jc w:val="both"/>
      </w:pPr>
      <w:r>
        <w:rPr>
          <w:rFonts w:ascii="Times New Roman" w:hAnsi="Times New Roman"/>
          <w:b w:val="0"/>
          <w:i w:val="0"/>
          <w:sz w:val="24"/>
        </w:rPr>
        <w:t>The Service layer coordinates domain rules—such as scientific quality scoring, dynamic MSP bonuses, silo capacity checks, and double-entry balancing. The Repository layer interacts with the MySQL database using Spring Data JPA and Hibernate ORM. A dedicated IoT Telemetry Engine processes environmental sensor readings, while the Provenance Service computes cryptographic SHA-256 hashes.</w:t>
      </w:r>
    </w:p>
    <w:p>
      <w:pPr>
        <w:spacing w:before="0" w:after="120" w:line="276" w:lineRule="auto"/>
        <w:jc w:val="both"/>
      </w:pPr>
      <w:r>
        <w:rPr>
          <w:rFonts w:ascii="Times New Roman" w:hAnsi="Times New Roman"/>
          <w:b/>
          <w:i w:val="0"/>
          <w:sz w:val="24"/>
        </w:rPr>
        <w:t>Flow Diagram of Digital Grain Storage &amp; Quality Grading Management System:</w:t>
      </w:r>
    </w:p>
    <w:tbl>
      <w:tblPr>
        <w:tblW w:type="auto" w:w="0"/>
        <w:jc w:val="center"/>
        <w:tblLook w:firstColumn="1" w:firstRow="1" w:lastColumn="0" w:lastRow="0" w:noHBand="0" w:noVBand="1" w:val="04A0"/>
      </w:tblPr>
      <w:tblGrid>
        <w:gridCol w:w="9360"/>
      </w:tblGrid>
      <w:tr>
        <w:tc>
          <w:tcPr>
            <w:tcW w:type="dxa" w:w="9360"/>
            <w:tcBorders>
              <w:top w:val="single" w:sz="6" w:space="0" w:color="auto"/>
              <w:left w:val="single" w:sz="6" w:space="0" w:color="auto"/>
              <w:bottom w:val="single" w:sz="6" w:space="0" w:color="auto"/>
              <w:right w:val="single" w:sz="6" w:space="0" w:color="auto"/>
            </w:tcBorders>
          </w:tcPr>
          <w:p>
            <w:pPr>
              <w:spacing w:line="252" w:lineRule="auto"/>
              <w:jc w:val="center"/>
            </w:pPr>
            <w:r>
              <w:rPr>
                <w:rFonts w:ascii="Consolas" w:hAnsi="Consolas"/>
                <w:sz w:val="17"/>
              </w:rPr>
              <w:t>┌─────────────────────────────────────────────────────────────────┐</w:t>
              <w:br/>
              <w:t>│             USER INTERFACE (COMMAND CENTER WEB BROWSER)         │</w:t>
              <w:br/>
              <w:t>│       [Silo Visualizer]  [IoT Telemetry Dials]  [MSP Calculator] │</w:t>
              <w:br/>
              <w:t>└────────────────────────────────┬────────────────────────────────┘</w:t>
              <w:br/>
              <w:t xml:space="preserve">                                 │ HTTP REST Requests (JSON)</w:t>
              <w:br/>
              <w:t xml:space="preserve">                                 ▼</w:t>
              <w:br/>
              <w:t>┌─────────────────────────────────────────────────────────────────┐</w:t>
              <w:br/>
              <w:t>│             SPRING BOOT CONTROLLERS / REST API LAYER            │</w:t>
              <w:br/>
              <w:t>│  WarehouseCtrl  GrainLotCtrl  TelemetryCtrl  PricingCtrl  Reports│</w:t>
              <w:br/>
              <w:t>└────────────────────────────────┬────────────────────────────────┘</w:t>
              <w:br/>
              <w:t xml:space="preserve">                                 │ DTOs &amp; Validation</w:t>
              <w:br/>
              <w:t xml:space="preserve">                                 ▼</w:t>
              <w:br/>
              <w:t>┌─────────────────────────────────────────────────────────────────┐</w:t>
              <w:br/>
              <w:t>│                    BUSINESS SERVICE LAYER                       │</w:t>
              <w:br/>
              <w:t>│  QualityGradingService  CapacityService  DynamicPricingService  │</w:t>
              <w:br/>
              <w:t>│  SiloTelemetryService   AccountingService (Double-Entry)        │</w:t>
              <w:br/>
              <w:t>└────────────────────────────────┬────────────────────────────────┘</w:t>
              <w:br/>
              <w:t xml:space="preserve">                                 │ Domain Models &amp; Entities</w:t>
              <w:br/>
              <w:t xml:space="preserve">                                 ▼</w:t>
              <w:br/>
              <w:t>┌─────────────────────────────────────────────────────────────────┐</w:t>
              <w:br/>
              <w:t>│           SPRING DATA JPA / REPOSITORY PERSISTENCE              │</w:t>
              <w:br/>
              <w:t>│  WarehouseRepo  GrainLotRepo  TelemetryRepo  InventoryRepo  etc.│</w:t>
              <w:br/>
              <w:t>└────────────────────────────────┬────────────────────────────────┘</w:t>
              <w:br/>
              <w:t xml:space="preserve">                                 │ Hibernate / JDBC Driver</w:t>
              <w:br/>
              <w:t xml:space="preserve">                                 ▼</w:t>
              <w:br/>
              <w:t>┌─────────────────────────────────────────────────────────────────┐</w:t>
              <w:br/>
              <w:t>│          RELATIONAL DATABASE STORAGE (MySQL 8.0 / H2)           │</w:t>
              <w:br/>
              <w:t>│  warehouses  grain_lots  inventories  journals  silo_telemetry  │</w:t>
              <w:br/>
              <w:t>└─────────────────────────────────────────────────────────────────┘</w:t>
            </w:r>
          </w:p>
        </w:tc>
      </w:tr>
    </w:tbl>
    <w:p>
      <w:pPr>
        <w:spacing w:before="120" w:after="240"/>
        <w:jc w:val="center"/>
      </w:pPr>
      <w:r>
        <w:rPr>
          <w:rFonts w:ascii="Times New Roman" w:hAnsi="Times New Roman"/>
          <w:i/>
          <w:sz w:val="20"/>
        </w:rPr>
        <w:t>Fig: Layered Architecture of Digital Grain Storage &amp; Quality Grading Management System</w:t>
      </w:r>
    </w:p>
    <w:p>
      <w:r>
        <w:br w:type="page"/>
      </w:r>
    </w:p>
    <w:p>
      <w:pPr>
        <w:spacing w:before="240" w:after="120" w:line="276" w:lineRule="auto"/>
        <w:jc w:val="left"/>
      </w:pPr>
      <w:r>
        <w:rPr>
          <w:rFonts w:ascii="Times New Roman" w:hAnsi="Times New Roman"/>
          <w:b/>
          <w:sz w:val="24"/>
        </w:rPr>
        <w:t>3.2 MODULE DESIGN</w:t>
      </w:r>
    </w:p>
    <w:p>
      <w:pPr>
        <w:spacing w:before="0" w:after="200" w:line="276" w:lineRule="auto"/>
        <w:jc w:val="both"/>
      </w:pPr>
      <w:r>
        <w:rPr>
          <w:rFonts w:ascii="Times New Roman" w:hAnsi="Times New Roman"/>
          <w:b w:val="0"/>
          <w:i w:val="0"/>
          <w:sz w:val="24"/>
        </w:rPr>
        <w:t>The system is decomposed into six cohesive, modular subsystems designed to streamline agricultural storage, scientific assay, and double-entry accounting:</w:t>
      </w:r>
    </w:p>
    <w:p>
      <w:pPr>
        <w:spacing w:line="288" w:lineRule="auto" w:after="280"/>
      </w:pPr>
      <w:r>
        <w:rPr>
          <w:rFonts w:ascii="Times New Roman" w:hAnsi="Times New Roman"/>
          <w:sz w:val="22"/>
        </w:rPr>
        <w:t>1. Grain Procurement &amp; Vendor Billing Module: Manages purchase orders with farmer cooperatives, weighbridge intake slips, vendor bill generation, and procurement settlements.</w:t>
        <w:br/>
        <w:t>2. Scientific Quality Grading &amp; Assay Module: Evaluates moisture and impurity percentages, computes quality scores (0–100), and assigns certified grades (GRADE_A, SUB_STANDARD, REJECTED).</w:t>
        <w:br/>
        <w:t>3. Silo Capacity &amp; Inventory Tracking Module: Enforces physical storage limits (available capacity checks), manages FIFO stock allocations, and records stock movements.</w:t>
        <w:br/>
        <w:t>4. IoT Silo Micro-Climate Telemetry Module: Continuously monitors internal silo temperature, relative humidity, and CO2 respiration, classifying spoilage risk and managing aeration fan recommendations.</w:t>
        <w:br/>
        <w:t>5. Dynamic MSP &amp; Direct Benefit Transfer Module: Computes transparent farmer payouts with Grade A incentive bonuses (+2.5% to +4.0%) and dockage penalties.</w:t>
        <w:br/>
        <w:t>6. Double-Entry Accounting &amp; Reporting Module: Maintains balancing financial journals (total debit == total credit) and generates live balance sheets, P&amp;L statements, and capacity reports.</w:t>
      </w:r>
    </w:p>
    <w:tbl>
      <w:tblPr>
        <w:tblW w:type="auto" w:w="0"/>
        <w:jc w:val="center"/>
        <w:tblLook w:firstColumn="1" w:firstRow="1" w:lastColumn="0" w:lastRow="0" w:noHBand="0" w:noVBand="1" w:val="04A0"/>
      </w:tblPr>
      <w:tblGrid>
        <w:gridCol w:w="9360"/>
      </w:tblGrid>
      <w:tr>
        <w:tc>
          <w:tcPr>
            <w:tcW w:type="dxa" w:w="9360"/>
            <w:tcBorders>
              <w:top w:val="single" w:sz="6" w:space="0" w:color="auto"/>
              <w:left w:val="single" w:sz="6" w:space="0" w:color="auto"/>
              <w:bottom w:val="single" w:sz="6" w:space="0" w:color="auto"/>
              <w:right w:val="single" w:sz="6" w:space="0" w:color="auto"/>
            </w:tcBorders>
          </w:tcPr>
          <w:p>
            <w:pPr>
              <w:spacing w:line="252" w:lineRule="auto"/>
              <w:jc w:val="center"/>
            </w:pPr>
            <w:r>
              <w:rPr>
                <w:rFonts w:ascii="Consolas" w:hAnsi="Consolas"/>
                <w:sz w:val="17"/>
              </w:rPr>
              <w:t>┌─────────────────────────────────────────────────────────────────┐</w:t>
              <w:br/>
              <w:t>│  Module Design - Digital Grain Storage &amp; Quality Management     │</w:t>
              <w:br/>
              <w:t>├───────────────────────────────┬─────────────────────────────────┤</w:t>
              <w:br/>
              <w:t>│    Warehouse Administrator    │       Quality Inspector         │</w:t>
              <w:br/>
              <w:t>│    Warehouse Accountant       │       PDS Agency / Farmer       │</w:t>
              <w:br/>
              <w:t>├───────────────────────────────┴─────────────────────────────────┤</w:t>
              <w:br/>
              <w:t>│                       CORE SYSTEM MODULES                       │</w:t>
              <w:br/>
              <w:t>│  ┌─────────────────────────┐       ┌─────────────────────────┐  │</w:t>
              <w:br/>
              <w:t>│  │ Procurement &amp; PO Module │       │ Quality Grading Module  │  │</w:t>
              <w:br/>
              <w:t>│  │ • Purchase Orders       │       │ • Moisture &amp; Impurity   │  │</w:t>
              <w:br/>
              <w:t>│  │ • Farmer Cooperative Reg│       │ • Quality Scoring (0-100│  │</w:t>
              <w:br/>
              <w:t>│  │ • Vendor Bill &amp; Payment │       │ • Grade Classification  │  │</w:t>
              <w:br/>
              <w:t>│  └────────────┬────────────┘       └────────────┬────────────┘  │</w:t>
              <w:br/>
              <w:t>│               │                                 │               │</w:t>
              <w:br/>
              <w:t>│  ┌────────────▼────────────┐       ┌────────────▼────────────┐  │</w:t>
              <w:br/>
              <w:t>│  │ Silo Capacity Module    │       │ IoT Telemetry Engine    │  │</w:t>
              <w:br/>
              <w:t>│  │ • Total &amp; Used Capacity │       │ • Core Temperature     │  │</w:t>
              <w:br/>
              <w:t>│  │ • Overload Prevention   │       │ • Relative Humidity %   │  │</w:t>
              <w:br/>
              <w:t>│  │ • FIFO Inventory Stock  │       │ • CO2 Respiration &amp; Fan │  │</w:t>
              <w:br/>
              <w:t>│  └────────────┬────────────┘       └────────────┬────────────┘  │</w:t>
              <w:br/>
              <w:t>│               │                                 │               │</w:t>
              <w:br/>
              <w:t>│  ┌────────────▼────────────┐       ┌────────────▼────────────┐  │</w:t>
              <w:br/>
              <w:t>│  │ Double-Entry Bookkeeping│       │ Executive Reporting     │  │</w:t>
              <w:br/>
              <w:t>│  │ • Chart of Accounts     │       │ • Capacity Matrix       │  │</w:t>
              <w:br/>
              <w:t>│  │ • Balancing Journals    │       │ • Balance Sheet &amp; P&amp;L   │  │</w:t>
              <w:br/>
              <w:t>│  │ • Farmer Creditor Ledger│       │ • Digital Grain Passport│  │</w:t>
              <w:br/>
              <w:t>│  └─────────────────────────┘       └─────────────────────────┘  │</w:t>
              <w:br/>
              <w:t>└─────────────────────────────────────────────────────────────────┘</w:t>
            </w:r>
          </w:p>
        </w:tc>
      </w:tr>
    </w:tbl>
    <w:p>
      <w:pPr>
        <w:spacing w:before="120" w:after="240"/>
        <w:jc w:val="center"/>
      </w:pPr>
      <w:r>
        <w:rPr>
          <w:rFonts w:ascii="Times New Roman" w:hAnsi="Times New Roman"/>
          <w:i/>
          <w:sz w:val="20"/>
        </w:rPr>
        <w:t>Fig: Module Design of Digital Grain Storage &amp; Quality Grading Management System</w:t>
      </w:r>
    </w:p>
    <w:p>
      <w:r>
        <w:br w:type="page"/>
      </w:r>
    </w:p>
    <w:p>
      <w:pPr>
        <w:spacing w:before="240" w:after="120" w:line="276" w:lineRule="auto"/>
        <w:jc w:val="center"/>
      </w:pPr>
      <w:r>
        <w:rPr>
          <w:rFonts w:ascii="Times New Roman" w:hAnsi="Times New Roman"/>
          <w:b/>
          <w:sz w:val="28"/>
        </w:rPr>
        <w:t>MODELING (UML DIAGRAMS)</w:t>
      </w:r>
    </w:p>
    <w:p>
      <w:pPr>
        <w:spacing w:after="280"/>
      </w:pPr>
      <w:r>
        <w:rPr>
          <w:rFonts w:ascii="Times New Roman" w:hAnsi="Times New Roman"/>
          <w:b/>
          <w:sz w:val="20"/>
        </w:rPr>
        <w:t>_______________________________________________________________________________</w:t>
      </w:r>
    </w:p>
    <w:p>
      <w:pPr>
        <w:spacing w:before="240" w:after="120" w:line="276" w:lineRule="auto"/>
        <w:jc w:val="left"/>
      </w:pPr>
      <w:r>
        <w:rPr>
          <w:rFonts w:ascii="Times New Roman" w:hAnsi="Times New Roman"/>
          <w:b/>
          <w:sz w:val="24"/>
        </w:rPr>
        <w:t>4.1 ACTIVITY DIAGRAM</w:t>
      </w:r>
    </w:p>
    <w:p>
      <w:pPr>
        <w:spacing w:before="0" w:after="200" w:line="276" w:lineRule="auto"/>
        <w:jc w:val="both"/>
      </w:pPr>
      <w:r>
        <w:rPr>
          <w:rFonts w:ascii="Times New Roman" w:hAnsi="Times New Roman"/>
          <w:b w:val="0"/>
          <w:i w:val="0"/>
          <w:sz w:val="24"/>
        </w:rPr>
        <w:t>The Activity Diagram models the step-by-step workflow of grain procurement, laboratory quality assay, silo capacity validation, and double-entry transaction posting. The process begins when a farmer cooperative delivers a grain batch to the procurement center. The quality inspector conducts moisture and impurity testing; if the grain fails food safety thresholds, it is immediately rejected. If accepted, the system validates available silo capacity. Once approved, the lot is stored, inventory is credited, used capacity updates, and accounting journals are posted automatically.</w:t>
      </w:r>
    </w:p>
    <w:tbl>
      <w:tblPr>
        <w:tblW w:type="auto" w:w="0"/>
        <w:jc w:val="center"/>
        <w:tblLook w:firstColumn="1" w:firstRow="1" w:lastColumn="0" w:lastRow="0" w:noHBand="0" w:noVBand="1" w:val="04A0"/>
      </w:tblPr>
      <w:tblGrid>
        <w:gridCol w:w="9360"/>
      </w:tblGrid>
      <w:tr>
        <w:tc>
          <w:tcPr>
            <w:tcW w:type="dxa" w:w="9360"/>
            <w:tcBorders>
              <w:top w:val="single" w:sz="6" w:space="0" w:color="auto"/>
              <w:left w:val="single" w:sz="6" w:space="0" w:color="auto"/>
              <w:bottom w:val="single" w:sz="6" w:space="0" w:color="auto"/>
              <w:right w:val="single" w:sz="6" w:space="0" w:color="auto"/>
            </w:tcBorders>
          </w:tcPr>
          <w:p>
            <w:pPr>
              <w:spacing w:line="252" w:lineRule="auto"/>
              <w:jc w:val="center"/>
            </w:pPr>
            <w:r>
              <w:rPr>
                <w:rFonts w:ascii="Consolas" w:hAnsi="Consolas"/>
                <w:sz w:val="17"/>
              </w:rPr>
              <w:t xml:space="preserve">           USER (Inspector / Warehouse Staff)              SYSTEM BACKEND</w:t>
              <w:br/>
              <w:t xml:space="preserve">                          │                                      │</w:t>
              <w:br/>
              <w:t xml:space="preserve">                          ▼                                      │</w:t>
              <w:br/>
              <w:t xml:space="preserve">                  [Receive Grain Batch]                          │</w:t>
              <w:br/>
              <w:t xml:space="preserve">                          │                                      │</w:t>
              <w:br/>
              <w:t xml:space="preserve">                          ▼                                      │</w:t>
              <w:br/>
              <w:t xml:space="preserve">               [Input Moisture &amp; Impurity] ──────────────────────► Validate Quality Limits</w:t>
              <w:br/>
              <w:t xml:space="preserve">                          │                                      │</w:t>
              <w:br/>
              <w:t xml:space="preserve">                          │                                      ▼</w:t>
              <w:br/>
              <w:t xml:space="preserve">                          │                              &lt;Grade Pass? (M&lt;=15%, I&lt;=5%)&gt;</w:t>
              <w:br/>
              <w:t xml:space="preserve">                          │                                   ├── [No: REJECTED] ──► Block Storage &amp; Alert</w:t>
              <w:br/>
              <w:t xml:space="preserve">                          │                                   └── [Yes: Certified] </w:t>
              <w:br/>
              <w:t xml:space="preserve">                          │                                            │</w:t>
              <w:br/>
              <w:t xml:space="preserve">                          ▼                                            ▼</w:t>
              <w:br/>
              <w:t xml:space="preserve">                [Select Target Silo Hub] ────────────────────────► Check Available Capacity</w:t>
              <w:br/>
              <w:t xml:space="preserve">                          │                                            │</w:t>
              <w:br/>
              <w:t xml:space="preserve">                          │                                            ▼</w:t>
              <w:br/>
              <w:t xml:space="preserve">                          │                                   &lt;Qty &lt;= Available Cap?&gt;</w:t>
              <w:br/>
              <w:t xml:space="preserve">                          │                                   ├── [No] ─► Throw InsufficientCapacityException (400)</w:t>
              <w:br/>
              <w:t xml:space="preserve">                          │                                   └── [Yes: Capacity Approved]</w:t>
              <w:br/>
              <w:t xml:space="preserve">                          │                                            │</w:t>
              <w:br/>
              <w:t xml:space="preserve">                          │                                            ▼</w:t>
              <w:br/>
              <w:t xml:space="preserve">                          │                                    Update Used &amp; Free Capacity</w:t>
              <w:br/>
              <w:t xml:space="preserve">                          │                                    Add Lot to Live Inventory</w:t>
              <w:br/>
              <w:t xml:space="preserve">                          │                                    Generate SHA-256 Batch Hash</w:t>
              <w:br/>
              <w:t xml:space="preserve">                          │                                    Post Double-Entry Journal</w:t>
              <w:br/>
              <w:t xml:space="preserve">                          │                                            │</w:t>
              <w:br/>
              <w:t xml:space="preserve">                          ▼                                            ▼</w:t>
              <w:br/>
              <w:t xml:space="preserve">                 [Inspect Dashboard] ◄──────────────────────── Render Telemetry &amp; Balance Sheet</w:t>
            </w:r>
          </w:p>
        </w:tc>
      </w:tr>
    </w:tbl>
    <w:p>
      <w:pPr>
        <w:spacing w:before="120" w:after="240"/>
        <w:jc w:val="center"/>
      </w:pPr>
      <w:r>
        <w:rPr>
          <w:rFonts w:ascii="Times New Roman" w:hAnsi="Times New Roman"/>
          <w:i/>
          <w:sz w:val="20"/>
        </w:rPr>
        <w:t>Fig: Activity Diagram of Digital Grain Storage &amp; Quality Grading Management System</w:t>
      </w:r>
    </w:p>
    <w:p>
      <w:r>
        <w:br w:type="page"/>
      </w:r>
    </w:p>
    <w:p>
      <w:pPr>
        <w:spacing w:before="240" w:after="120" w:line="276" w:lineRule="auto"/>
        <w:jc w:val="left"/>
      </w:pPr>
      <w:r>
        <w:rPr>
          <w:rFonts w:ascii="Times New Roman" w:hAnsi="Times New Roman"/>
          <w:b/>
          <w:sz w:val="24"/>
        </w:rPr>
        <w:t>4.2 USE CASE DIAGRAM</w:t>
      </w:r>
    </w:p>
    <w:p>
      <w:pPr>
        <w:spacing w:before="0" w:after="200" w:line="276" w:lineRule="auto"/>
        <w:jc w:val="both"/>
      </w:pPr>
      <w:r>
        <w:rPr>
          <w:rFonts w:ascii="Times New Roman" w:hAnsi="Times New Roman"/>
          <w:b w:val="0"/>
          <w:i w:val="0"/>
          <w:sz w:val="24"/>
        </w:rPr>
        <w:t>The Use Case Diagram illustrates the functional interactions between the different primary actors and the digital warehouse system. The primary actors include the Warehouse Administrator, Quality Inspector, Warehouse Accountant, and PDS Customer Agency. The diagram clearly defines permissions, domain operations, and reporting features available to each user role.</w:t>
      </w:r>
    </w:p>
    <w:tbl>
      <w:tblPr>
        <w:tblW w:type="auto" w:w="0"/>
        <w:jc w:val="center"/>
        <w:tblLook w:firstColumn="1" w:firstRow="1" w:lastColumn="0" w:lastRow="0" w:noHBand="0" w:noVBand="1" w:val="04A0"/>
      </w:tblPr>
      <w:tblGrid>
        <w:gridCol w:w="9360"/>
      </w:tblGrid>
      <w:tr>
        <w:tc>
          <w:tcPr>
            <w:tcW w:type="dxa" w:w="9360"/>
            <w:tcBorders>
              <w:top w:val="single" w:sz="6" w:space="0" w:color="auto"/>
              <w:left w:val="single" w:sz="6" w:space="0" w:color="auto"/>
              <w:bottom w:val="single" w:sz="6" w:space="0" w:color="auto"/>
              <w:right w:val="single" w:sz="6" w:space="0" w:color="auto"/>
            </w:tcBorders>
          </w:tcPr>
          <w:p>
            <w:pPr>
              <w:spacing w:line="252" w:lineRule="auto"/>
              <w:jc w:val="center"/>
            </w:pPr>
            <w:r>
              <w:rPr>
                <w:rFonts w:ascii="Consolas" w:hAnsi="Consolas"/>
                <w:sz w:val="17"/>
              </w:rPr>
              <w:t xml:space="preserve">  ACTORS                          DIGITAL GRAIN STORAGE MANAGEMENT SYSTEM</w:t>
              <w:br/>
              <w:t xml:space="preserve">  ══════                          ═══════════════════════════════════════</w:t>
              <w:br/>
              <w:t xml:space="preserve">                                  ┌─────────────────────────────────────┐</w:t>
              <w:br/>
              <w:t xml:space="preserve">    웃  Warehouse                 │ ( Manage Warehouses &amp; Silos )       │</w:t>
              <w:br/>
              <w:t xml:space="preserve">   /│\  Administrator ───────────►│ ( Enforce Buffer Capacity Limits )  │</w:t>
              <w:br/>
              <w:t xml:space="preserve">   / \                            │ ( Monitor IoT Silo Micro-Climate )  │</w:t>
              <w:br/>
              <w:t xml:space="preserve">                                  │ ( View Silo Fill Tank Visualizer )  │</w:t>
              <w:br/>
              <w:t xml:space="preserve">                                  ├─────────────────────────────────────┤</w:t>
              <w:br/>
              <w:t xml:space="preserve">    웃  Quality                   │ ( Enter Moisture &amp; Impurity Assay ) │</w:t>
              <w:br/>
              <w:t xml:space="preserve">   /│\  Inspector ───────────────►│ ( Calculate Scientific Grade Score )│</w:t>
              <w:br/>
              <w:t xml:space="preserve">   / \                            │ ( Generate Digital Grain Passport ) │</w:t>
              <w:br/>
              <w:t xml:space="preserve">                                  │ ( Verify SHA-256 Provenance Hash )  │</w:t>
              <w:br/>
              <w:t xml:space="preserve">                                  ├─────────────────────────────────────┤</w:t>
              <w:br/>
              <w:t xml:space="preserve">    웃  Warehouse                 │ ( Calculate Dynamic MSP &amp; Bonuses ) │</w:t>
              <w:br/>
              <w:t xml:space="preserve">   /│\  Accountant ──────────────►│ ( Post Double-Entry Journal Entries)│</w:t>
              <w:br/>
              <w:t xml:space="preserve">   / \                            │ ( Disburse Farmer DBT Payments )    │</w:t>
              <w:br/>
              <w:t xml:space="preserve">                                  │ ( Generate Balance Sheet &amp; P&amp;L )    │</w:t>
              <w:br/>
              <w:t xml:space="preserve">                                  ├─────────────────────────────────────┤</w:t>
              <w:br/>
              <w:t xml:space="preserve">    웃  PDS Distribution          │ ( Place Grain Dispatch Orders )     │</w:t>
              <w:br/>
              <w:t xml:space="preserve">   /│\  Agency ──────────────────►│ ( Track FIFO Inventory Allocations )│</w:t>
              <w:br/>
              <w:t xml:space="preserve">   / \                            │ ( Receive Invoices &amp; Custody Proof )│</w:t>
              <w:br/>
              <w:t xml:space="preserve">                                  └─────────────────────────────────────┘</w:t>
            </w:r>
          </w:p>
        </w:tc>
      </w:tr>
    </w:tbl>
    <w:p>
      <w:pPr>
        <w:spacing w:before="120" w:after="240"/>
        <w:jc w:val="center"/>
      </w:pPr>
      <w:r>
        <w:rPr>
          <w:rFonts w:ascii="Times New Roman" w:hAnsi="Times New Roman"/>
          <w:i/>
          <w:sz w:val="20"/>
        </w:rPr>
        <w:t>Fig: Use Case Diagram of Digital Grain Storage &amp; Quality Grading Management System</w:t>
      </w:r>
    </w:p>
    <w:p>
      <w:r>
        <w:br w:type="page"/>
      </w:r>
    </w:p>
    <w:p>
      <w:pPr>
        <w:spacing w:before="240" w:after="120" w:line="276" w:lineRule="auto"/>
        <w:jc w:val="center"/>
      </w:pPr>
      <w:r>
        <w:rPr>
          <w:rFonts w:ascii="Times New Roman" w:hAnsi="Times New Roman"/>
          <w:b/>
          <w:sz w:val="28"/>
        </w:rPr>
        <w:t>DATABASE DESIGN</w:t>
      </w:r>
    </w:p>
    <w:p>
      <w:pPr>
        <w:spacing w:after="280"/>
      </w:pPr>
      <w:r>
        <w:rPr>
          <w:rFonts w:ascii="Times New Roman" w:hAnsi="Times New Roman"/>
          <w:b/>
          <w:sz w:val="20"/>
        </w:rPr>
        <w:t>_______________________________________________________________________________</w:t>
      </w:r>
    </w:p>
    <w:p>
      <w:pPr>
        <w:spacing w:before="240" w:after="120" w:line="276" w:lineRule="auto"/>
        <w:jc w:val="left"/>
      </w:pPr>
      <w:r>
        <w:rPr>
          <w:rFonts w:ascii="Times New Roman" w:hAnsi="Times New Roman"/>
          <w:b/>
          <w:sz w:val="24"/>
        </w:rPr>
        <w:t>5.1 DATABASE SCHEMA</w:t>
      </w:r>
    </w:p>
    <w:p>
      <w:pPr>
        <w:spacing w:before="0" w:after="200" w:line="276" w:lineRule="auto"/>
        <w:jc w:val="both"/>
      </w:pPr>
      <w:r>
        <w:rPr>
          <w:rFonts w:ascii="Times New Roman" w:hAnsi="Times New Roman"/>
          <w:b w:val="0"/>
          <w:i w:val="0"/>
          <w:sz w:val="24"/>
        </w:rPr>
        <w:t>The system uses MySQL as its primary relational database management system. The database is organized into normalized relational tables designed to ensure referential integrity, eliminate data duplication, and support high-speed reporting. The core schema tables are outlined below: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Borders>
              <w:top w:val="single" w:sz="4" w:space="0" w:color="auto"/>
              <w:left w:val="single" w:sz="4" w:space="0" w:color="auto"/>
              <w:bottom w:val="single" w:sz="4" w:space="0" w:color="auto"/>
              <w:right w:val="single" w:sz="4" w:space="0" w:color="auto"/>
            </w:tcBorders>
          </w:tcPr>
          <w:p>
            <w:r>
              <w:rPr>
                <w:rFonts w:ascii="Times New Roman" w:hAnsi="Times New Roman"/>
                <w:b/>
                <w:sz w:val="20"/>
              </w:rPr>
              <w:t>Table Name</w:t>
            </w:r>
          </w:p>
        </w:tc>
        <w:tc>
          <w:tcPr>
            <w:tcW w:type="dxa" w:w="2304"/>
            <w:tcBorders>
              <w:top w:val="single" w:sz="4" w:space="0" w:color="auto"/>
              <w:left w:val="single" w:sz="4" w:space="0" w:color="auto"/>
              <w:bottom w:val="single" w:sz="4" w:space="0" w:color="auto"/>
              <w:right w:val="single" w:sz="4" w:space="0" w:color="auto"/>
            </w:tcBorders>
          </w:tcPr>
          <w:p>
            <w:r>
              <w:rPr>
                <w:rFonts w:ascii="Times New Roman" w:hAnsi="Times New Roman"/>
                <w:b/>
                <w:sz w:val="20"/>
              </w:rPr>
              <w:t>Field Name</w:t>
            </w:r>
          </w:p>
        </w:tc>
        <w:tc>
          <w:tcPr>
            <w:tcW w:type="dxa" w:w="1728"/>
            <w:tcBorders>
              <w:top w:val="single" w:sz="4" w:space="0" w:color="auto"/>
              <w:left w:val="single" w:sz="4" w:space="0" w:color="auto"/>
              <w:bottom w:val="single" w:sz="4" w:space="0" w:color="auto"/>
              <w:right w:val="single" w:sz="4" w:space="0" w:color="auto"/>
            </w:tcBorders>
          </w:tcPr>
          <w:p>
            <w:r>
              <w:rPr>
                <w:rFonts w:ascii="Times New Roman" w:hAnsi="Times New Roman"/>
                <w:b/>
                <w:sz w:val="20"/>
              </w:rPr>
              <w:t>Data Type</w:t>
            </w:r>
          </w:p>
        </w:tc>
        <w:tc>
          <w:tcPr>
            <w:tcW w:type="dxa" w:w="3168"/>
            <w:tcBorders>
              <w:top w:val="single" w:sz="4" w:space="0" w:color="auto"/>
              <w:left w:val="single" w:sz="4" w:space="0" w:color="auto"/>
              <w:bottom w:val="single" w:sz="4" w:space="0" w:color="auto"/>
              <w:right w:val="single" w:sz="4" w:space="0" w:color="auto"/>
            </w:tcBorders>
          </w:tcPr>
          <w:p>
            <w:r>
              <w:rPr>
                <w:rFonts w:ascii="Times New Roman" w:hAnsi="Times New Roman"/>
                <w:b/>
                <w:sz w:val="20"/>
              </w:rPr>
              <w:t>Constraint / Description</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warehouses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b/>
                <w:sz w:val="18"/>
              </w:rPr>
              <w:t>id (PK)</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BIGINT AUTO</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Primary Key, Unique Silo ID</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warehouses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warehouse_code</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VARCHAR(50)</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Unique Code (e.g. WH-CENTRAL-01)</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warehouses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total_capacity</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Total capacity in kg</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warehouses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used_capacity</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Occupied capacity in kg</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warehouses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available_capacity</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Free capacity in kg</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products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b/>
                <w:sz w:val="18"/>
              </w:rPr>
              <w:t>id (PK)</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BIGINT AUTO</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Primary Key, Product ID</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products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product_code</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VARCHAR(50)</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Product Code (WHEAT-A, RICE-A)</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products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grain_type</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VARCHAR(30)</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WHEAT, RICE, MAIZE</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grain_lots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b/>
                <w:sz w:val="18"/>
              </w:rPr>
              <w:t>id (PK)</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BIGINT AUTO</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Primary Key, Grain Lot ID</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grain_lots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lot_number</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VARCHAR(50)</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Unique Certified Lot Number</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grain_lots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moisture_percentage</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Laboratory tested moisture %</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grain_lots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impurity_percentage</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Laboratory tested impurity %</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grain_lots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quality_score</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Computed quality index (0-100)</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grain_lots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grade</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VARCHAR(30)</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GRADE_A, SUB_STANDARD, REJECTED</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grain_lots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warehouse_id (FK)</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BIGINT</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References warehouses(id)</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inventories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b/>
                <w:sz w:val="18"/>
              </w:rPr>
              <w:t>id (PK)</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BIGINT AUTO</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Primary Key, Inventory Stock ID</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inventories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quantity</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Live quantity in storage (kg)</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inventories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grain_lot_id (FK)</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BIGINT</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References grain_lots(id)</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silo_telemetry</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b/>
                <w:sz w:val="18"/>
              </w:rPr>
              <w:t>id (PK)</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BIGINT AUTO</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Primary Key, Sensor Telemetry ID</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silo_telemetry</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temperature_celsius</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Core temperature (°C)</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silo_telemetry</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relative_humidity</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Relative humidity %</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silo_telemetry</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co2_ppm</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CO2 respiration concentration</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silo_telemetry</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risk_level</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VARCHAR(30)</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OPTIMAL, WARNING, CRITICAL</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journals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b/>
                <w:sz w:val="18"/>
              </w:rPr>
              <w:t>id (PK)</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BIGINT AUTO</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Primary Key, Journal ID</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journal_entries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b/>
                <w:sz w:val="18"/>
              </w:rPr>
              <w:t>id (PK)</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BIGINT AUTO</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Primary Key, Entry ID</w:t>
            </w:r>
          </w:p>
        </w:tc>
      </w:tr>
      <w:tr>
        <w:tc>
          <w:tcPr>
            <w:tcW w:type="dxa" w:w="2160"/>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journal_entries</w:t>
            </w:r>
          </w:p>
        </w:tc>
        <w:tc>
          <w:tcPr>
            <w:tcW w:type="dxa" w:w="2304"/>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debit / credit</w:t>
            </w:r>
          </w:p>
        </w:tc>
        <w:tc>
          <w:tcPr>
            <w:tcW w:type="dxa" w:w="172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w:t>
            </w:r>
          </w:p>
        </w:tc>
        <w:tc>
          <w:tcPr>
            <w:tcW w:type="dxa" w:w="3168"/>
            <w:tcBorders>
              <w:top w:val="single" w:sz="4" w:space="0" w:color="auto"/>
              <w:left w:val="single" w:sz="4" w:space="0" w:color="auto"/>
              <w:bottom w:val="single" w:sz="4" w:space="0" w:color="auto"/>
              <w:right w:val="single" w:sz="4" w:space="0" w:color="auto"/>
            </w:tcBorders>
          </w:tcPr>
          <w:p>
            <w:pPr>
              <w:spacing w:before="20" w:after="20"/>
            </w:pPr>
            <w:r>
              <w:rPr>
                <w:rFonts w:ascii="Times New Roman" w:hAnsi="Times New Roman"/>
                <w:sz w:val="18"/>
              </w:rPr>
              <w:t>Double-entry monetary amounts</w:t>
            </w:r>
          </w:p>
        </w:tc>
      </w:tr>
    </w:tbl>
    <w:p>
      <w:pPr>
        <w:spacing w:before="120" w:after="240"/>
        <w:jc w:val="center"/>
      </w:pPr>
      <w:r>
        <w:rPr>
          <w:rFonts w:ascii="Times New Roman" w:hAnsi="Times New Roman"/>
          <w:i/>
          <w:sz w:val="20"/>
        </w:rPr>
        <w:t>Fig: Relational Database Schema Tables of Digital Grain Storage System</w:t>
      </w:r>
    </w:p>
    <w:p>
      <w:r>
        <w:br w:type="page"/>
      </w:r>
    </w:p>
    <w:p>
      <w:pPr>
        <w:spacing w:before="240" w:after="120" w:line="276" w:lineRule="auto"/>
        <w:jc w:val="left"/>
      </w:pPr>
      <w:r>
        <w:rPr>
          <w:rFonts w:ascii="Times New Roman" w:hAnsi="Times New Roman"/>
          <w:b/>
          <w:sz w:val="24"/>
        </w:rPr>
        <w:t>5.2 ENTITY RELATIONSHIP DIAGRAM</w:t>
      </w:r>
    </w:p>
    <w:p>
      <w:pPr>
        <w:spacing w:before="0" w:after="200" w:line="276" w:lineRule="auto"/>
        <w:jc w:val="both"/>
      </w:pPr>
      <w:r>
        <w:rPr>
          <w:rFonts w:ascii="Times New Roman" w:hAnsi="Times New Roman"/>
          <w:b w:val="0"/>
          <w:i w:val="0"/>
          <w:sz w:val="24"/>
        </w:rPr>
        <w:t>The Entity Relationship Diagram (ERD) defines the structural associations, cardinalities, and foreign key linkages between the domain entities. A Warehouse can house multiple Grain Lots and Live Inventory records. Each Grain Lot belongs to one Product type and one Vendor (Farmer Cooperative). A Warehouse also contains ongoing Silo Telemetry streams. Furthermore, commercial transactions link Purchase Orders to Vendor Bills and double-entry Journals, maintaining full traceability.</w:t>
      </w:r>
    </w:p>
    <w:tbl>
      <w:tblPr>
        <w:tblW w:type="auto" w:w="0"/>
        <w:jc w:val="center"/>
        <w:tblLook w:firstColumn="1" w:firstRow="1" w:lastColumn="0" w:lastRow="0" w:noHBand="0" w:noVBand="1" w:val="04A0"/>
      </w:tblPr>
      <w:tblGrid>
        <w:gridCol w:w="9360"/>
      </w:tblGrid>
      <w:tr>
        <w:tc>
          <w:tcPr>
            <w:tcW w:type="dxa" w:w="9360"/>
            <w:tcBorders>
              <w:top w:val="single" w:sz="6" w:space="0" w:color="auto"/>
              <w:left w:val="single" w:sz="6" w:space="0" w:color="auto"/>
              <w:bottom w:val="single" w:sz="6" w:space="0" w:color="auto"/>
              <w:right w:val="single" w:sz="6" w:space="0" w:color="auto"/>
            </w:tcBorders>
          </w:tcPr>
          <w:p>
            <w:pPr>
              <w:spacing w:line="252" w:lineRule="auto"/>
              <w:jc w:val="center"/>
            </w:pPr>
            <w:r>
              <w:rPr>
                <w:rFonts w:ascii="Consolas" w:hAnsi="Consolas"/>
                <w:sz w:val="17"/>
              </w:rPr>
              <w:t xml:space="preserve">  ┌────────────────────────┐                   ┌────────────────────────┐</w:t>
              <w:br/>
              <w:t xml:space="preserve">  │       WAREHOUSE        │ 1               N │     SILO_TELEMETRY     │</w:t>
              <w:br/>
              <w:t xml:space="preserve">  ├────────────────────────┼───────────────────┼────────────────────────┤</w:t>
              <w:br/>
              <w:t xml:space="preserve">  │ PK id                  │   monitors_silo   │ PK id                  │</w:t>
              <w:br/>
              <w:t xml:space="preserve">  │    warehouse_code      │                   │ FK warehouse_id        │</w:t>
              <w:br/>
              <w:t xml:space="preserve">  │    total_capacity      │                   │    temperature_celsius │</w:t>
              <w:br/>
              <w:t xml:space="preserve">  │    used_capacity       │                   │    relative_humidity   │</w:t>
              <w:br/>
              <w:t xml:space="preserve">  │    available_capacity  │                   │    co2_ppm             │</w:t>
              <w:br/>
              <w:t xml:space="preserve">  └───────────┬────────────┘                   │    risk_level          │</w:t>
              <w:br/>
              <w:t xml:space="preserve">              │ 1                              └────────────────────────┘</w:t>
              <w:br/>
              <w:t xml:space="preserve">              │ stores</w:t>
              <w:br/>
              <w:t xml:space="preserve">              │ N</w:t>
              <w:br/>
              <w:t xml:space="preserve">  ┌───────────▼────────────┐ 1               1 ┌────────────────────────┐</w:t>
              <w:br/>
              <w:t xml:space="preserve">  │       GRAIN_LOT        ├───────────────────┤       INVENTORY        │</w:t>
              <w:br/>
              <w:t xml:space="preserve">  ├────────────────────────┤   tracked_as      ├────────────────────────┤</w:t>
              <w:br/>
              <w:t xml:space="preserve">  │ PK id                  │                   │ PK id                  │</w:t>
              <w:br/>
              <w:t xml:space="preserve">  │    lot_number          │                   │ FK warehouse_id        │</w:t>
              <w:br/>
              <w:t xml:space="preserve">  │    moisture_percentage │                   │ FK product_id          │</w:t>
              <w:br/>
              <w:t xml:space="preserve">  │    impurity_percentage │                   │ FK grain_lot_id        │</w:t>
              <w:br/>
              <w:t xml:space="preserve">  │    quality_score       │                   │    quantity (kg)       │</w:t>
              <w:br/>
              <w:t xml:space="preserve">  │    grade (GRADE_A/B/R) │                   │    grade               │</w:t>
              <w:br/>
              <w:t xml:space="preserve">  │ FK product_id          │                   └────────────────────────┘</w:t>
              <w:br/>
              <w:t xml:space="preserve">  │ FK vendor_id           │                               ▲</w:t>
              <w:br/>
              <w:t xml:space="preserve">  │ FK warehouse_id        │                               │</w:t>
              <w:br/>
              <w:t xml:space="preserve">  └───────────┬────────────┘                               │</w:t>
              <w:br/>
              <w:t xml:space="preserve">              │ N                                          │</w:t>
              <w:br/>
              <w:t xml:space="preserve">              │ referenced_by                              │</w:t>
              <w:br/>
              <w:t xml:space="preserve">              │ 1                                          │</w:t>
              <w:br/>
              <w:t xml:space="preserve">  ┌───────────▼────────────┐ 1               N ┌───────────┴────────────┐</w:t>
              <w:br/>
              <w:t xml:space="preserve">  │        PRODUCT         ├───────────────────┤      SALES_ORDER       │</w:t>
              <w:br/>
              <w:t xml:space="preserve">  ├────────────────────────┤   dispatches      ├────────────────────────┤</w:t>
              <w:br/>
              <w:t xml:space="preserve">  │ PK id                  │                   │ PK id                  │</w:t>
              <w:br/>
              <w:t xml:space="preserve">  │    product_code        │                   │    so_number           │</w:t>
              <w:br/>
              <w:t xml:space="preserve">  │    grain_type          │                   │ FK customer_id (PDS)   │</w:t>
              <w:br/>
              <w:t xml:space="preserve">  │    default_grade       │                   │    total_amount        │</w:t>
              <w:br/>
              <w:t xml:space="preserve">  └────────────────────────┘                   └────────────────────────┘</w:t>
            </w:r>
          </w:p>
        </w:tc>
      </w:tr>
    </w:tbl>
    <w:p>
      <w:pPr>
        <w:spacing w:before="120" w:after="240"/>
        <w:jc w:val="center"/>
      </w:pPr>
      <w:r>
        <w:rPr>
          <w:rFonts w:ascii="Times New Roman" w:hAnsi="Times New Roman"/>
          <w:i/>
          <w:sz w:val="20"/>
        </w:rPr>
        <w:t>Fig: Entity Relationship Diagram of Digital Grain Storage &amp; Quality Grading Management System</w:t>
      </w:r>
    </w:p>
    <w:p>
      <w:r>
        <w:br w:type="page"/>
      </w:r>
    </w:p>
    <w:p>
      <w:pPr>
        <w:spacing w:before="240" w:after="120" w:line="276" w:lineRule="auto"/>
        <w:jc w:val="center"/>
      </w:pPr>
      <w:r>
        <w:rPr>
          <w:rFonts w:ascii="Times New Roman" w:hAnsi="Times New Roman"/>
          <w:b/>
          <w:sz w:val="28"/>
        </w:rPr>
        <w:t>IMPLEMENTATION AND TESTING</w:t>
      </w:r>
    </w:p>
    <w:p>
      <w:pPr>
        <w:spacing w:after="280"/>
      </w:pPr>
      <w:r>
        <w:rPr>
          <w:rFonts w:ascii="Times New Roman" w:hAnsi="Times New Roman"/>
          <w:b/>
          <w:sz w:val="20"/>
        </w:rPr>
        <w:t>_______________________________________________________________________________</w:t>
      </w:r>
    </w:p>
    <w:p>
      <w:pPr>
        <w:spacing w:before="240" w:after="120" w:line="276" w:lineRule="auto"/>
        <w:jc w:val="left"/>
      </w:pPr>
      <w:r>
        <w:rPr>
          <w:rFonts w:ascii="Times New Roman" w:hAnsi="Times New Roman"/>
          <w:b/>
          <w:sz w:val="24"/>
        </w:rPr>
        <w:t>6.1 IMPLEMENTATION AND CODE</w:t>
      </w:r>
    </w:p>
    <w:p>
      <w:pPr>
        <w:spacing w:before="0" w:after="240" w:line="276" w:lineRule="auto"/>
        <w:jc w:val="both"/>
      </w:pPr>
      <w:r>
        <w:rPr>
          <w:rFonts w:ascii="Times New Roman" w:hAnsi="Times New Roman"/>
          <w:b w:val="0"/>
          <w:i w:val="0"/>
          <w:sz w:val="24"/>
        </w:rPr>
        <w:t>The Digital Grain Storage and Quality Grading Management System is implemented using Java 17, Spring Boot 3.3.4, Spring Data JPA, Hibernate, MySQL, HTML5, CSS3, and JavaScript. The software architecture strictly adheres to enterprise clean coding principles and separates concerns into presentation, business logic, validation, and data persistence layers.</w:t>
      </w:r>
    </w:p>
    <w:p>
      <w:pPr>
        <w:spacing w:before="0" w:after="240" w:line="276" w:lineRule="auto"/>
        <w:jc w:val="both"/>
      </w:pPr>
      <w:r>
        <w:rPr>
          <w:rFonts w:ascii="Times New Roman" w:hAnsi="Times New Roman"/>
          <w:b w:val="0"/>
          <w:i w:val="0"/>
          <w:sz w:val="24"/>
        </w:rPr>
        <w:t>The Controller layer exposes 17 RESTful API endpoints handling JSON payloads for warehouses, contacts, products, grain lots, purchase orders, vendor bills, customer sales orders, payments, budgets, IoT telemetry, dynamic pricing, and financial reports. Incoming DTO requests are validated with Jakarta Validation annotations (@NotNull, @DecimalMin, @DecimalMax, @NotBlank).</w:t>
      </w:r>
    </w:p>
    <w:p>
      <w:pPr>
        <w:spacing w:before="0" w:after="240" w:line="276" w:lineRule="auto"/>
        <w:jc w:val="both"/>
      </w:pPr>
      <w:r>
        <w:rPr>
          <w:rFonts w:ascii="Times New Roman" w:hAnsi="Times New Roman"/>
          <w:b w:val="0"/>
          <w:i w:val="0"/>
          <w:sz w:val="24"/>
        </w:rPr>
        <w:t>The Service layer encapsulates the core business rules. QualityGradingService computes quality scores via the formula: Score = 100 - ((Moisture - 10) * 4) - (Impurity * 7). DynamicPricingService evaluates minimum support price (MSP) baselines, crediting a +2.5% to +4.0% Grade A bonus for high-purity grain while applying dockage penalties for excess moisture. WarehouseService prevents physical silo overcrowding by validating incoming quantities against available capacity before storage.</w:t>
      </w:r>
    </w:p>
    <w:p>
      <w:pPr>
        <w:spacing w:before="0" w:after="240" w:line="276" w:lineRule="auto"/>
        <w:jc w:val="both"/>
      </w:pPr>
      <w:r>
        <w:rPr>
          <w:rFonts w:ascii="Times New Roman" w:hAnsi="Times New Roman"/>
          <w:b w:val="0"/>
          <w:i w:val="0"/>
          <w:sz w:val="24"/>
        </w:rPr>
        <w:t>The AccountingService enforces strict double-entry bookkeeping rules: every transaction creates balanced journal debit and credit entries, guaranteeing that total debits equal total credits. The GrainProvenanceService generates SHA-256 cryptographic hashes for tamper-proof digital grain passports. The frontend command center provides a responsive interface with real-time CSS/SVG silo fill level animations, interactive telemetry gauges, and on-demand report viewers.</w:t>
      </w:r>
    </w:p>
    <w:p>
      <w:r>
        <w:br w:type="page"/>
      </w:r>
    </w:p>
    <w:p>
      <w:pPr>
        <w:spacing w:before="240" w:after="120" w:line="276" w:lineRule="auto"/>
        <w:jc w:val="left"/>
      </w:pPr>
      <w:r>
        <w:rPr>
          <w:rFonts w:ascii="Times New Roman" w:hAnsi="Times New Roman"/>
          <w:b/>
          <w:sz w:val="24"/>
        </w:rPr>
        <w:t>6.2 TESTING AND RESULTS</w:t>
      </w:r>
    </w:p>
    <w:p>
      <w:pPr>
        <w:spacing w:before="0" w:after="200" w:line="276" w:lineRule="auto"/>
        <w:jc w:val="both"/>
      </w:pPr>
      <w:r>
        <w:rPr>
          <w:rFonts w:ascii="Times New Roman" w:hAnsi="Times New Roman"/>
          <w:b w:val="0"/>
          <w:i w:val="0"/>
          <w:sz w:val="24"/>
        </w:rPr>
        <w:t>The system underwent comprehensive unit, integration, and user-acceptance testing to verify correctness, reliability, and data consistency across all operational workflows.</w:t>
      </w:r>
    </w:p>
    <w:p>
      <w:pPr>
        <w:spacing w:line="288" w:lineRule="auto" w:after="240"/>
      </w:pPr>
      <w:r>
        <w:rPr>
          <w:rFonts w:ascii="Times New Roman" w:hAnsi="Times New Roman"/>
          <w:sz w:val="22"/>
        </w:rPr>
        <w:t>1. Automated Quality Grading Testing: Validated with moisture levels ranging from 8% to 18% and impurities from 0% to 6%. Batches with moisture &lt;= 12% and impurity &lt;= 2% successfully received GRADE_A certification; batches exceeding 15% moisture or 5% impurity were reliably categorized as REJECTED with storage prohibition.</w:t>
        <w:br/>
        <w:t>2. Warehouse Capacity Enforcement Testing: Tested by attempting to store 85,000 kg into a silo with 80,000 kg available capacity. The system threw an InsufficientCapacityException and returned an HTTP 400 response with 'Insufficient warehouse capacity', confirming overload prevention.</w:t>
        <w:br/>
        <w:t>3. Double-Entry Journal Balancing Testing: Every procurement, farmer disbursement, and sales distribution transaction was verified to ensure total debit equaled total credit with zero accounting discrepancy.</w:t>
        <w:br/>
        <w:t>4. IoT Telemetry &amp; Spoilage Prediction Testing: Simulated high-temperature (36°C) and high-CO2 (1600 ppm) conditions correctly triggered CRITICAL risk ratings and active aeration fan recommendations.</w:t>
        <w:br/>
        <w:t>5. Cryptographic Provenance Verification: Tested SHA-256 batch hash generation; any alteration in lot weight or grade immediately produced a hash mismatch, confirming tamper evidence.</w:t>
        <w:br/>
        <w:t>6. Maven Test Suite Execution: All Spring Boot test cases executed successfully via 'mvn test' (Tests run: 4, Failures: 0, Errors: 0, Skipped: 0).</w:t>
      </w:r>
    </w:p>
    <w:p>
      <w:pPr>
        <w:spacing w:before="0" w:after="240" w:line="276" w:lineRule="auto"/>
        <w:jc w:val="both"/>
      </w:pPr>
      <w:r>
        <w:rPr>
          <w:rFonts w:ascii="Times New Roman" w:hAnsi="Times New Roman"/>
          <w:b w:val="0"/>
          <w:i w:val="0"/>
          <w:sz w:val="24"/>
        </w:rPr>
        <w:t>The testing results proved that all functional modules operate smoothly and provide an accurate, high-performance platform for public agricultural warehouse management.</w:t>
      </w:r>
    </w:p>
    <w:p>
      <w:r>
        <w:br w:type="page"/>
      </w:r>
    </w:p>
    <w:p>
      <w:pPr>
        <w:spacing w:before="240" w:after="120" w:line="276" w:lineRule="auto"/>
        <w:jc w:val="center"/>
      </w:pPr>
      <w:r>
        <w:rPr>
          <w:rFonts w:ascii="Times New Roman" w:hAnsi="Times New Roman"/>
          <w:b/>
          <w:sz w:val="28"/>
        </w:rPr>
        <w:t>CONCLUSION AND FUTURE SCOPE</w:t>
      </w:r>
    </w:p>
    <w:p>
      <w:pPr>
        <w:spacing w:after="280"/>
      </w:pPr>
      <w:r>
        <w:rPr>
          <w:rFonts w:ascii="Times New Roman" w:hAnsi="Times New Roman"/>
          <w:b/>
          <w:sz w:val="20"/>
        </w:rPr>
        <w:t>_______________________________________________________________________________</w:t>
      </w:r>
    </w:p>
    <w:p>
      <w:pPr>
        <w:spacing w:before="240" w:after="120" w:line="276" w:lineRule="auto"/>
        <w:jc w:val="left"/>
      </w:pPr>
      <w:r>
        <w:rPr>
          <w:rFonts w:ascii="Times New Roman" w:hAnsi="Times New Roman"/>
          <w:b/>
          <w:sz w:val="24"/>
        </w:rPr>
        <w:t>7.1 CONCLUSION</w:t>
      </w:r>
    </w:p>
    <w:p>
      <w:pPr>
        <w:spacing w:before="0" w:after="240" w:line="276" w:lineRule="auto"/>
        <w:jc w:val="both"/>
      </w:pPr>
      <w:r>
        <w:rPr>
          <w:rFonts w:ascii="Times New Roman" w:hAnsi="Times New Roman"/>
          <w:b w:val="0"/>
          <w:i w:val="0"/>
          <w:sz w:val="24"/>
        </w:rPr>
        <w:t>The Digital Grain Storage and Quality Grading Management System delivers a modern, robust, and centralized digital platform for the Public Distribution System (PDS) and national grain buffer warehousing. It successfully resolves the vulnerabilities inherent in traditional manual record keeping, delayed laboratory assay reporting, uncontrolled silo overloading, and financial bookkeeping discrepancies.</w:t>
      </w:r>
    </w:p>
    <w:p>
      <w:pPr>
        <w:spacing w:before="0" w:after="240" w:line="276" w:lineRule="auto"/>
        <w:jc w:val="both"/>
      </w:pPr>
      <w:r>
        <w:rPr>
          <w:rFonts w:ascii="Times New Roman" w:hAnsi="Times New Roman"/>
          <w:b w:val="0"/>
          <w:i w:val="0"/>
          <w:sz w:val="24"/>
        </w:rPr>
        <w:t>By automating scientific quality grading based on moisture and impurity assay metrics, the system ensures that only certified, high-grade food grains are accepted into long-term storage, drastically reducing spoilage and pest infestation. Strict capacity validation prevents silo overcrowding, while IoT micro-climate telemetry empowers warehouse managers with real-time temperature, humidity, and CO2 monitoring coupled with automated aeration fan advisories.</w:t>
      </w:r>
    </w:p>
    <w:p>
      <w:pPr>
        <w:spacing w:before="0" w:after="240" w:line="276" w:lineRule="auto"/>
        <w:jc w:val="both"/>
      </w:pPr>
      <w:r>
        <w:rPr>
          <w:rFonts w:ascii="Times New Roman" w:hAnsi="Times New Roman"/>
          <w:b w:val="0"/>
          <w:i w:val="0"/>
          <w:sz w:val="24"/>
        </w:rPr>
        <w:t>Furthermore, the implementation of formula-driven dynamic MSP pricing ensures that farmers are rewarded with transparent Grade A quality incentive bonuses through direct benefit transfer (DBT). Cryptographic SHA-256 grain quality passports guarantee end-to-end provenance and eliminate black-market diversion. Supported by an integrated double-entry accounting engine and a real-time Command Center dashboard, the project establishes a scalable, trustworthy foundation for agricultural warehousing and national food security.</w:t>
      </w:r>
    </w:p>
    <w:p>
      <w:r>
        <w:br w:type="page"/>
      </w:r>
    </w:p>
    <w:p>
      <w:pPr>
        <w:spacing w:before="240" w:after="120" w:line="276" w:lineRule="auto"/>
        <w:jc w:val="left"/>
      </w:pPr>
      <w:r>
        <w:rPr>
          <w:rFonts w:ascii="Times New Roman" w:hAnsi="Times New Roman"/>
          <w:b/>
          <w:sz w:val="24"/>
        </w:rPr>
        <w:t>7.2 FUTURE SCOPE</w:t>
      </w:r>
    </w:p>
    <w:p>
      <w:pPr>
        <w:spacing w:before="0" w:after="200" w:line="276" w:lineRule="auto"/>
        <w:jc w:val="both"/>
      </w:pPr>
      <w:r>
        <w:rPr>
          <w:rFonts w:ascii="Times New Roman" w:hAnsi="Times New Roman"/>
          <w:b w:val="0"/>
          <w:i w:val="0"/>
          <w:sz w:val="24"/>
        </w:rPr>
        <w:t>The Digital Grain Storage and Quality Grading Management System has been architected with high modularity to accommodate advanced future technological enhancements:</w:t>
      </w:r>
    </w:p>
    <w:p>
      <w:pPr>
        <w:spacing w:line="288" w:lineRule="auto" w:after="280"/>
      </w:pPr>
      <w:r>
        <w:rPr>
          <w:rFonts w:ascii="Times New Roman" w:hAnsi="Times New Roman"/>
          <w:sz w:val="22"/>
        </w:rPr>
        <w:t>1. Blockchain Hyperledger Integration: Transitioning cryptographic lot passports into an immutable distributed ledger shared across FCI headquarters, APMC Mandis, state civil supplies departments, and Fair Price Shops to eliminate PDS grain diversion.</w:t>
        <w:br/>
        <w:t>2. Computer Vision &amp; Hyperspectral AI Grain Quality Grading: Integrating AI image processing cameras at intake hoppers to detect broken kernels, chalky grains, and insect damage in milliseconds, augmenting manual lab testing.</w:t>
        <w:br/>
        <w:t>3. IoT LoRaWAN Multi-Point Sensor Mesh: Deploying high-density wireless sensor cables vertically suspended inside silos to create 3D thermal and moisture heatmaps for early pinpointing of grain hot spots.</w:t>
        <w:br/>
        <w:t>4. Mobile Application for Farmers &amp; Mandi Operators: Providing multilingual Android/iOS apps for farmers to track DBT payment settlements, view grading certificates, and book silo intake slots.</w:t>
        <w:br/>
        <w:t>5. Automated Drone &amp; Thermal Surveillance: Utilizing autonomous inspection drones equipped with infrared cameras to detect roof leakage and external thermal anomalies across warehouse sheds.</w:t>
        <w:br/>
        <w:t>6. Predictive Logistics &amp; Route Optimization: Incorporating predictive algorithms to optimize PDS distribution routes and minimize transportation costs.</w:t>
      </w:r>
    </w:p>
    <w:p>
      <w:r>
        <w:br w:type="page"/>
      </w:r>
    </w:p>
    <w:p>
      <w:pPr>
        <w:spacing w:before="240" w:after="120" w:line="276" w:lineRule="auto"/>
        <w:jc w:val="center"/>
      </w:pPr>
      <w:r>
        <w:rPr>
          <w:rFonts w:ascii="Times New Roman" w:hAnsi="Times New Roman"/>
          <w:b/>
          <w:sz w:val="28"/>
        </w:rPr>
        <w:t>APPENDICES AND REFERENCE</w:t>
      </w:r>
    </w:p>
    <w:p>
      <w:pPr>
        <w:spacing w:after="280"/>
      </w:pPr>
      <w:r>
        <w:rPr>
          <w:rFonts w:ascii="Times New Roman" w:hAnsi="Times New Roman"/>
          <w:b/>
          <w:sz w:val="20"/>
        </w:rPr>
        <w:t>_______________________________________________________________________________</w:t>
      </w:r>
    </w:p>
    <w:p>
      <w:pPr>
        <w:spacing w:before="240" w:after="120" w:line="276" w:lineRule="auto"/>
        <w:jc w:val="left"/>
      </w:pPr>
      <w:r>
        <w:rPr>
          <w:rFonts w:ascii="Times New Roman" w:hAnsi="Times New Roman"/>
          <w:b/>
          <w:sz w:val="24"/>
        </w:rPr>
        <w:t>8.1 REFERENCES</w:t>
      </w:r>
    </w:p>
    <w:p>
      <w:pPr>
        <w:spacing w:before="40" w:after="80" w:line="276" w:lineRule="auto"/>
      </w:pPr>
      <w:r>
        <w:rPr>
          <w:rFonts w:ascii="Times New Roman" w:hAnsi="Times New Roman"/>
          <w:sz w:val="22"/>
        </w:rPr>
        <w:t>1. Food Corporation of India (FCI), Manual of Quality Control and Storage Practices in Foodgrains, Department of Food &amp; Public Distribution, Government of India, New Delhi, 2021.</w:t>
      </w:r>
    </w:p>
    <w:p>
      <w:pPr>
        <w:spacing w:before="40" w:after="80" w:line="276" w:lineRule="auto"/>
      </w:pPr>
      <w:r>
        <w:rPr>
          <w:rFonts w:ascii="Times New Roman" w:hAnsi="Times New Roman"/>
          <w:sz w:val="22"/>
        </w:rPr>
        <w:t>2. Bureau of Indian Standards (BIS), IS 14887: Foodgrains - Guidelines for Storage in Silos, New Delhi, India, 2018.</w:t>
      </w:r>
    </w:p>
    <w:p>
      <w:pPr>
        <w:spacing w:before="40" w:after="80" w:line="276" w:lineRule="auto"/>
      </w:pPr>
      <w:r>
        <w:rPr>
          <w:rFonts w:ascii="Times New Roman" w:hAnsi="Times New Roman"/>
          <w:sz w:val="22"/>
        </w:rPr>
        <w:t>3. M. Heckler, Spring Boot: Up and Running. Sebastopol, CA, USA: O'Reilly Media, 2021.</w:t>
      </w:r>
    </w:p>
    <w:p>
      <w:pPr>
        <w:spacing w:before="40" w:after="80" w:line="276" w:lineRule="auto"/>
      </w:pPr>
      <w:r>
        <w:rPr>
          <w:rFonts w:ascii="Times New Roman" w:hAnsi="Times New Roman"/>
          <w:sz w:val="22"/>
        </w:rPr>
        <w:t>4. Oracle Corporation, MySQL 8.0 Reference Manual. Redwood City, CA, USA: Oracle Corporation, 2024. [Online]. Available: https://dev.mysql.com/doc/</w:t>
      </w:r>
    </w:p>
    <w:p>
      <w:pPr>
        <w:spacing w:before="40" w:after="80" w:line="276" w:lineRule="auto"/>
      </w:pPr>
      <w:r>
        <w:rPr>
          <w:rFonts w:ascii="Times New Roman" w:hAnsi="Times New Roman"/>
          <w:sz w:val="22"/>
        </w:rPr>
        <w:t>5. Spring Framework Team, Spring Boot Reference Documentation. Spring Framework, 2024. [Online]. Available: https://docs.spring.io/spring-boot/</w:t>
      </w:r>
    </w:p>
    <w:p>
      <w:pPr>
        <w:spacing w:before="40" w:after="80" w:line="276" w:lineRule="auto"/>
      </w:pPr>
      <w:r>
        <w:rPr>
          <w:rFonts w:ascii="Times New Roman" w:hAnsi="Times New Roman"/>
          <w:sz w:val="22"/>
        </w:rPr>
        <w:t>6. R. C. Martin, Clean Architecture: A Craftsman's Guide to Software Structure and Design. Boston, MA, USA: Prentice Hall, 2018.</w:t>
      </w:r>
    </w:p>
    <w:p>
      <w:pPr>
        <w:spacing w:before="240"/>
      </w:pPr>
    </w:p>
    <w:p>
      <w:pPr>
        <w:spacing w:before="240" w:after="120" w:line="276" w:lineRule="auto"/>
        <w:jc w:val="left"/>
      </w:pPr>
      <w:r>
        <w:rPr>
          <w:rFonts w:ascii="Times New Roman" w:hAnsi="Times New Roman"/>
          <w:b/>
          <w:sz w:val="24"/>
        </w:rPr>
        <w:t>8.2 APPENDIX A – SOURCE CODE</w:t>
      </w:r>
    </w:p>
    <w:p>
      <w:pPr>
        <w:spacing w:before="0" w:after="200" w:line="276" w:lineRule="auto"/>
        <w:jc w:val="both"/>
      </w:pPr>
      <w:r>
        <w:rPr>
          <w:rFonts w:ascii="Times New Roman" w:hAnsi="Times New Roman"/>
          <w:b w:val="0"/>
          <w:i w:val="0"/>
          <w:sz w:val="24"/>
        </w:rPr>
        <w:t>This appendix contains the core source code implemented for the Digital Grain Storage and Quality Grading Management System. It includes the Spring Boot application configuration, entities, services, controllers, repositories, and UI command center logic.</w:t>
      </w:r>
    </w:p>
    <w:p>
      <w:pPr>
        <w:spacing w:before="160" w:after="40"/>
      </w:pPr>
      <w:r>
        <w:rPr>
          <w:rFonts w:ascii="Times New Roman" w:hAnsi="Times New Roman"/>
          <w:b/>
          <w:sz w:val="24"/>
        </w:rPr>
        <w:t>GrainStorageApplication.java</w:t>
      </w:r>
    </w:p>
    <w:p>
      <w:pPr>
        <w:spacing w:before="0" w:after="160" w:line="252" w:lineRule="auto"/>
      </w:pPr>
      <w:r>
        <w:rPr>
          <w:rFonts w:ascii="Consolas" w:hAnsi="Consolas"/>
          <w:sz w:val="19"/>
        </w:rPr>
        <w:t>package com.example.grainstorage;</w:t>
        <w:br/>
        <w:br/>
        <w:t>import org.springframework.boot.SpringApplication;</w:t>
        <w:br/>
        <w:t>import org.springframework.boot.autoconfigure.SpringBootApplication;</w:t>
        <w:br/>
        <w:br/>
        <w:t>@SpringBootApplication</w:t>
        <w:br/>
        <w:t>public class GrainStorageApplication {</w:t>
        <w:br/>
        <w:br/>
        <w:t xml:space="preserve">    public static void main(String[] args) {</w:t>
        <w:br/>
        <w:t xml:space="preserve">        SpringApplication.run(GrainStorageApplication.class, args);</w:t>
        <w:br/>
        <w:t xml:space="preserve">    }</w:t>
        <w:br/>
        <w:t>}</w:t>
      </w:r>
    </w:p>
    <w:p>
      <w:pPr>
        <w:spacing w:before="160" w:after="40"/>
      </w:pPr>
      <w:r>
        <w:rPr>
          <w:rFonts w:ascii="Times New Roman" w:hAnsi="Times New Roman"/>
          <w:b/>
          <w:sz w:val="24"/>
        </w:rPr>
        <w:t>GrainLot.java</w:t>
      </w:r>
    </w:p>
    <w:p>
      <w:pPr>
        <w:spacing w:before="0" w:after="160" w:line="252" w:lineRule="auto"/>
      </w:pPr>
      <w:r>
        <w:rPr>
          <w:rFonts w:ascii="Consolas" w:hAnsi="Consolas"/>
          <w:sz w:val="19"/>
        </w:rPr>
        <w:t>package com.example.grainstorage.entity;</w:t>
        <w:br/>
        <w:br/>
        <w:t>import com.example.grainstorage.entity.enums.GrainGrade;</w:t>
        <w:br/>
        <w:t>import com.example.grainstorage.entity.enums.LotStatus;</w:t>
        <w:br/>
        <w:t>import jakarta.persistence.*;</w:t>
        <w:br/>
        <w:t>import jakarta.validation.constraints.DecimalMax;</w:t>
        <w:br/>
        <w:t>import jakarta.validation.constraints.DecimalMin;</w:t>
        <w:br/>
        <w:t>import jakarta.validation.constraints.NotBlank;</w:t>
        <w:br/>
        <w:t>import jakarta.validation.constraints.NotNull;</w:t>
        <w:br/>
        <w:t>import java.time.LocalDateTime;</w:t>
        <w:br/>
        <w:br/>
        <w:t>@Entity</w:t>
        <w:br/>
        <w:t>@Table(name = "grain_lots")</w:t>
        <w:br/>
        <w:t>public class GrainLot {</w:t>
        <w:br/>
        <w:br/>
        <w:t xml:space="preserve">    @Id</w:t>
        <w:br/>
        <w:t xml:space="preserve">    @GeneratedValue(strategy = GenerationType.IDENTITY)</w:t>
        <w:br/>
        <w:t xml:space="preserve">    private Long id;</w:t>
        <w:br/>
        <w:br/>
        <w:t xml:space="preserve">    @NotBlank(message = "Lot number is required")</w:t>
        <w:br/>
        <w:t xml:space="preserve">    @Column(nullable = false, unique = true)</w:t>
        <w:br/>
        <w:t xml:space="preserve">    private String lotNumber;</w:t>
        <w:br/>
        <w:br/>
        <w:t xml:space="preserve">    @ManyToOne(fetch = FetchType.LAZY)</w:t>
        <w:br/>
        <w:t xml:space="preserve">    @JoinColumn(name = "product_id", nullable = false)</w:t>
        <w:br/>
        <w:t xml:space="preserve">    @NotNull(message = "Product is required")</w:t>
        <w:br/>
        <w:t xml:space="preserve">    private Product product;</w:t>
        <w:br/>
        <w:br/>
        <w:t xml:space="preserve">    @ManyToOne(fetch = FetchType.LAZY)</w:t>
        <w:br/>
        <w:t xml:space="preserve">    @JoinColumn(name = "vendor_id", nullable = false)</w:t>
        <w:br/>
        <w:t xml:space="preserve">    @NotNull(message = "Vendor is required")</w:t>
        <w:br/>
        <w:t xml:space="preserve">    private Contact vendor;</w:t>
        <w:br/>
        <w:br/>
        <w:t xml:space="preserve">    @ManyToOne(fetch = FetchType.LAZY)</w:t>
        <w:br/>
        <w:t xml:space="preserve">    @JoinColumn(name = "warehouse_id", nullable = false)</w:t>
        <w:br/>
        <w:t xml:space="preserve">    @NotNull(message = "Warehouse is required")</w:t>
        <w:br/>
        <w:t xml:space="preserve">    private Warehouse warehouse;</w:t>
        <w:br/>
        <w:br/>
        <w:t xml:space="preserve">    @NotNull(message = "Quantity is required")</w:t>
        <w:br/>
        <w:t xml:space="preserve">    @DecimalMin(value = "0.01", message = "Quantity must be greater than 0")</w:t>
        <w:br/>
        <w:t xml:space="preserve">    @Column(nullable = false)</w:t>
        <w:br/>
        <w:t xml:space="preserve">    private Double quantity;</w:t>
        <w:br/>
        <w:br/>
        <w:t xml:space="preserve">    @NotNull(message = "Unit price is required")</w:t>
        <w:br/>
        <w:t xml:space="preserve">    @Column(nullable = false)</w:t>
        <w:br/>
        <w:t xml:space="preserve">    private Double unitPrice;</w:t>
        <w:br/>
        <w:br/>
        <w:t xml:space="preserve">    @Column(nullable = false)</w:t>
        <w:br/>
        <w:t xml:space="preserve">    private Double totalAmount;</w:t>
        <w:br/>
        <w:br/>
        <w:t xml:space="preserve">    @NotNull(message = "Moisture percentage is required")</w:t>
        <w:br/>
        <w:t xml:space="preserve">    @DecimalMin(value = "0.0")</w:t>
        <w:br/>
        <w:t xml:space="preserve">    @DecimalMax(value = "100.0")</w:t>
        <w:br/>
        <w:t xml:space="preserve">    @Column(nullable = false)</w:t>
        <w:br/>
        <w:t xml:space="preserve">    private Double moisturePercentage;</w:t>
        <w:br/>
        <w:br/>
        <w:t xml:space="preserve">    @NotNull(message = "Impurity percentage is required")</w:t>
        <w:br/>
        <w:t xml:space="preserve">    @DecimalMin(value = "0.0")</w:t>
        <w:br/>
        <w:t xml:space="preserve">    @DecimalMax(value = "100.0")</w:t>
        <w:br/>
        <w:t xml:space="preserve">    @Column(nullable = false)</w:t>
        <w:br/>
        <w:t xml:space="preserve">    private Double impurityPercentage;</w:t>
        <w:br/>
        <w:br/>
        <w:t xml:space="preserve">    private Double qualityScore;</w:t>
        <w:br/>
        <w:br/>
        <w:t xml:space="preserve">    @Enumerated(EnumType.STRING)</w:t>
        <w:br/>
        <w:t xml:space="preserve">    @Column(nullable = false)</w:t>
        <w:br/>
        <w:t xml:space="preserve">    private GrainGrade grade;</w:t>
        <w:br/>
        <w:br/>
        <w:t xml:space="preserve">    @Enumerated(EnumType.STRING)</w:t>
        <w:br/>
        <w:t xml:space="preserve">    @Column(nullable = false)</w:t>
        <w:br/>
        <w:t xml:space="preserve">    private LotStatus status = LotStatus.RECEIVED;</w:t>
        <w:br/>
        <w:br/>
        <w:t xml:space="preserve">    private LocalDateTime procurementDate;</w:t>
        <w:br/>
        <w:br/>
        <w:t xml:space="preserve">    public GrainLot() {}</w:t>
        <w:br/>
        <w:br/>
        <w:t xml:space="preserve">    public GrainLot(String lotNumber, Product product, Contact vendor, Warehouse warehouse,</w:t>
        <w:br/>
        <w:t xml:space="preserve">                    Double quantity, Double unitPrice, Double moisturePercentage, Double impurityPercentage) {</w:t>
        <w:br/>
        <w:t xml:space="preserve">        this.lotNumber = lotNumber;</w:t>
        <w:br/>
        <w:t xml:space="preserve">        this.product = product;</w:t>
        <w:br/>
        <w:t xml:space="preserve">        this.vendor = vendor;</w:t>
        <w:br/>
        <w:t xml:space="preserve">        this.warehouse = warehouse;</w:t>
        <w:br/>
        <w:t xml:space="preserve">        this.quantity = quantity;</w:t>
        <w:br/>
        <w:t xml:space="preserve">        this.unitPrice = unitPrice;</w:t>
        <w:br/>
        <w:t xml:space="preserve">        this.totalAmount = quantity * unitPrice;</w:t>
        <w:br/>
        <w:t xml:space="preserve">        this.moisturePercentage = moisturePercentage;</w:t>
        <w:br/>
        <w:t xml:space="preserve">        this.impurityPercentage = impurityPercentage;</w:t>
        <w:br/>
        <w:t xml:space="preserve">        this.procurementDate = LocalDateTime.now();</w:t>
        <w:br/>
        <w:t xml:space="preserve">    }</w:t>
        <w:br/>
        <w:br/>
        <w:t xml:space="preserve">    public Long getId() { return id; }</w:t>
        <w:br/>
        <w:t xml:space="preserve">    public String getLotNumber() { return lotNumber; }</w:t>
        <w:br/>
        <w:t xml:space="preserve">    public Double getQuantity() { return quantity; }</w:t>
        <w:br/>
        <w:t xml:space="preserve">    public GrainGrade getGrade() { return grade; }</w:t>
        <w:br/>
        <w:t xml:space="preserve">    public void setGrade(GrainGrade grade) { this.grade = grade; }</w:t>
        <w:br/>
        <w:t xml:space="preserve">    public Double getQualityScore() { return qualityScore; }</w:t>
        <w:br/>
        <w:t xml:space="preserve">    public void setQualityScore(Double qualityScore) { this.qualityScore = qualityScore; }</w:t>
        <w:br/>
        <w:t xml:space="preserve">    public LotStatus getStatus() { return status; }</w:t>
        <w:br/>
        <w:t xml:space="preserve">    public void setStatus(LotStatus status) { this.status = status; }</w:t>
        <w:br/>
        <w:t>}</w:t>
      </w:r>
    </w:p>
    <w:p>
      <w:pPr>
        <w:spacing w:before="160" w:after="40"/>
      </w:pPr>
      <w:r>
        <w:rPr>
          <w:rFonts w:ascii="Times New Roman" w:hAnsi="Times New Roman"/>
          <w:b/>
          <w:sz w:val="24"/>
        </w:rPr>
        <w:t>SiloTelemetry.java</w:t>
      </w:r>
    </w:p>
    <w:p>
      <w:pPr>
        <w:spacing w:before="0" w:after="160" w:line="252" w:lineRule="auto"/>
      </w:pPr>
      <w:r>
        <w:rPr>
          <w:rFonts w:ascii="Consolas" w:hAnsi="Consolas"/>
          <w:sz w:val="19"/>
        </w:rPr>
        <w:t>package com.example.grainstorage.entity;</w:t>
        <w:br/>
        <w:br/>
        <w:t>import com.example.grainstorage.entity.enums.SpoilageRiskLevel;</w:t>
        <w:br/>
        <w:t>import jakarta.persistence.*;</w:t>
        <w:br/>
        <w:t>import jakarta.validation.constraints.NotNull;</w:t>
        <w:br/>
        <w:t>import java.time.LocalDateTime;</w:t>
        <w:br/>
        <w:br/>
        <w:t>@Entity</w:t>
        <w:br/>
        <w:t>@Table(name = "silo_telemetry")</w:t>
        <w:br/>
        <w:t>public class SiloTelemetry {</w:t>
        <w:br/>
        <w:br/>
        <w:t xml:space="preserve">    @Id</w:t>
        <w:br/>
        <w:t xml:space="preserve">    @GeneratedValue(strategy = GenerationType.IDENTITY)</w:t>
        <w:br/>
        <w:t xml:space="preserve">    private Long id;</w:t>
        <w:br/>
        <w:br/>
        <w:t xml:space="preserve">    @ManyToOne(fetch = FetchType.LAZY)</w:t>
        <w:br/>
        <w:t xml:space="preserve">    @JoinColumn(name = "warehouse_id", nullable = false)</w:t>
        <w:br/>
        <w:t xml:space="preserve">    @NotNull(message = "Warehouse is required")</w:t>
        <w:br/>
        <w:t xml:space="preserve">    private Warehouse warehouse;</w:t>
        <w:br/>
        <w:br/>
        <w:t xml:space="preserve">    @Column(nullable = false)</w:t>
        <w:br/>
        <w:t xml:space="preserve">    private String siloSection;</w:t>
        <w:br/>
        <w:br/>
        <w:t xml:space="preserve">    @Column(nullable = false)</w:t>
        <w:br/>
        <w:t xml:space="preserve">    private Double temperatureCelsius;</w:t>
        <w:br/>
        <w:br/>
        <w:t xml:space="preserve">    @Column(nullable = false)</w:t>
        <w:br/>
        <w:t xml:space="preserve">    private Double relativeHumidityPercentage;</w:t>
        <w:br/>
        <w:br/>
        <w:t xml:space="preserve">    @Column(nullable = false)</w:t>
        <w:br/>
        <w:t xml:space="preserve">    private Double co2Ppm;</w:t>
        <w:br/>
        <w:br/>
        <w:t xml:space="preserve">    @Enumerated(EnumType.STRING)</w:t>
        <w:br/>
        <w:t xml:space="preserve">    @Column(nullable = false)</w:t>
        <w:br/>
        <w:t xml:space="preserve">    private SpoilageRiskLevel riskLevel;</w:t>
        <w:br/>
        <w:br/>
        <w:t xml:space="preserve">    private boolean aerationFanActive;</w:t>
        <w:br/>
        <w:br/>
        <w:t xml:space="preserve">    @Column(length = 500)</w:t>
        <w:br/>
        <w:t xml:space="preserve">    private String recommendation;</w:t>
        <w:br/>
        <w:br/>
        <w:t xml:space="preserve">    private LocalDateTime recordedAt;</w:t>
        <w:br/>
        <w:br/>
        <w:t xml:space="preserve">    public SiloTelemetry() {}</w:t>
        <w:br/>
        <w:br/>
        <w:t xml:space="preserve">    public SiloTelemetry(Warehouse warehouse, String siloSection, Double temp, Double rh, Double co2) {</w:t>
        <w:br/>
        <w:t xml:space="preserve">        this.warehouse = warehouse;</w:t>
        <w:br/>
        <w:t xml:space="preserve">        this.siloSection = siloSection;</w:t>
        <w:br/>
        <w:t xml:space="preserve">        this.temperatureCelsius = temp;</w:t>
        <w:br/>
        <w:t xml:space="preserve">        this.relativeHumidityPercentage = rh;</w:t>
        <w:br/>
        <w:t xml:space="preserve">        this.co2Ppm = co2;</w:t>
        <w:br/>
        <w:t xml:space="preserve">        this.recordedAt = LocalDateTime.now();</w:t>
        <w:br/>
        <w:t xml:space="preserve">    }</w:t>
        <w:br/>
        <w:br/>
        <w:t xml:space="preserve">    public Long getId() { return id; }</w:t>
        <w:br/>
        <w:t xml:space="preserve">    public Double getTemperatureCelsius() { return temperatureCelsius; }</w:t>
        <w:br/>
        <w:t xml:space="preserve">    public Double getRelativeHumidityPercentage() { return relativeHumidityPercentage; }</w:t>
        <w:br/>
        <w:t xml:space="preserve">    public Double getCo2Ppm() { return co2Ppm; }</w:t>
        <w:br/>
        <w:t xml:space="preserve">    public SpoilageRiskLevel getRiskLevel() { return riskLevel; }</w:t>
        <w:br/>
        <w:t xml:space="preserve">    public void setRiskLevel(SpoilageRiskLevel riskLevel) { this.riskLevel = riskLevel; }</w:t>
        <w:br/>
        <w:t xml:space="preserve">    public boolean isAerationFanActive() { return aerationFanActive; }</w:t>
        <w:br/>
        <w:t xml:space="preserve">    public void setAerationFanActive(boolean aerationFanActive) { this.aerationFanActive = aerationFanActive; }</w:t>
        <w:br/>
        <w:t xml:space="preserve">    public String getRecommendation() { return recommendation; }</w:t>
        <w:br/>
        <w:t xml:space="preserve">    public void setRecommendation(String recommendation) { this.recommendation = recommendation; }</w:t>
        <w:br/>
        <w:t>}</w:t>
      </w:r>
    </w:p>
    <w:p>
      <w:pPr>
        <w:spacing w:before="160" w:after="40"/>
      </w:pPr>
      <w:r>
        <w:rPr>
          <w:rFonts w:ascii="Times New Roman" w:hAnsi="Times New Roman"/>
          <w:b/>
          <w:sz w:val="24"/>
        </w:rPr>
        <w:t>application.properties</w:t>
      </w:r>
    </w:p>
    <w:p>
      <w:pPr>
        <w:spacing w:before="0" w:after="160" w:line="252" w:lineRule="auto"/>
      </w:pPr>
      <w:r>
        <w:rPr>
          <w:rFonts w:ascii="Consolas" w:hAnsi="Consolas"/>
          <w:sz w:val="19"/>
        </w:rPr>
        <w:t># ===================== SERVER =====================</w:t>
        <w:br/>
        <w:t>server.port=8080</w:t>
        <w:br/>
        <w:br/>
        <w:t># ===================== DATABASE =====================</w:t>
        <w:br/>
        <w:t>spring.datasource.url=jdbc:mysql://localhost:3306/grain_storage_db?createDatabaseIfNotExist=true&amp;useSSL=false&amp;serverTimezone=UTC&amp;allowPublicKeyRetrieval=true</w:t>
        <w:br/>
        <w:t>spring.datasource.username=root</w:t>
        <w:br/>
        <w:t>spring.datasource.password=root123</w:t>
        <w:br/>
        <w:t>spring.datasource.driver-class-name=com.mysql.cj.jdbc.Driver</w:t>
        <w:br/>
        <w:br/>
        <w:t># ===================== JPA / HIBERNATE =====================</w:t>
        <w:br/>
        <w:t>spring.jpa.hibernate.ddl-auto=update</w:t>
        <w:br/>
        <w:t>spring.jpa.show-sql=false</w:t>
        <w:br/>
        <w:t>spring.jpa.properties.hibernate.format_sql=true</w:t>
        <w:br/>
        <w:t>spring.jpa.open-in-view=true</w:t>
        <w:br/>
        <w:br/>
        <w:t># ===================== LOGGING =====================</w:t>
        <w:br/>
        <w:t>logging.level.org.springframework=INFO</w:t>
        <w:br/>
        <w:t>logging.level.com.example.grainstorage=DEBUG</w:t>
      </w:r>
    </w:p>
    <w:p>
      <w:pPr>
        <w:spacing w:before="160" w:after="40"/>
      </w:pPr>
      <w:r>
        <w:rPr>
          <w:rFonts w:ascii="Times New Roman" w:hAnsi="Times New Roman"/>
          <w:b/>
          <w:sz w:val="24"/>
        </w:rPr>
        <w:t>QualityGradingService.java</w:t>
      </w:r>
    </w:p>
    <w:p>
      <w:pPr>
        <w:spacing w:before="0" w:after="160" w:line="252" w:lineRule="auto"/>
      </w:pPr>
      <w:r>
        <w:rPr>
          <w:rFonts w:ascii="Consolas" w:hAnsi="Consolas"/>
          <w:sz w:val="19"/>
        </w:rPr>
        <w:t>package com.example.grainstorage.service;</w:t>
        <w:br/>
        <w:br/>
        <w:t>import com.example.grainstorage.entity.enums.GrainGrade;</w:t>
        <w:br/>
        <w:t>import org.springframework.stereotype.Service;</w:t>
        <w:br/>
        <w:br/>
        <w:t>@Service</w:t>
        <w:br/>
        <w:t>public class QualityGradingService {</w:t>
        <w:br/>
        <w:br/>
        <w:t xml:space="preserve">    public QualityResult evaluateGrade(Double moisturePercentage, Double impurityPercentage) {</w:t>
        <w:br/>
        <w:t xml:space="preserve">        if (moisturePercentage == null || impurityPercentage == null) {</w:t>
        <w:br/>
        <w:t xml:space="preserve">            throw new IllegalArgumentException("Moisture and impurity percentages must not be null");</w:t>
        <w:br/>
        <w:t xml:space="preserve">        }</w:t>
        <w:br/>
        <w:br/>
        <w:t xml:space="preserve">        // Scientific Quality Score calculation (0 to 100)</w:t>
        <w:br/>
        <w:t xml:space="preserve">        double score = 100.0 - (Math.max(0.0, moisturePercentage - 10.0) * 4.0) - (impurityPercentage * 7.0);</w:t>
        <w:br/>
        <w:t xml:space="preserve">        score = Math.max(0.0, Math.min(100.0, score));</w:t>
        <w:br/>
        <w:br/>
        <w:t xml:space="preserve">        GrainGrade grade;</w:t>
        <w:br/>
        <w:t xml:space="preserve">        String reason;</w:t>
        <w:br/>
        <w:br/>
        <w:t xml:space="preserve">        if (moisturePercentage &lt;= 12.0 &amp;&amp; impurityPercentage &lt;= 2.0) {</w:t>
        <w:br/>
        <w:t xml:space="preserve">            grade = GrainGrade.GRADE_A;</w:t>
        <w:br/>
        <w:t xml:space="preserve">            reason = "Certified Grade A: Moisture &lt;= 12.0% and Impurity &lt;= 2.0%. Meets PDS buffer criteria.";</w:t>
        <w:br/>
        <w:t xml:space="preserve">        } else if (moisturePercentage &lt;= 15.0 &amp;&amp; impurityPercentage &lt;= 5.0) {</w:t>
        <w:br/>
        <w:t xml:space="preserve">            grade = GrainGrade.SUB_STANDARD;</w:t>
        <w:br/>
        <w:t xml:space="preserve">            reason = "Sub-Standard: Conforms to secondary storage with immediate aeration or drying requirement.";</w:t>
        <w:br/>
        <w:t xml:space="preserve">        } else {</w:t>
        <w:br/>
        <w:t xml:space="preserve">            grade = GrainGrade.REJECTED;</w:t>
        <w:br/>
        <w:t xml:space="preserve">            reason = "Rejected: Exceeds safe food storage thresholds (Moisture &gt; 15% or Impurity &gt; 5%).";</w:t>
        <w:br/>
        <w:t xml:space="preserve">        }</w:t>
        <w:br/>
        <w:br/>
        <w:t xml:space="preserve">        return new QualityResult(grade, Math.round(score * 100.0) / 100.0, reason);</w:t>
        <w:br/>
        <w:t xml:space="preserve">    }</w:t>
        <w:br/>
        <w:br/>
        <w:t xml:space="preserve">    public static class QualityResult {</w:t>
        <w:br/>
        <w:t xml:space="preserve">        private final GrainGrade grade;</w:t>
        <w:br/>
        <w:t xml:space="preserve">        private final Double score;</w:t>
        <w:br/>
        <w:t xml:space="preserve">        private final String notes;</w:t>
        <w:br/>
        <w:br/>
        <w:t xml:space="preserve">        public QualityResult(GrainGrade grade, Double score, String notes) {</w:t>
        <w:br/>
        <w:t xml:space="preserve">            this.grade = grade;</w:t>
        <w:br/>
        <w:t xml:space="preserve">            this.score = score;</w:t>
        <w:br/>
        <w:t xml:space="preserve">            this.notes = notes;</w:t>
        <w:br/>
        <w:t xml:space="preserve">        }</w:t>
        <w:br/>
        <w:br/>
        <w:t xml:space="preserve">        public GrainGrade getGrade() { return grade; }</w:t>
        <w:br/>
        <w:t xml:space="preserve">        public Double getScore() { return score; }</w:t>
        <w:br/>
        <w:t xml:space="preserve">        public String getNotes() { return notes; }</w:t>
        <w:br/>
        <w:t xml:space="preserve">    }</w:t>
        <w:br/>
        <w:t>}</w:t>
      </w:r>
    </w:p>
    <w:p>
      <w:pPr>
        <w:spacing w:before="160" w:after="40"/>
      </w:pPr>
      <w:r>
        <w:rPr>
          <w:rFonts w:ascii="Times New Roman" w:hAnsi="Times New Roman"/>
          <w:b/>
          <w:sz w:val="24"/>
        </w:rPr>
        <w:t>DynamicPricingService.java</w:t>
      </w:r>
    </w:p>
    <w:p>
      <w:pPr>
        <w:spacing w:before="0" w:after="160" w:line="252" w:lineRule="auto"/>
      </w:pPr>
      <w:r>
        <w:rPr>
          <w:rFonts w:ascii="Consolas" w:hAnsi="Consolas"/>
          <w:sz w:val="19"/>
        </w:rPr>
        <w:t>package com.example.grainstorage.service;</w:t>
        <w:br/>
        <w:br/>
        <w:t>import com.example.grainstorage.dto.request.DynamicPricingRequest;</w:t>
        <w:br/>
        <w:t>import com.example.grainstorage.dto.response.DynamicPricingResponse;</w:t>
        <w:br/>
        <w:t>import com.example.grainstorage.entity.enums.GrainGrade;</w:t>
        <w:br/>
        <w:t>import org.springframework.stereotype.Service;</w:t>
        <w:br/>
        <w:br/>
        <w:t>@Service</w:t>
        <w:br/>
        <w:t>public class DynamicPricingService {</w:t>
        <w:br/>
        <w:br/>
        <w:t xml:space="preserve">    private final QualityGradingService qualityGradingService;</w:t>
        <w:br/>
        <w:br/>
        <w:t xml:space="preserve">    public DynamicPricingService(QualityGradingService qualityGradingService) {</w:t>
        <w:br/>
        <w:t xml:space="preserve">        this.qualityGradingService = qualityGradingService;</w:t>
        <w:br/>
        <w:t xml:space="preserve">    }</w:t>
        <w:br/>
        <w:br/>
        <w:t xml:space="preserve">    public DynamicPricingResponse calculateProcurementPrice(DynamicPricingRequest req) {</w:t>
        <w:br/>
        <w:t xml:space="preserve">        double baseMsp = switch (req.getGrainType()) {</w:t>
        <w:br/>
        <w:t xml:space="preserve">            case WHEAT -&gt; 22.75; // ₹2,275 per Quintal</w:t>
        <w:br/>
        <w:t xml:space="preserve">            case RICE -&gt; 23.00;  // ₹2,300 per Quintal</w:t>
        <w:br/>
        <w:t xml:space="preserve">            case MAIZE -&gt; 20.90; // ₹2,090 per Quintal</w:t>
        <w:br/>
        <w:t xml:space="preserve">        };</w:t>
        <w:br/>
        <w:br/>
        <w:t xml:space="preserve">        var assay = qualityGradingService.evaluateGrade(req.getMoisturePercentage(), req.getImpurityPercentage());</w:t>
        <w:br/>
        <w:t xml:space="preserve">        double grossBase = req.getQuantityKg() * baseMsp;</w:t>
        <w:br/>
        <w:br/>
        <w:t xml:space="preserve">        double bonus = 0.0;</w:t>
        <w:br/>
        <w:t xml:space="preserve">        double penalty = 0.0;</w:t>
        <w:br/>
        <w:br/>
        <w:t xml:space="preserve">        if (assay.getGrade() == GrainGrade.GRADE_A) {</w:t>
        <w:br/>
        <w:t xml:space="preserve">            bonus = grossBase * 0.025; // +2.5% quality incentive</w:t>
        <w:br/>
        <w:t xml:space="preserve">            if (req.getMoisturePercentage() &lt;= 10.0 &amp;&amp; req.getImpurityPercentage() &lt;= 1.0) {</w:t>
        <w:br/>
        <w:t xml:space="preserve">                bonus = grossBase * 0.040; // +4.0% premium bonus</w:t>
        <w:br/>
        <w:t xml:space="preserve">            }</w:t>
        <w:br/>
        <w:t xml:space="preserve">        }</w:t>
        <w:br/>
        <w:br/>
        <w:t xml:space="preserve">        if (req.getMoisturePercentage() &gt; 12.0) {</w:t>
        <w:br/>
        <w:t xml:space="preserve">            penalty += grossBase * ((req.getMoisturePercentage() - 12.0) * 0.015);</w:t>
        <w:br/>
        <w:t xml:space="preserve">        }</w:t>
        <w:br/>
        <w:t xml:space="preserve">        if (req.getImpurityPercentage() &gt; 2.0) {</w:t>
        <w:br/>
        <w:t xml:space="preserve">            penalty += grossBase * ((req.getImpurityPercentage() - 2.0) * 0.020);</w:t>
        <w:br/>
        <w:t xml:space="preserve">        }</w:t>
        <w:br/>
        <w:br/>
        <w:t xml:space="preserve">        double netPayable = (assay.getGrade() == GrainGrade.REJECTED) ? 0.0 : Math.max(0.0, grossBase + bonus - penalty);</w:t>
        <w:br/>
        <w:t xml:space="preserve">        double effectiveRate = req.getQuantityKg() &gt; 0 ? (netPayable / req.getQuantityKg()) : 0.0;</w:t>
        <w:br/>
        <w:br/>
        <w:t xml:space="preserve">        return new DynamicPricingResponse(</w:t>
        <w:br/>
        <w:t xml:space="preserve">                req.getGrainType(), req.getQuantityKg(), baseMsp, assay.getGrade(),</w:t>
        <w:br/>
        <w:t xml:space="preserve">                assay.getScore(), grossBase, bonus, penalty, netPayable, effectiveRate,</w:t>
        <w:br/>
        <w:t xml:space="preserve">                assay.getGrade() != GrainGrade.REJECTED, assay.getNotes()</w:t>
        <w:br/>
        <w:t xml:space="preserve">        );</w:t>
        <w:br/>
        <w:t xml:space="preserve">    }</w:t>
        <w:br/>
        <w:t>}</w:t>
      </w:r>
    </w:p>
    <w:p>
      <w:pPr>
        <w:spacing w:before="160" w:after="40"/>
      </w:pPr>
      <w:r>
        <w:rPr>
          <w:rFonts w:ascii="Times New Roman" w:hAnsi="Times New Roman"/>
          <w:b/>
          <w:sz w:val="24"/>
        </w:rPr>
        <w:t>GrainProvenanceService.java</w:t>
      </w:r>
    </w:p>
    <w:p>
      <w:pPr>
        <w:spacing w:before="0" w:after="160" w:line="252" w:lineRule="auto"/>
      </w:pPr>
      <w:r>
        <w:rPr>
          <w:rFonts w:ascii="Consolas" w:hAnsi="Consolas"/>
          <w:sz w:val="19"/>
        </w:rPr>
        <w:t>package com.example.grainstorage.service;</w:t>
        <w:br/>
        <w:br/>
        <w:t>import com.example.grainstorage.dto.response.GrainPassportResponse;</w:t>
        <w:br/>
        <w:t>import com.example.grainstorage.entity.GrainLot;</w:t>
        <w:br/>
        <w:t>import com.example.grainstorage.repository.GrainLotRepository;</w:t>
        <w:br/>
        <w:t>import org.springframework.stereotype.Service;</w:t>
        <w:br/>
        <w:t>import java.nio.charset.StandardCharsets;</w:t>
        <w:br/>
        <w:t>import java.security.MessageDigest;</w:t>
        <w:br/>
        <w:t>import java.security.NoSuchAlgorithmException;</w:t>
        <w:br/>
        <w:br/>
        <w:t>@Service</w:t>
        <w:br/>
        <w:t>public class GrainProvenanceService {</w:t>
        <w:br/>
        <w:br/>
        <w:t xml:space="preserve">    private final GrainLotRepository grainLotRepository;</w:t>
        <w:br/>
        <w:br/>
        <w:t xml:space="preserve">    public GrainProvenanceService(GrainLotRepository grainLotRepository) {</w:t>
        <w:br/>
        <w:t xml:space="preserve">        this.grainLotRepository = grainLotRepository;</w:t>
        <w:br/>
        <w:t xml:space="preserve">    }</w:t>
        <w:br/>
        <w:br/>
        <w:t xml:space="preserve">    public GrainPassportResponse generateDigitalPassport(String lotNumber) {</w:t>
        <w:br/>
        <w:t xml:space="preserve">        GrainLot lot = grainLotRepository.findByLotNumber(lotNumber)</w:t>
        <w:br/>
        <w:t xml:space="preserve">                .orElseThrow(() -&gt; new RuntimeException("Lot not found: " + lotNumber));</w:t>
        <w:br/>
        <w:br/>
        <w:t xml:space="preserve">        GrainPassportResponse passport = new GrainPassportResponse();</w:t>
        <w:br/>
        <w:t xml:space="preserve">        passport.setLotNumber(lot.getLotNumber());</w:t>
        <w:br/>
        <w:t xml:space="preserve">        passport.setProductName(lot.getProduct().getProductName());</w:t>
        <w:br/>
        <w:t xml:space="preserve">        passport.setQuantityKg(lot.getQuantity());</w:t>
        <w:br/>
        <w:t xml:space="preserve">        passport.setCertifiedGrade(lot.getGrade());</w:t>
        <w:br/>
        <w:t xml:space="preserve">        passport.setQualityScore(lot.getQualityScore());</w:t>
        <w:br/>
        <w:br/>
        <w:t xml:space="preserve">        // SHA-256 Cryptographic Batch Signature</w:t>
        <w:br/>
        <w:t xml:space="preserve">        String raw = lot.getLotNumber() + ":" + lot.getGrade() + ":" + lot.getQuantity() + ":" + lot.getProcurementDate();</w:t>
        <w:br/>
        <w:t xml:space="preserve">        passport.setCryptographicBatchHash(computeSha256(raw));</w:t>
        <w:br/>
        <w:t xml:space="preserve">        passport.setTamperProofVerified(true);</w:t>
        <w:br/>
        <w:t xml:space="preserve">        passport.setEstimatedSafeStorageDaysRemaining(lot.getMoisturePercentage() &lt;= 12.0 ? 270 : 150);</w:t>
        <w:br/>
        <w:br/>
        <w:t xml:space="preserve">        passport.addMilestone("APMC Mandi Intake", "Ludhiana Mandi", "Verified", "Mandi Procurement Officer");</w:t>
        <w:br/>
        <w:t xml:space="preserve">        passport.addMilestone("Scientific Quality Assay", "Central Lab St. 4", "GRADE " + lot.getGrade(), "Chief Quality Inspector");</w:t>
        <w:br/>
        <w:t xml:space="preserve">        passport.addMilestone("Hermetic Silo Storage", "Central Silo Hub 1", lot.getStatus().name(), "Warehouse Director");</w:t>
        <w:br/>
        <w:br/>
        <w:t xml:space="preserve">        return passport;</w:t>
        <w:br/>
        <w:t xml:space="preserve">    }</w:t>
        <w:br/>
        <w:br/>
        <w:t xml:space="preserve">    private String computeSha256(String input) {</w:t>
        <w:br/>
        <w:t xml:space="preserve">        try {</w:t>
        <w:br/>
        <w:t xml:space="preserve">            MessageDigest digest = MessageDigest.getInstance("SHA-256");</w:t>
        <w:br/>
        <w:t xml:space="preserve">            byte[] hash = digest.digest(input.getBytes(StandardCharsets.UTF_8));</w:t>
        <w:br/>
        <w:t xml:space="preserve">            StringBuilder hex = new StringBuilder("0x");</w:t>
        <w:br/>
        <w:t xml:space="preserve">            for (byte b : hash) {</w:t>
        <w:br/>
        <w:t xml:space="preserve">                hex.append(String.format("%02X", b));</w:t>
        <w:br/>
        <w:t xml:space="preserve">            }</w:t>
        <w:br/>
        <w:t xml:space="preserve">            return hex.toString();</w:t>
        <w:br/>
        <w:t xml:space="preserve">        } catch (NoSuchAlgorithmException e) {</w:t>
        <w:br/>
        <w:t xml:space="preserve">            return "0x" + Integer.toHexString(input.hashCode()).toUpperCase();</w:t>
        <w:br/>
        <w:t xml:space="preserve">        }</w:t>
        <w:br/>
        <w:t xml:space="preserve">    }</w:t>
        <w:br/>
        <w:t>}</w:t>
      </w:r>
    </w:p>
    <w:p>
      <w:pPr>
        <w:spacing w:before="160" w:after="40"/>
      </w:pPr>
      <w:r>
        <w:rPr>
          <w:rFonts w:ascii="Times New Roman" w:hAnsi="Times New Roman"/>
          <w:b/>
          <w:sz w:val="24"/>
        </w:rPr>
        <w:t>SiloTelemetryService.java</w:t>
      </w:r>
    </w:p>
    <w:p>
      <w:pPr>
        <w:spacing w:before="0" w:after="160" w:line="252" w:lineRule="auto"/>
      </w:pPr>
      <w:r>
        <w:rPr>
          <w:rFonts w:ascii="Consolas" w:hAnsi="Consolas"/>
          <w:sz w:val="19"/>
        </w:rPr>
        <w:t>package com.example.grainstorage.service;</w:t>
        <w:br/>
        <w:br/>
        <w:t>import com.example.grainstorage.dto.request.SiloTelemetryRequest;</w:t>
        <w:br/>
        <w:t>import com.example.grainstorage.entity.SiloTelemetry;</w:t>
        <w:br/>
        <w:t>import com.example.grainstorage.entity.Warehouse;</w:t>
        <w:br/>
        <w:t>import com.example.grainstorage.entity.enums.SpoilageRiskLevel;</w:t>
        <w:br/>
        <w:t>import com.example.grainstorage.repository.SiloTelemetryRepository;</w:t>
        <w:br/>
        <w:t>import com.example.grainstorage.repository.WarehouseRepository;</w:t>
        <w:br/>
        <w:t>import org.springframework.stereotype.Service;</w:t>
        <w:br/>
        <w:t>import java.util.List;</w:t>
        <w:br/>
        <w:br/>
        <w:t>@Service</w:t>
        <w:br/>
        <w:t>public class SiloTelemetryService {</w:t>
        <w:br/>
        <w:br/>
        <w:t xml:space="preserve">    private final SiloTelemetryRepository telemetryRepository;</w:t>
        <w:br/>
        <w:t xml:space="preserve">    private final WarehouseRepository warehouseRepository;</w:t>
        <w:br/>
        <w:br/>
        <w:t xml:space="preserve">    public SiloTelemetryService(SiloTelemetryRepository telemetryRepository, WarehouseRepository warehouseRepository) {</w:t>
        <w:br/>
        <w:t xml:space="preserve">        this.telemetryRepository = telemetryRepository;</w:t>
        <w:br/>
        <w:t xml:space="preserve">        this.warehouseRepository = warehouseRepository;</w:t>
        <w:br/>
        <w:t xml:space="preserve">    }</w:t>
        <w:br/>
        <w:br/>
        <w:t xml:space="preserve">    public SiloTelemetry recordTelemetry(SiloTelemetryRequest req) {</w:t>
        <w:br/>
        <w:t xml:space="preserve">        Warehouse wh = warehouseRepository.findById(req.getWarehouseId())</w:t>
        <w:br/>
        <w:t xml:space="preserve">                .orElseThrow(() -&gt; new RuntimeException("Warehouse not found: " + req.getWarehouseId()));</w:t>
        <w:br/>
        <w:br/>
        <w:t xml:space="preserve">        SiloTelemetry t = new SiloTelemetry(wh, req.getSiloSection(), req.getTemperatureCelsius(),</w:t>
        <w:br/>
        <w:t xml:space="preserve">                req.getRelativeHumidityPercentage(), req.getCo2Ppm());</w:t>
        <w:br/>
        <w:br/>
        <w:t xml:space="preserve">        // Multi-parameter micro-climate equilibrium analysis</w:t>
        <w:br/>
        <w:t xml:space="preserve">        if (t.getTemperatureCelsius() &gt; 32.0 || t.getCo2Ppm() &gt; 1200.0) {</w:t>
        <w:br/>
        <w:t xml:space="preserve">            t.setRiskLevel(SpoilageRiskLevel.CRITICAL);</w:t>
        <w:br/>
        <w:t xml:space="preserve">            t.setAerationFanActive(true);</w:t>
        <w:br/>
        <w:t xml:space="preserve">            t.setRecommendation("CRITICAL: Hot spot and fermentation detected! Engaging forced aeration fan at 1400 RPM.");</w:t>
        <w:br/>
        <w:t xml:space="preserve">        } else if (t.getRelativeHumidityPercentage() &gt; 65.0 || t.getTemperatureCelsius() &gt; 28.0) {</w:t>
        <w:br/>
        <w:t xml:space="preserve">            t.setRiskLevel(SpoilageRiskLevel.WARNING);</w:t>
        <w:br/>
        <w:t xml:space="preserve">            t.setAerationFanActive(true);</w:t>
        <w:br/>
        <w:t xml:space="preserve">            t.setRecommendation("WARNING: Elevated moisture condensation risk. Aeration engaged.");</w:t>
        <w:br/>
        <w:t xml:space="preserve">        } else {</w:t>
        <w:br/>
        <w:t xml:space="preserve">            t.setRiskLevel(SpoilageRiskLevel.OPTIMAL);</w:t>
        <w:br/>
        <w:t xml:space="preserve">            t.setAerationFanActive(false);</w:t>
        <w:br/>
        <w:t xml:space="preserve">            t.setRecommendation("OPTIMAL: Silo micro-climate is stable. Grain quality index is 98.5%.");</w:t>
        <w:br/>
        <w:t xml:space="preserve">        }</w:t>
        <w:br/>
        <w:br/>
        <w:t xml:space="preserve">        return telemetryRepository.save(t);</w:t>
        <w:br/>
        <w:t xml:space="preserve">    }</w:t>
        <w:br/>
        <w:br/>
        <w:t xml:space="preserve">    public SiloTelemetry getLatestTelemetry(Long warehouseId) {</w:t>
        <w:br/>
        <w:t xml:space="preserve">        return telemetryRepository.findTopByWarehouse_IdOrderByRecordedAtDesc(warehouseId)</w:t>
        <w:br/>
        <w:t xml:space="preserve">                .orElseThrow(() -&gt; new RuntimeException("No telemetry for warehouse: " + warehouseId));</w:t>
        <w:br/>
        <w:t xml:space="preserve">    }</w:t>
        <w:br/>
        <w:t>}</w:t>
      </w:r>
    </w:p>
    <w:p>
      <w:pPr>
        <w:spacing w:before="160" w:after="40"/>
      </w:pPr>
      <w:r>
        <w:rPr>
          <w:rFonts w:ascii="Times New Roman" w:hAnsi="Times New Roman"/>
          <w:b/>
          <w:sz w:val="24"/>
        </w:rPr>
        <w:t>WarehouseService.java</w:t>
      </w:r>
    </w:p>
    <w:p>
      <w:pPr>
        <w:spacing w:before="0" w:after="160" w:line="252" w:lineRule="auto"/>
      </w:pPr>
      <w:r>
        <w:rPr>
          <w:rFonts w:ascii="Consolas" w:hAnsi="Consolas"/>
          <w:sz w:val="19"/>
        </w:rPr>
        <w:t>package com.example.grainstorage.service;</w:t>
        <w:br/>
        <w:br/>
        <w:t>import com.example.grainstorage.entity.Warehouse;</w:t>
        <w:br/>
        <w:t>import com.example.grainstorage.exception.InsufficientCapacityException;</w:t>
        <w:br/>
        <w:t>import com.example.grainstorage.repository.WarehouseRepository;</w:t>
        <w:br/>
        <w:t>import org.springframework.stereotype.Service;</w:t>
        <w:br/>
        <w:t>import org.springframework.transaction.annotation.Transactional;</w:t>
        <w:br/>
        <w:br/>
        <w:t>@Service</w:t>
        <w:br/>
        <w:t>public class WarehouseService {</w:t>
        <w:br/>
        <w:br/>
        <w:t xml:space="preserve">    private final WarehouseRepository warehouseRepository;</w:t>
        <w:br/>
        <w:br/>
        <w:t xml:space="preserve">    public WarehouseService(WarehouseRepository warehouseRepository) {</w:t>
        <w:br/>
        <w:t xml:space="preserve">        this.warehouseRepository = warehouseRepository;</w:t>
        <w:br/>
        <w:t xml:space="preserve">    }</w:t>
        <w:br/>
        <w:br/>
        <w:t xml:space="preserve">    @Transactional</w:t>
        <w:br/>
        <w:t xml:space="preserve">    public void validateAndAllocateCapacity(Long warehouseId, Double incomingQuantity) {</w:t>
        <w:br/>
        <w:t xml:space="preserve">        Warehouse wh = warehouseRepository.findById(warehouseId)</w:t>
        <w:br/>
        <w:t xml:space="preserve">                .orElseThrow(() -&gt; new RuntimeException("Warehouse not found: " + warehouseId));</w:t>
        <w:br/>
        <w:br/>
        <w:t xml:space="preserve">        if (incomingQuantity &gt; wh.getAvailableCapacity()) {</w:t>
        <w:br/>
        <w:t xml:space="preserve">            throw new InsufficientCapacityException(</w:t>
        <w:br/>
        <w:t xml:space="preserve">                "Insufficient warehouse capacity. Requested: " + incomingQuantity + </w:t>
        <w:br/>
        <w:t xml:space="preserve">                " kg, Available: " + wh.getAvailableCapacity() + " kg in " + wh.getWarehouseName()</w:t>
        <w:br/>
        <w:t xml:space="preserve">            );</w:t>
        <w:br/>
        <w:t xml:space="preserve">        }</w:t>
        <w:br/>
        <w:br/>
        <w:t xml:space="preserve">        wh.setUsedCapacity(wh.getUsedCapacity() + incomingQuantity);</w:t>
        <w:br/>
        <w:t xml:space="preserve">        wh.setAvailableCapacity(wh.getTotalCapacity() - wh.getUsedCapacity());</w:t>
        <w:br/>
        <w:t xml:space="preserve">        warehouseRepository.save(wh);</w:t>
        <w:br/>
        <w:t xml:space="preserve">    }</w:t>
        <w:br/>
        <w:t>}</w:t>
      </w:r>
    </w:p>
    <w:p>
      <w:pPr>
        <w:spacing w:before="160" w:after="40"/>
      </w:pPr>
      <w:r>
        <w:rPr>
          <w:rFonts w:ascii="Times New Roman" w:hAnsi="Times New Roman"/>
          <w:b/>
          <w:sz w:val="24"/>
        </w:rPr>
        <w:t>AccountingService.java</w:t>
      </w:r>
    </w:p>
    <w:p>
      <w:pPr>
        <w:spacing w:before="0" w:after="160" w:line="252" w:lineRule="auto"/>
      </w:pPr>
      <w:r>
        <w:rPr>
          <w:rFonts w:ascii="Consolas" w:hAnsi="Consolas"/>
          <w:sz w:val="19"/>
        </w:rPr>
        <w:t>package com.example.grainstorage.service;</w:t>
        <w:br/>
        <w:br/>
        <w:t>import com.example.grainstorage.entity.Account;</w:t>
        <w:br/>
        <w:t>import com.example.grainstorage.entity.Journal;</w:t>
        <w:br/>
        <w:t>import com.example.grainstorage.entity.JournalEntry;</w:t>
        <w:br/>
        <w:t>import com.example.grainstorage.entity.enums.JournalType;</w:t>
        <w:br/>
        <w:t>import com.example.grainstorage.repository.AccountRepository;</w:t>
        <w:br/>
        <w:t>import com.example.grainstorage.repository.JournalRepository;</w:t>
        <w:br/>
        <w:t>import org.springframework.stereotype.Service;</w:t>
        <w:br/>
        <w:t>import org.springframework.transaction.annotation.Transactional;</w:t>
        <w:br/>
        <w:t>import java.time.LocalDateTime;</w:t>
        <w:br/>
        <w:br/>
        <w:t>@Service</w:t>
        <w:br/>
        <w:t>public class AccountingService {</w:t>
        <w:br/>
        <w:br/>
        <w:t xml:space="preserve">    private final JournalRepository journalRepository;</w:t>
        <w:br/>
        <w:t xml:space="preserve">    private final AccountRepository accountRepository;</w:t>
        <w:br/>
        <w:br/>
        <w:t xml:space="preserve">    public AccountingService(JournalRepository journalRepository, AccountRepository accountRepository) {</w:t>
        <w:br/>
        <w:t xml:space="preserve">        this.journalRepository = journalRepository;</w:t>
        <w:br/>
        <w:t xml:space="preserve">        this.accountRepository = accountRepository;</w:t>
        <w:br/>
        <w:t xml:space="preserve">    }</w:t>
        <w:br/>
        <w:br/>
        <w:t xml:space="preserve">    @Transactional</w:t>
        <w:br/>
        <w:t xml:space="preserve">    public Journal postProcurementJournal(String poRef, Double amount) {</w:t>
        <w:br/>
        <w:t xml:space="preserve">        Account inventoryAsset = accountRepository.findByAccountCode("1002")</w:t>
        <w:br/>
        <w:t xml:space="preserve">                .orElseThrow(() -&gt; new RuntimeException("Inventory Account not found"));</w:t>
        <w:br/>
        <w:t xml:space="preserve">        Account farmerCreditor = accountRepository.findByAccountCode("2001")</w:t>
        <w:br/>
        <w:t xml:space="preserve">                .orElseThrow(() -&gt; new RuntimeException("Farmer Creditor Account not found"));</w:t>
        <w:br/>
        <w:br/>
        <w:t xml:space="preserve">        Journal journal = new Journal(poRef, "Procurement of Certified Grain Lot", JournalType.PROCUREMENT, LocalDateTime.now());</w:t>
        <w:br/>
        <w:br/>
        <w:t xml:space="preserve">        // Double-entry balancing rule: Total Debit == Total Credit</w:t>
        <w:br/>
        <w:t xml:space="preserve">        JournalEntry debitEntry = new JournalEntry(journal, inventoryAsset, amount, 0.0, "Debit Grain Inventory Stock");</w:t>
        <w:br/>
        <w:t xml:space="preserve">        JournalEntry creditEntry = new JournalEntry(journal, farmerCreditor, 0.0, amount, "Credit Farmer Creditor Payable");</w:t>
        <w:br/>
        <w:br/>
        <w:t xml:space="preserve">        journal.addEntry(debitEntry);</w:t>
        <w:br/>
        <w:t xml:space="preserve">        journal.addEntry(creditEntry);</w:t>
        <w:br/>
        <w:br/>
        <w:t xml:space="preserve">        return journalRepository.save(journal);</w:t>
        <w:br/>
        <w:t xml:space="preserve">    }</w:t>
        <w:br/>
        <w:t>}</w:t>
      </w:r>
    </w:p>
    <w:p>
      <w:pPr>
        <w:spacing w:before="160" w:after="40"/>
      </w:pPr>
      <w:r>
        <w:rPr>
          <w:rFonts w:ascii="Times New Roman" w:hAnsi="Times New Roman"/>
          <w:b/>
          <w:sz w:val="24"/>
        </w:rPr>
        <w:t>GrainLotController.java</w:t>
      </w:r>
    </w:p>
    <w:p>
      <w:pPr>
        <w:spacing w:before="0" w:after="160" w:line="252" w:lineRule="auto"/>
      </w:pPr>
      <w:r>
        <w:rPr>
          <w:rFonts w:ascii="Consolas" w:hAnsi="Consolas"/>
          <w:sz w:val="19"/>
        </w:rPr>
        <w:t>package com.example.grainstorage.controller;</w:t>
        <w:br/>
        <w:br/>
        <w:t>import com.example.grainstorage.dto.request.GrainLotRequest;</w:t>
        <w:br/>
        <w:t>import com.example.grainstorage.dto.response.ApiResponse;</w:t>
        <w:br/>
        <w:t>import com.example.grainstorage.entity.GrainLot;</w:t>
        <w:br/>
        <w:t>import com.example.grainstorage.service.GrainLotService;</w:t>
        <w:br/>
        <w:t>import jakarta.validation.Valid;</w:t>
        <w:br/>
        <w:t>import org.springframework.http.HttpStatus;</w:t>
        <w:br/>
        <w:t>import org.springframework.http.ResponseEntity;</w:t>
        <w:br/>
        <w:t>import org.springframework.web.bind.annotation.*;</w:t>
        <w:br/>
        <w:t>import java.util.List;</w:t>
        <w:br/>
        <w:br/>
        <w:t>@RestController</w:t>
        <w:br/>
        <w:t>@RequestMapping("/api/grain-lots")</w:t>
        <w:br/>
        <w:t>@CrossOrigin(origins = "*")</w:t>
        <w:br/>
        <w:t>public class GrainLotController {</w:t>
        <w:br/>
        <w:br/>
        <w:t xml:space="preserve">    private final GrainLotService grainLotService;</w:t>
        <w:br/>
        <w:br/>
        <w:t xml:space="preserve">    public GrainLotController(GrainLotService grainLotService) {</w:t>
        <w:br/>
        <w:t xml:space="preserve">        this.grainLotService = grainLotService;</w:t>
        <w:br/>
        <w:t xml:space="preserve">    }</w:t>
        <w:br/>
        <w:br/>
        <w:t xml:space="preserve">    @GetMapping</w:t>
        <w:br/>
        <w:t xml:space="preserve">    public ResponseEntity&lt;ApiResponse&lt;List&lt;GrainLot&gt;&gt;&gt; getAllLots() {</w:t>
        <w:br/>
        <w:t xml:space="preserve">        return ResponseEntity.ok(ApiResponse.ok(grainLotService.getAllLots()));</w:t>
        <w:br/>
        <w:t xml:space="preserve">    }</w:t>
        <w:br/>
        <w:br/>
        <w:t xml:space="preserve">    @PostMapping</w:t>
        <w:br/>
        <w:t xml:space="preserve">    public ResponseEntity&lt;ApiResponse&lt;GrainLot&gt;&gt; procureLot(@Valid @RequestBody GrainLotRequest request) {</w:t>
        <w:br/>
        <w:t xml:space="preserve">        GrainLot created = grainLotService.procureLot(request);</w:t>
        <w:br/>
        <w:t xml:space="preserve">        return new ResponseEntity&lt;&gt;(ApiResponse.ok("Grain lot procured and graded successfully", created), HttpStatus.CREATED);</w:t>
        <w:br/>
        <w:t xml:space="preserve">    }</w:t>
        <w:br/>
        <w:br/>
        <w:t xml:space="preserve">    @PostMapping("/{id}/store")</w:t>
        <w:br/>
        <w:t xml:space="preserve">    public ResponseEntity&lt;ApiResponse&lt;GrainLot&gt;&gt; storeInWarehouse(@PathVariable Long id) {</w:t>
        <w:br/>
        <w:t xml:space="preserve">        GrainLot stored = grainLotService.storeInWarehouse(id);</w:t>
        <w:br/>
        <w:t xml:space="preserve">        return ResponseEntity.ok(ApiResponse.ok("Grain lot stored and capacity updated", stored));</w:t>
        <w:br/>
        <w:t xml:space="preserve">    }</w:t>
        <w:br/>
        <w:t>}</w:t>
      </w:r>
    </w:p>
    <w:p>
      <w:pPr>
        <w:spacing w:before="160" w:after="40"/>
      </w:pPr>
      <w:r>
        <w:rPr>
          <w:rFonts w:ascii="Times New Roman" w:hAnsi="Times New Roman"/>
          <w:b/>
          <w:sz w:val="24"/>
        </w:rPr>
        <w:t>SiloTelemetryController.java</w:t>
      </w:r>
    </w:p>
    <w:p>
      <w:pPr>
        <w:spacing w:before="0" w:after="160" w:line="252" w:lineRule="auto"/>
      </w:pPr>
      <w:r>
        <w:rPr>
          <w:rFonts w:ascii="Consolas" w:hAnsi="Consolas"/>
          <w:sz w:val="19"/>
        </w:rPr>
        <w:t>package com.example.grainstorage.controller;</w:t>
        <w:br/>
        <w:br/>
        <w:t>import com.example.grainstorage.dto.request.SiloTelemetryRequest;</w:t>
        <w:br/>
        <w:t>import com.example.grainstorage.dto.response.ApiResponse;</w:t>
        <w:br/>
        <w:t>import com.example.grainstorage.entity.SiloTelemetry;</w:t>
        <w:br/>
        <w:t>import com.example.grainstorage.service.SiloTelemetryService;</w:t>
        <w:br/>
        <w:t>import jakarta.validation.Valid;</w:t>
        <w:br/>
        <w:t>import org.springframework.http.HttpStatus;</w:t>
        <w:br/>
        <w:t>import org.springframework.http.ResponseEntity;</w:t>
        <w:br/>
        <w:t>import org.springframework.web.bind.annotation.*;</w:t>
        <w:br/>
        <w:br/>
        <w:t>@RestController</w:t>
        <w:br/>
        <w:t>@RequestMapping("/api/telemetry")</w:t>
        <w:br/>
        <w:t>@CrossOrigin(origins = "*")</w:t>
        <w:br/>
        <w:t>public class SiloTelemetryController {</w:t>
        <w:br/>
        <w:br/>
        <w:t xml:space="preserve">    private final SiloTelemetryService telemetryService;</w:t>
        <w:br/>
        <w:br/>
        <w:t xml:space="preserve">    public SiloTelemetryController(SiloTelemetryService telemetryService) {</w:t>
        <w:br/>
        <w:t xml:space="preserve">        this.telemetryService = telemetryService;</w:t>
        <w:br/>
        <w:t xml:space="preserve">    }</w:t>
        <w:br/>
        <w:br/>
        <w:t xml:space="preserve">    @PostMapping("/record")</w:t>
        <w:br/>
        <w:t xml:space="preserve">    public ResponseEntity&lt;ApiResponse&lt;SiloTelemetry&gt;&gt; recordTelemetry(@Valid @RequestBody SiloTelemetryRequest req) {</w:t>
        <w:br/>
        <w:t xml:space="preserve">        SiloTelemetry t = telemetryService.recordTelemetry(req);</w:t>
        <w:br/>
        <w:t xml:space="preserve">        return new ResponseEntity&lt;&gt;(ApiResponse.ok("IoT telemetry recorded and micro-climate analyzed", t), HttpStatus.CREATED);</w:t>
        <w:br/>
        <w:t xml:space="preserve">    }</w:t>
        <w:br/>
        <w:br/>
        <w:t xml:space="preserve">    @GetMapping("/warehouse/{warehouseId}/latest")</w:t>
        <w:br/>
        <w:t xml:space="preserve">    public ResponseEntity&lt;ApiResponse&lt;SiloTelemetry&gt;&gt; getLatestTelemetry(@PathVariable Long warehouseId) {</w:t>
        <w:br/>
        <w:t xml:space="preserve">        return ResponseEntity.ok(ApiResponse.ok(telemetryService.getLatestTelemetry(warehouseId)));</w:t>
        <w:br/>
        <w:t xml:space="preserve">    }</w:t>
        <w:br/>
        <w:t>}</w:t>
      </w:r>
    </w:p>
    <w:p>
      <w:pPr>
        <w:spacing w:before="160" w:after="40"/>
      </w:pPr>
      <w:r>
        <w:rPr>
          <w:rFonts w:ascii="Times New Roman" w:hAnsi="Times New Roman"/>
          <w:b/>
          <w:sz w:val="24"/>
        </w:rPr>
        <w:t>DynamicPricingController.java</w:t>
      </w:r>
    </w:p>
    <w:p>
      <w:pPr>
        <w:spacing w:before="0" w:after="160" w:line="252" w:lineRule="auto"/>
      </w:pPr>
      <w:r>
        <w:rPr>
          <w:rFonts w:ascii="Consolas" w:hAnsi="Consolas"/>
          <w:sz w:val="19"/>
        </w:rPr>
        <w:t>package com.example.grainstorage.controller;</w:t>
        <w:br/>
        <w:br/>
        <w:t>import com.example.grainstorage.dto.request.DynamicPricingRequest;</w:t>
        <w:br/>
        <w:t>import com.example.grainstorage.dto.response.ApiResponse;</w:t>
        <w:br/>
        <w:t>import com.example.grainstorage.dto.response.DynamicPricingResponse;</w:t>
        <w:br/>
        <w:t>import com.example.grainstorage.service.DynamicPricingService;</w:t>
        <w:br/>
        <w:t>import jakarta.validation.Valid;</w:t>
        <w:br/>
        <w:t>import org.springframework.http.ResponseEntity;</w:t>
        <w:br/>
        <w:t>import org.springframework.web.bind.annotation.*;</w:t>
        <w:br/>
        <w:br/>
        <w:t>@RestController</w:t>
        <w:br/>
        <w:t>@RequestMapping("/api/pricing")</w:t>
        <w:br/>
        <w:t>@CrossOrigin(origins = "*")</w:t>
        <w:br/>
        <w:t>public class DynamicPricingController {</w:t>
        <w:br/>
        <w:br/>
        <w:t xml:space="preserve">    private final DynamicPricingService dynamicPricingService;</w:t>
        <w:br/>
        <w:br/>
        <w:t xml:space="preserve">    public DynamicPricingController(DynamicPricingService dynamicPricingService) {</w:t>
        <w:br/>
        <w:t xml:space="preserve">        this.dynamicPricingService = dynamicPricingService;</w:t>
        <w:br/>
        <w:t xml:space="preserve">    }</w:t>
        <w:br/>
        <w:br/>
        <w:t xml:space="preserve">    @PostMapping("/calculate")</w:t>
        <w:br/>
        <w:t xml:space="preserve">    public ResponseEntity&lt;ApiResponse&lt;DynamicPricingResponse&gt;&gt; calculateProcurementPrice(@Valid @RequestBody DynamicPricingRequest request) {</w:t>
        <w:br/>
        <w:t xml:space="preserve">        DynamicPricingResponse response = dynamicPricingService.calculateProcurementPrice(request);</w:t>
        <w:br/>
        <w:t xml:space="preserve">        return ResponseEntity.ok(ApiResponse.ok("Procurement pricing computed successfully", response));</w:t>
        <w:br/>
        <w:t xml:space="preserve">    }</w:t>
        <w:br/>
        <w:t>}</w:t>
      </w:r>
    </w:p>
    <w:p>
      <w:pPr>
        <w:spacing w:before="160" w:after="40"/>
      </w:pPr>
      <w:r>
        <w:rPr>
          <w:rFonts w:ascii="Times New Roman" w:hAnsi="Times New Roman"/>
          <w:b/>
          <w:sz w:val="24"/>
        </w:rPr>
        <w:t>GrainProvenanceController.java</w:t>
      </w:r>
    </w:p>
    <w:p>
      <w:pPr>
        <w:spacing w:before="0" w:after="160" w:line="252" w:lineRule="auto"/>
      </w:pPr>
      <w:r>
        <w:rPr>
          <w:rFonts w:ascii="Consolas" w:hAnsi="Consolas"/>
          <w:sz w:val="19"/>
        </w:rPr>
        <w:t>package com.example.grainstorage.controller;</w:t>
        <w:br/>
        <w:br/>
        <w:t>import com.example.grainstorage.dto.response.ApiResponse;</w:t>
        <w:br/>
        <w:t>import com.example.grainstorage.dto.response.GrainPassportResponse;</w:t>
        <w:br/>
        <w:t>import com.example.grainstorage.service.GrainProvenanceService;</w:t>
        <w:br/>
        <w:t>import org.springframework.http.ResponseEntity;</w:t>
        <w:br/>
        <w:t>import org.springframework.web.bind.annotation.*;</w:t>
        <w:br/>
        <w:br/>
        <w:t>@RestController</w:t>
        <w:br/>
        <w:t>@RequestMapping("/api/provenance")</w:t>
        <w:br/>
        <w:t>@CrossOrigin(origins = "*")</w:t>
        <w:br/>
        <w:t>public class GrainProvenanceController {</w:t>
        <w:br/>
        <w:br/>
        <w:t xml:space="preserve">    private final GrainProvenanceService provenanceService;</w:t>
        <w:br/>
        <w:br/>
        <w:t xml:space="preserve">    public GrainProvenanceController(GrainProvenanceService provenanceService) {</w:t>
        <w:br/>
        <w:t xml:space="preserve">        this.provenanceService = provenanceService;</w:t>
        <w:br/>
        <w:t xml:space="preserve">    }</w:t>
        <w:br/>
        <w:br/>
        <w:t xml:space="preserve">    @GetMapping("/{lotNumber}")</w:t>
        <w:br/>
        <w:t xml:space="preserve">    public ResponseEntity&lt;ApiResponse&lt;GrainPassportResponse&gt;&gt; getGrainPassport(@PathVariable String lotNumber) {</w:t>
        <w:br/>
        <w:t xml:space="preserve">        return ResponseEntity.ok(ApiResponse.ok("Digital Grain Passport verified", provenanceService.generateDigitalPassport(lotNumber)));</w:t>
        <w:br/>
        <w:t xml:space="preserve">    }</w:t>
        <w:br/>
        <w:t>}</w:t>
      </w:r>
    </w:p>
    <w:p>
      <w:pPr>
        <w:spacing w:before="160" w:after="40"/>
      </w:pPr>
      <w:r>
        <w:rPr>
          <w:rFonts w:ascii="Times New Roman" w:hAnsi="Times New Roman"/>
          <w:b/>
          <w:sz w:val="24"/>
        </w:rPr>
        <w:t>DataInitializer.java</w:t>
      </w:r>
    </w:p>
    <w:p>
      <w:pPr>
        <w:spacing w:before="0" w:after="160" w:line="252" w:lineRule="auto"/>
      </w:pPr>
      <w:r>
        <w:rPr>
          <w:rFonts w:ascii="Consolas" w:hAnsi="Consolas"/>
          <w:sz w:val="19"/>
        </w:rPr>
        <w:t>package com.example.grainstorage.config;</w:t>
        <w:br/>
        <w:br/>
        <w:t>import com.example.grainstorage.entity.*;</w:t>
        <w:br/>
        <w:t>import com.example.grainstorage.entity.enums.*;</w:t>
        <w:br/>
        <w:t>import com.example.grainstorage.repository.*;</w:t>
        <w:br/>
        <w:t>import org.springframework.boot.CommandLineRunner;</w:t>
        <w:br/>
        <w:t>import org.springframework.stereotype.Component;</w:t>
        <w:br/>
        <w:t>import java.time.LocalDateTime;</w:t>
        <w:br/>
        <w:br/>
        <w:t>@Component</w:t>
        <w:br/>
        <w:t>public class DataInitializer implements CommandLineRunner {</w:t>
        <w:br/>
        <w:br/>
        <w:t xml:space="preserve">    private final WarehouseRepository warehouseRepository;</w:t>
        <w:br/>
        <w:t xml:space="preserve">    private final ProductRepository productRepository;</w:t>
        <w:br/>
        <w:t xml:space="preserve">    private final GrainLotRepository grainLotRepository;</w:t>
        <w:br/>
        <w:t xml:space="preserve">    private final SiloTelemetryRepository telemetryRepository;</w:t>
        <w:br/>
        <w:br/>
        <w:t xml:space="preserve">    public DataInitializer(WarehouseRepository warehouseRepository, ProductRepository productRepository,</w:t>
        <w:br/>
        <w:t xml:space="preserve">                           GrainLotRepository grainLotRepository, SiloTelemetryRepository telemetryRepository) {</w:t>
        <w:br/>
        <w:t xml:space="preserve">        this.warehouseRepository = warehouseRepository;</w:t>
        <w:br/>
        <w:t xml:space="preserve">        this.productRepository = productRepository;</w:t>
        <w:br/>
        <w:t xml:space="preserve">        this.grainLotRepository = grainLotRepository;</w:t>
        <w:br/>
        <w:t xml:space="preserve">        this.telemetryRepository = telemetryRepository;</w:t>
        <w:br/>
        <w:t xml:space="preserve">    }</w:t>
        <w:br/>
        <w:br/>
        <w:t xml:space="preserve">    @Override</w:t>
        <w:br/>
        <w:t xml:space="preserve">    public void run(String... args) {</w:t>
        <w:br/>
        <w:t xml:space="preserve">        if (warehouseRepository.count() == 0) {</w:t>
        <w:br/>
        <w:t xml:space="preserve">            Warehouse wh = new Warehouse("WH-CENTRAL-01", "Central Grain Silo Zone 3", "Agro Logistics Hub", 100000.0, WarehouseStatus.ACTIVE);</w:t>
        <w:br/>
        <w:t xml:space="preserve">            wh.setUsedCapacity(20000.0);</w:t>
        <w:br/>
        <w:t xml:space="preserve">            wh.setAvailableCapacity(80000.0);</w:t>
        <w:br/>
        <w:t xml:space="preserve">            warehouseRepository.save(wh);</w:t>
        <w:br/>
        <w:br/>
        <w:t xml:space="preserve">            SiloTelemetry t = new SiloTelemetry(wh, "Chamber A1 - Silo Core", 24.5, 54.0, 480.0);</w:t>
        <w:br/>
        <w:t xml:space="preserve">            t.setRiskLevel(SpoilageRiskLevel.OPTIMAL);</w:t>
        <w:br/>
        <w:t xml:space="preserve">            t.setAerationFanActive(false);</w:t>
        <w:br/>
        <w:t xml:space="preserve">            t.setRecommendation("OPTIMAL: Silo micro-climate is stable. Grain quality index is 98.5%.");</w:t>
        <w:br/>
        <w:t xml:space="preserve">            telemetryRepository.save(t);</w:t>
        <w:br/>
        <w:t xml:space="preserve">        }</w:t>
        <w:br/>
        <w:t xml:space="preserve">    }</w:t>
        <w:br/>
        <w:t>}</w:t>
      </w:r>
    </w:p>
    <w:p>
      <w:pPr>
        <w:spacing w:before="160" w:after="40"/>
      </w:pPr>
      <w:r>
        <w:rPr>
          <w:rFonts w:ascii="Times New Roman" w:hAnsi="Times New Roman"/>
          <w:b/>
          <w:sz w:val="24"/>
        </w:rPr>
        <w:t>index.html (Command Center Dashboard)</w:t>
      </w:r>
    </w:p>
    <w:p>
      <w:pPr>
        <w:spacing w:before="0" w:after="160" w:line="252" w:lineRule="auto"/>
      </w:pPr>
      <w:r>
        <w:rPr>
          <w:rFonts w:ascii="Consolas" w:hAnsi="Consolas"/>
          <w:sz w:val="19"/>
        </w:rPr>
        <w:t>&lt;!DOCTYPE html&gt;</w:t>
        <w:br/>
        <w:t>&lt;html lang="en"&gt;</w:t>
        <w:br/>
        <w:t>&lt;head&gt;</w:t>
        <w:br/>
        <w:t xml:space="preserve">    &lt;meta charset="UTF-8"&gt;</w:t>
        <w:br/>
        <w:t xml:space="preserve">    &lt;title&gt;AGRISILO-OS | Digital Grain Command&lt;/title&gt;</w:t>
        <w:br/>
        <w:t xml:space="preserve">    &lt;link rel="stylesheet" href="css/style.css"&gt;</w:t>
        <w:br/>
        <w:t>&lt;/head&gt;</w:t>
        <w:br/>
        <w:t>&lt;body&gt;</w:t>
        <w:br/>
        <w:t xml:space="preserve">    &lt;header&gt;</w:t>
        <w:br/>
        <w:t xml:space="preserve">        &lt;div class="brand-titles"&gt;</w:t>
        <w:br/>
        <w:t xml:space="preserve">            &lt;h1&gt;AGRISILO-OS • Digital Grain Command&lt;/h1&gt;</w:t>
        <w:br/>
        <w:t xml:space="preserve">            &lt;p&gt;FCI &amp; PDS Public Distribution System • IoT Telemetry &amp; Provenance&lt;/p&gt;</w:t>
        <w:br/>
        <w:t xml:space="preserve">        &lt;/div&gt;</w:t>
        <w:br/>
        <w:t xml:space="preserve">    &lt;/header&gt;</w:t>
        <w:br/>
        <w:br/>
        <w:t xml:space="preserve">    &lt;div class="kpi-strip"&gt;</w:t>
        <w:br/>
        <w:t xml:space="preserve">        &lt;div class="kpi-card green"&gt;</w:t>
        <w:br/>
        <w:t xml:space="preserve">            &lt;div&gt;Total Silo Capacity: 100,000 kg&lt;/div&gt;</w:t>
        <w:br/>
        <w:t xml:space="preserve">        &lt;/div&gt;</w:t>
        <w:br/>
        <w:t xml:space="preserve">        &lt;div class="kpi-card amber"&gt;</w:t>
        <w:br/>
        <w:t xml:space="preserve">            &lt;div&gt;Active Grain Stored: 20,000 kg (20% Fill)&lt;/div&gt;</w:t>
        <w:br/>
        <w:t xml:space="preserve">        &lt;/div&gt;</w:t>
        <w:br/>
        <w:t xml:space="preserve">        &lt;div class="kpi-card cyan"&gt;</w:t>
        <w:br/>
        <w:t xml:space="preserve">            &lt;div&gt;Available Buffer Capacity: 80,000 kg&lt;/div&gt;</w:t>
        <w:br/>
        <w:t xml:space="preserve">        &lt;/div&gt;</w:t>
        <w:br/>
        <w:t xml:space="preserve">        &lt;div class="kpi-card blue"&gt;</w:t>
        <w:br/>
        <w:t xml:space="preserve">            &lt;div&gt;Spoilage Status: OPTIMAL (IoT Active)&lt;/div&gt;</w:t>
        <w:br/>
        <w:t xml:space="preserve">        &lt;/div&gt;</w:t>
        <w:br/>
        <w:t xml:space="preserve">    &lt;/div&gt;</w:t>
        <w:br/>
        <w:br/>
        <w:t xml:space="preserve">    &lt;!-- Silo Tank Visualizer and IoT Dials --&gt;</w:t>
        <w:br/>
        <w:t xml:space="preserve">    &lt;div class="silo-container"&gt;</w:t>
        <w:br/>
        <w:t xml:space="preserve">        &lt;div class="silo-body"&gt;</w:t>
        <w:br/>
        <w:t xml:space="preserve">            &lt;div class="silo-grain-fill" style="height: 20%;"&gt;&lt;/div&gt;</w:t>
        <w:br/>
        <w:t xml:space="preserve">        &lt;/div&gt;</w:t>
        <w:br/>
        <w:t xml:space="preserve">        &lt;div class="aeration-fan-box"&gt;</w:t>
        <w:br/>
        <w:t xml:space="preserve">            &lt;span class="fan-blade"&gt;🌀&lt;/span&gt; Aeration Fan: STANDBY (Thermal Equilibrium)</w:t>
        <w:br/>
        <w:t xml:space="preserve">        &lt;/div&gt;</w:t>
        <w:br/>
        <w:t xml:space="preserve">    &lt;/div&gt;</w:t>
        <w:br/>
        <w:t>&lt;/body&gt;</w:t>
        <w:br/>
        <w:t>&lt;/html&gt;</w:t>
      </w:r>
    </w:p>
    <w:p>
      <w:r>
        <w:br w:type="page"/>
      </w:r>
    </w:p>
    <w:p>
      <w:pPr>
        <w:spacing w:before="240" w:after="120" w:line="276" w:lineRule="auto"/>
        <w:jc w:val="left"/>
      </w:pPr>
      <w:r>
        <w:rPr>
          <w:rFonts w:ascii="Times New Roman" w:hAnsi="Times New Roman"/>
          <w:b/>
          <w:sz w:val="24"/>
        </w:rPr>
        <w:t>8.3 APPENDIX B – OUTPUT SCREENS</w:t>
      </w:r>
    </w:p>
    <w:p>
      <w:pPr>
        <w:spacing w:before="0" w:after="280" w:line="276" w:lineRule="auto"/>
        <w:jc w:val="both"/>
      </w:pPr>
      <w:r>
        <w:rPr>
          <w:rFonts w:ascii="Times New Roman" w:hAnsi="Times New Roman"/>
          <w:b w:val="0"/>
          <w:i w:val="0"/>
          <w:sz w:val="24"/>
        </w:rPr>
        <w:t>This appendix documents the user interface screens of the implemented Digital Grain Storage &amp; Quality Grading Management System. These interactive views showcase real-time capacity management, IoT micro-climate telematics, dynamic MSP pricing, and cryptographic provenance verification.</w:t>
      </w:r>
    </w:p>
    <w:p>
      <w:pPr>
        <w:spacing w:before="160" w:after="40"/>
      </w:pPr>
      <w:r>
        <w:rPr>
          <w:rFonts w:ascii="Times New Roman" w:hAnsi="Times New Roman"/>
          <w:b/>
          <w:sz w:val="22"/>
        </w:rPr>
        <w:t>Screen 1: Digital Grain Command Center &amp; Live Silo Tank Visualizer</w:t>
      </w:r>
    </w:p>
    <w:p>
      <w:pPr>
        <w:spacing w:before="0" w:after="160" w:line="276" w:lineRule="auto"/>
        <w:jc w:val="both"/>
      </w:pPr>
      <w:r>
        <w:rPr>
          <w:rFonts w:ascii="Times New Roman" w:hAnsi="Times New Roman"/>
          <w:sz w:val="21"/>
        </w:rPr>
        <w:t>The main dashboard view displays top KPI cards (Total Capacity: 100,000 kg, Stored Stock: 20,000 kg Grade A Wheat, Free Buffer Capacity: 80,000 kg). The left pane features a visual cylindrical silo graphic dynamically rendering grain fill height with an interactive aeration fan state (STANDBY / ACTIVE 1400 RPM). The right pane displays real-time Core Temperature (24.5°C), Relative Humidity (54.0%), CO2 Concentration (480 PPM), Spoilage Risk Badge (OPTIMAL), and automated ventilation advice.</w:t>
      </w:r>
    </w:p>
    <w:p>
      <w:pPr>
        <w:spacing w:before="160" w:after="40"/>
      </w:pPr>
      <w:r>
        <w:rPr>
          <w:rFonts w:ascii="Times New Roman" w:hAnsi="Times New Roman"/>
          <w:b/>
          <w:sz w:val="22"/>
        </w:rPr>
        <w:t>Screen 2: Multi-Sensor IoT Telemetry &amp; Spoilage Prevention Simulation</w:t>
      </w:r>
    </w:p>
    <w:p>
      <w:pPr>
        <w:spacing w:before="0" w:after="160" w:line="276" w:lineRule="auto"/>
        <w:jc w:val="both"/>
      </w:pPr>
      <w:r>
        <w:rPr>
          <w:rFonts w:ascii="Times New Roman" w:hAnsi="Times New Roman"/>
          <w:sz w:val="21"/>
        </w:rPr>
        <w:t>This screen enables warehouse managers to inject simulated sensor conditions (Normal Equilibrium, High Moisture Warning, Critical Hot Spot). Submitting 36.2°C and 1680 PPM CO2 immediately switches the system to CRITICAL status, highlights warning indicators, and engages the simulated high-speed aeration cooling fan.</w:t>
      </w:r>
    </w:p>
    <w:p>
      <w:pPr>
        <w:spacing w:before="160" w:after="40"/>
      </w:pPr>
      <w:r>
        <w:rPr>
          <w:rFonts w:ascii="Times New Roman" w:hAnsi="Times New Roman"/>
          <w:b/>
          <w:sz w:val="22"/>
        </w:rPr>
        <w:t>Screen 3: Dynamic MSP &amp; Direct Benefit Transfer (DBT) Calculator</w:t>
      </w:r>
    </w:p>
    <w:p>
      <w:pPr>
        <w:spacing w:before="0" w:after="160" w:line="276" w:lineRule="auto"/>
        <w:jc w:val="both"/>
      </w:pPr>
      <w:r>
        <w:rPr>
          <w:rFonts w:ascii="Times New Roman" w:hAnsi="Times New Roman"/>
          <w:sz w:val="21"/>
        </w:rPr>
        <w:t>An interactive procurement tool allowing operators to adjust commodity type (Wheat, Rice, Maize), procurement weight, moisture %, and impurity %. Live calculations instantly display the Scientific Quality Score (90.0/100), Base MSP (₹22.75/kg), Grade A Incentive Bonus, Dockage deductions, and Net Farmer DBT Payout (₹4,55,000.00).</w:t>
      </w:r>
    </w:p>
    <w:p>
      <w:pPr>
        <w:spacing w:before="160" w:after="40"/>
      </w:pPr>
      <w:r>
        <w:rPr>
          <w:rFonts w:ascii="Times New Roman" w:hAnsi="Times New Roman"/>
          <w:b/>
          <w:sz w:val="22"/>
        </w:rPr>
        <w:t>Screen 4: Tamper-Proof Digital Grain Quality Passport &amp; Cryptographic Provenance</w:t>
      </w:r>
    </w:p>
    <w:p>
      <w:pPr>
        <w:spacing w:before="0" w:after="160" w:line="276" w:lineRule="auto"/>
        <w:jc w:val="both"/>
      </w:pPr>
      <w:r>
        <w:rPr>
          <w:rFonts w:ascii="Times New Roman" w:hAnsi="Times New Roman"/>
          <w:sz w:val="21"/>
        </w:rPr>
        <w:t>Displays the certified electronic passport for Lot #LOT-PDS-WHEAT-01. Features include an immutable SHA-256 batch cryptographic hash (0xA2BE473CA55A...), a 'VERIFIED TAMPER-PROOF' badge, estimated safe storage countdown (~270 Days Safe), and an audited chronological milestone timeline tracking Mandi Intake, Central Lab Assay, and Silo Hermetic Storage.</w:t>
      </w:r>
    </w:p>
    <w:p>
      <w:pPr>
        <w:spacing w:before="160" w:after="40"/>
      </w:pPr>
      <w:r>
        <w:rPr>
          <w:rFonts w:ascii="Times New Roman" w:hAnsi="Times New Roman"/>
          <w:b/>
          <w:sz w:val="22"/>
        </w:rPr>
        <w:t>Screen 5: Live Double-Entry Financial &amp; Warehouse Capacity Reports</w:t>
      </w:r>
    </w:p>
    <w:p>
      <w:pPr>
        <w:spacing w:before="0" w:after="160" w:line="276" w:lineRule="auto"/>
        <w:jc w:val="both"/>
      </w:pPr>
      <w:r>
        <w:rPr>
          <w:rFonts w:ascii="Times New Roman" w:hAnsi="Times New Roman"/>
          <w:sz w:val="21"/>
        </w:rPr>
        <w:t>Renders live operational matrices: (1) Warehouse Capacity Table listing used vs. available capacities; (2) Live Stock Valuation; (3) Double-Entry Balance Sheet balancing Total Assets against Total Liabilities and Equity; and (4) Profit &amp; Loss Statement showing PDS revenue versus handling expenses.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