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94" w:rsidRPr="00DB6AAC" w:rsidRDefault="00DB6AAC" w:rsidP="00041B6A">
      <w:pPr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This document gives brief overview of the R program code sybmitted alongside which aims to p</w:t>
      </w:r>
      <w:r w:rsidR="00412F94" w:rsidRPr="00DB6AAC">
        <w:rPr>
          <w:rFonts w:cstheme="minorHAnsi"/>
          <w:noProof/>
          <w:sz w:val="24"/>
          <w:szCs w:val="24"/>
          <w:lang w:val="en-US"/>
        </w:rPr>
        <w:t>redict the n</w:t>
      </w:r>
      <w:r>
        <w:rPr>
          <w:rFonts w:cstheme="minorHAnsi"/>
          <w:noProof/>
          <w:sz w:val="24"/>
          <w:szCs w:val="24"/>
          <w:lang w:val="en-US"/>
        </w:rPr>
        <w:t xml:space="preserve">umber </w:t>
      </w:r>
      <w:r w:rsidR="00412F94" w:rsidRPr="00DB6AAC">
        <w:rPr>
          <w:rFonts w:cstheme="minorHAnsi"/>
          <w:noProof/>
          <w:sz w:val="24"/>
          <w:szCs w:val="24"/>
          <w:lang w:val="en-US"/>
        </w:rPr>
        <w:t xml:space="preserve">of feedbacks that are likely to be received </w:t>
      </w:r>
      <w:r>
        <w:rPr>
          <w:rFonts w:cstheme="minorHAnsi"/>
          <w:noProof/>
          <w:sz w:val="24"/>
          <w:szCs w:val="24"/>
          <w:lang w:val="en-US"/>
        </w:rPr>
        <w:t xml:space="preserve">within next </w:t>
      </w:r>
      <w:r w:rsidR="00412F94" w:rsidRPr="00DB6AAC">
        <w:rPr>
          <w:rFonts w:cstheme="minorHAnsi"/>
          <w:noProof/>
          <w:sz w:val="24"/>
          <w:szCs w:val="24"/>
          <w:lang w:val="en-US"/>
        </w:rPr>
        <w:t>24-hours</w:t>
      </w:r>
      <w:r>
        <w:rPr>
          <w:rFonts w:cstheme="minorHAnsi"/>
          <w:noProof/>
          <w:sz w:val="24"/>
          <w:szCs w:val="24"/>
          <w:lang w:val="en-US"/>
        </w:rPr>
        <w:t xml:space="preserve"> after it’s posting.</w:t>
      </w:r>
    </w:p>
    <w:p w:rsidR="00DB6AAC" w:rsidRDefault="00DB6AAC" w:rsidP="00041B6A">
      <w:pPr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The approach follows the standard </w:t>
      </w:r>
      <w:r w:rsidR="00412F94">
        <w:rPr>
          <w:rFonts w:cstheme="minorHAnsi"/>
          <w:noProof/>
          <w:sz w:val="24"/>
          <w:szCs w:val="24"/>
          <w:lang w:val="en-US"/>
        </w:rPr>
        <w:t xml:space="preserve">sequential steps </w:t>
      </w:r>
      <w:r>
        <w:rPr>
          <w:rFonts w:cstheme="minorHAnsi"/>
          <w:noProof/>
          <w:sz w:val="24"/>
          <w:szCs w:val="24"/>
          <w:lang w:val="en-US"/>
        </w:rPr>
        <w:t xml:space="preserve">right from datasets preprocessing to model evaluation and final selection to achive the best acceptable solution in the context.Below is the sequence of </w:t>
      </w:r>
      <w:r w:rsidR="00262155">
        <w:rPr>
          <w:rFonts w:cstheme="minorHAnsi"/>
          <w:noProof/>
          <w:sz w:val="24"/>
          <w:szCs w:val="24"/>
          <w:lang w:val="en-US"/>
        </w:rPr>
        <w:t xml:space="preserve"> the steps undetaken during the model builiding.</w:t>
      </w:r>
    </w:p>
    <w:p w:rsidR="00412F94" w:rsidRDefault="00DB6AAC" w:rsidP="00041B6A">
      <w:pPr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 </w:t>
      </w:r>
      <w:r w:rsidR="00412F94">
        <w:rPr>
          <w:rFonts w:cstheme="minorHAnsi"/>
          <w:noProof/>
          <w:sz w:val="24"/>
          <w:szCs w:val="24"/>
          <w:lang w:val="en-US"/>
        </w:rPr>
        <w:t>Step 1 : Importing the Train and Test datasets (</w:t>
      </w:r>
      <w:r w:rsidR="00E97B98">
        <w:rPr>
          <w:rFonts w:cstheme="minorHAnsi"/>
          <w:noProof/>
          <w:sz w:val="24"/>
          <w:szCs w:val="24"/>
          <w:lang w:val="en-US"/>
        </w:rPr>
        <w:t>the 3</w:t>
      </w:r>
      <w:r w:rsidR="00E97B98" w:rsidRPr="00E97B98">
        <w:rPr>
          <w:rFonts w:cstheme="minorHAnsi"/>
          <w:noProof/>
          <w:sz w:val="24"/>
          <w:szCs w:val="24"/>
          <w:vertAlign w:val="superscript"/>
          <w:lang w:val="en-US"/>
        </w:rPr>
        <w:t>rd</w:t>
      </w:r>
      <w:r w:rsidR="00E97B98">
        <w:rPr>
          <w:rFonts w:cstheme="minorHAnsi"/>
          <w:noProof/>
          <w:sz w:val="24"/>
          <w:szCs w:val="24"/>
          <w:lang w:val="en-US"/>
        </w:rPr>
        <w:t xml:space="preserve"> and the </w:t>
      </w:r>
      <w:r w:rsidR="00412F94">
        <w:rPr>
          <w:rFonts w:cstheme="minorHAnsi"/>
          <w:noProof/>
          <w:sz w:val="24"/>
          <w:szCs w:val="24"/>
          <w:lang w:val="en-US"/>
        </w:rPr>
        <w:t>21</w:t>
      </w:r>
      <w:r w:rsidR="00412F94" w:rsidRPr="00412F94">
        <w:rPr>
          <w:rFonts w:cstheme="minorHAnsi"/>
          <w:noProof/>
          <w:sz w:val="24"/>
          <w:szCs w:val="24"/>
          <w:vertAlign w:val="superscript"/>
          <w:lang w:val="en-US"/>
        </w:rPr>
        <w:t>st</w:t>
      </w:r>
      <w:r w:rsidR="00412F94">
        <w:rPr>
          <w:rFonts w:cstheme="minorHAnsi"/>
          <w:noProof/>
          <w:sz w:val="24"/>
          <w:szCs w:val="24"/>
          <w:lang w:val="en-US"/>
        </w:rPr>
        <w:t xml:space="preserve"> </w:t>
      </w:r>
      <w:r w:rsidR="00E97B98">
        <w:rPr>
          <w:rFonts w:cstheme="minorHAnsi"/>
          <w:noProof/>
          <w:sz w:val="24"/>
          <w:szCs w:val="24"/>
          <w:lang w:val="en-US"/>
        </w:rPr>
        <w:t xml:space="preserve">day of Feb &amp; </w:t>
      </w:r>
      <w:r w:rsidR="00412F94">
        <w:rPr>
          <w:rFonts w:cstheme="minorHAnsi"/>
          <w:noProof/>
          <w:sz w:val="24"/>
          <w:szCs w:val="24"/>
          <w:lang w:val="en-US"/>
        </w:rPr>
        <w:t>Mar</w:t>
      </w:r>
      <w:r w:rsidR="00E97B98">
        <w:rPr>
          <w:rFonts w:cstheme="minorHAnsi"/>
          <w:noProof/>
          <w:sz w:val="24"/>
          <w:szCs w:val="24"/>
          <w:lang w:val="en-US"/>
        </w:rPr>
        <w:t xml:space="preserve"> each</w:t>
      </w:r>
      <w:r w:rsidR="00412F94">
        <w:rPr>
          <w:rFonts w:cstheme="minorHAnsi"/>
          <w:noProof/>
          <w:sz w:val="24"/>
          <w:szCs w:val="24"/>
          <w:lang w:val="en-US"/>
        </w:rPr>
        <w:t>)</w:t>
      </w:r>
      <w:r w:rsidR="00F31C0C">
        <w:rPr>
          <w:rFonts w:cstheme="minorHAnsi"/>
          <w:noProof/>
          <w:sz w:val="24"/>
          <w:szCs w:val="24"/>
          <w:lang w:val="en-US"/>
        </w:rPr>
        <w:t xml:space="preserve"> </w:t>
      </w:r>
    </w:p>
    <w:p w:rsidR="00412F94" w:rsidRDefault="00412F94" w:rsidP="00041B6A">
      <w:pPr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Step</w:t>
      </w:r>
      <w:r w:rsidR="00F31C0C">
        <w:rPr>
          <w:rFonts w:cstheme="minorHAnsi"/>
          <w:noProof/>
          <w:sz w:val="24"/>
          <w:szCs w:val="24"/>
          <w:lang w:val="en-US"/>
        </w:rPr>
        <w:t xml:space="preserve"> </w:t>
      </w:r>
      <w:r>
        <w:rPr>
          <w:rFonts w:cstheme="minorHAnsi"/>
          <w:noProof/>
          <w:sz w:val="24"/>
          <w:szCs w:val="24"/>
          <w:lang w:val="en-US"/>
        </w:rPr>
        <w:t>2</w:t>
      </w:r>
      <w:r w:rsidR="00F31C0C">
        <w:rPr>
          <w:rFonts w:cstheme="minorHAnsi"/>
          <w:noProof/>
          <w:sz w:val="24"/>
          <w:szCs w:val="24"/>
          <w:lang w:val="en-US"/>
        </w:rPr>
        <w:t xml:space="preserve"> </w:t>
      </w:r>
      <w:r>
        <w:rPr>
          <w:rFonts w:cstheme="minorHAnsi"/>
          <w:noProof/>
          <w:sz w:val="24"/>
          <w:szCs w:val="24"/>
          <w:lang w:val="en-US"/>
        </w:rPr>
        <w:t xml:space="preserve">: </w:t>
      </w:r>
      <w:r w:rsidR="00F31C0C">
        <w:rPr>
          <w:rFonts w:cstheme="minorHAnsi"/>
          <w:noProof/>
          <w:sz w:val="24"/>
          <w:szCs w:val="24"/>
          <w:lang w:val="en-US"/>
        </w:rPr>
        <w:t xml:space="preserve">As a pre-processing step, we retained </w:t>
      </w:r>
      <w:r>
        <w:rPr>
          <w:rFonts w:cstheme="minorHAnsi"/>
          <w:noProof/>
          <w:sz w:val="24"/>
          <w:szCs w:val="24"/>
          <w:lang w:val="en-US"/>
        </w:rPr>
        <w:t>only the reavant columns as needed based on “Basic” and “Textual” experimentation.</w:t>
      </w:r>
    </w:p>
    <w:p w:rsidR="00412F94" w:rsidRDefault="00262155" w:rsidP="00041B6A">
      <w:pPr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Step 3</w:t>
      </w:r>
      <w:r w:rsidR="003323D5">
        <w:rPr>
          <w:rFonts w:cstheme="minorHAnsi"/>
          <w:noProof/>
          <w:sz w:val="24"/>
          <w:szCs w:val="24"/>
          <w:lang w:val="en-US"/>
        </w:rPr>
        <w:t>: I applied Linear Model using lm() function and produced the results as</w:t>
      </w:r>
      <w:r w:rsidR="00F31C0C">
        <w:rPr>
          <w:rFonts w:cstheme="minorHAnsi"/>
          <w:noProof/>
          <w:sz w:val="24"/>
          <w:szCs w:val="24"/>
          <w:lang w:val="en-US"/>
        </w:rPr>
        <w:t xml:space="preserve"> mentioned in the snippet below:</w:t>
      </w:r>
    </w:p>
    <w:p w:rsidR="00E97B98" w:rsidRPr="003323D5" w:rsidRDefault="00E97B98" w:rsidP="00041B6A">
      <w:pPr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B2009A2" wp14:editId="22B7979F">
            <wp:extent cx="2646194" cy="1028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379" cy="10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C1353B" wp14:editId="18F081D5">
            <wp:extent cx="2577790" cy="102112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614" cy="10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6A" w:rsidRDefault="00F31C0C" w:rsidP="00041B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262155">
        <w:rPr>
          <w:sz w:val="24"/>
          <w:szCs w:val="24"/>
        </w:rPr>
        <w:t>4</w:t>
      </w:r>
      <w:r>
        <w:rPr>
          <w:sz w:val="24"/>
          <w:szCs w:val="24"/>
        </w:rPr>
        <w:t>: To supplement our class learnings</w:t>
      </w:r>
      <w:r w:rsidR="00EC3DAF">
        <w:rPr>
          <w:sz w:val="24"/>
          <w:szCs w:val="24"/>
        </w:rPr>
        <w:t xml:space="preserve"> and contemplating a better fitting model, I also applied </w:t>
      </w:r>
      <w:r>
        <w:rPr>
          <w:sz w:val="24"/>
          <w:szCs w:val="24"/>
        </w:rPr>
        <w:t>the Generalized Linear Model using glmnet</w:t>
      </w:r>
      <w:r w:rsidR="00041B6A">
        <w:rPr>
          <w:sz w:val="24"/>
          <w:szCs w:val="24"/>
        </w:rPr>
        <w:t xml:space="preserve"> </w:t>
      </w:r>
      <w:r>
        <w:rPr>
          <w:sz w:val="24"/>
          <w:szCs w:val="24"/>
        </w:rPr>
        <w:t>()</w:t>
      </w:r>
      <w:r w:rsidR="00EC3DAF">
        <w:rPr>
          <w:sz w:val="24"/>
          <w:szCs w:val="24"/>
        </w:rPr>
        <w:t xml:space="preserve">. I chose alpha = </w:t>
      </w:r>
      <w:proofErr w:type="gramStart"/>
      <w:r w:rsidR="00EC3DAF"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 xml:space="preserve"> </w:t>
      </w:r>
      <w:r w:rsidR="00EC3DAF">
        <w:rPr>
          <w:sz w:val="24"/>
          <w:szCs w:val="24"/>
        </w:rPr>
        <w:t>(</w:t>
      </w:r>
      <w:r>
        <w:rPr>
          <w:sz w:val="24"/>
          <w:szCs w:val="24"/>
        </w:rPr>
        <w:t>Lasso function</w:t>
      </w:r>
      <w:r w:rsidR="00EC3DAF">
        <w:rPr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r w:rsidR="00EC3DAF">
        <w:rPr>
          <w:sz w:val="24"/>
          <w:szCs w:val="24"/>
        </w:rPr>
        <w:t xml:space="preserve">randomly picked a fairly low </w:t>
      </w:r>
      <w:r>
        <w:rPr>
          <w:sz w:val="24"/>
          <w:szCs w:val="24"/>
        </w:rPr>
        <w:t xml:space="preserve">lambda = </w:t>
      </w:r>
      <w:r w:rsidR="00EC3DAF">
        <w:rPr>
          <w:sz w:val="24"/>
          <w:szCs w:val="24"/>
        </w:rPr>
        <w:t>1.69 which was the 100</w:t>
      </w:r>
      <w:r w:rsidR="00EC3DAF" w:rsidRPr="00EC3DAF">
        <w:rPr>
          <w:sz w:val="24"/>
          <w:szCs w:val="24"/>
          <w:vertAlign w:val="superscript"/>
        </w:rPr>
        <w:t>th</w:t>
      </w:r>
      <w:r w:rsidR="00EC3DAF">
        <w:rPr>
          <w:sz w:val="24"/>
          <w:szCs w:val="24"/>
        </w:rPr>
        <w:t xml:space="preserve"> record in the model run. </w:t>
      </w:r>
    </w:p>
    <w:p w:rsidR="00412F94" w:rsidRDefault="007F0B33" w:rsidP="00041B6A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2F4E22B" wp14:editId="58317F3F">
            <wp:extent cx="2774950" cy="5342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607" cy="5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B0F96E7" wp14:editId="576BABCE">
            <wp:extent cx="2702136" cy="533317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726" cy="59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0C" w:rsidRDefault="00262155" w:rsidP="00041B6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Step 5</w:t>
      </w:r>
      <w:bookmarkStart w:id="0" w:name="_GoBack"/>
      <w:bookmarkEnd w:id="0"/>
      <w:r w:rsidR="00F31C0C">
        <w:rPr>
          <w:sz w:val="24"/>
          <w:szCs w:val="24"/>
        </w:rPr>
        <w:t xml:space="preserve">: We observe the MSE (Mean Squared Error) to be lesser in Mar Test datasets in case of both Basic and Textual experiments and so is a better fit as compared to Feb Test dataset. We see lesser MSEs across the Train/Feb/Mar datasets for our experiment 1 as compared to experiment 2. This infers that </w:t>
      </w:r>
      <w:r w:rsidR="00EC3DAF">
        <w:rPr>
          <w:sz w:val="24"/>
          <w:szCs w:val="24"/>
        </w:rPr>
        <w:t xml:space="preserve">resorting to </w:t>
      </w:r>
      <w:r w:rsidR="00F31C0C">
        <w:rPr>
          <w:sz w:val="24"/>
          <w:szCs w:val="24"/>
        </w:rPr>
        <w:t>the</w:t>
      </w:r>
      <w:r w:rsidR="00EC3DAF">
        <w:rPr>
          <w:sz w:val="24"/>
          <w:szCs w:val="24"/>
        </w:rPr>
        <w:t xml:space="preserve"> set of the</w:t>
      </w:r>
      <w:r w:rsidR="00F31C0C">
        <w:rPr>
          <w:sz w:val="24"/>
          <w:szCs w:val="24"/>
        </w:rPr>
        <w:t xml:space="preserve">se 10 basic features yields better </w:t>
      </w:r>
      <w:r w:rsidR="00EC3DAF">
        <w:rPr>
          <w:sz w:val="24"/>
          <w:szCs w:val="24"/>
        </w:rPr>
        <w:t xml:space="preserve">predictive capability </w:t>
      </w:r>
      <w:r w:rsidR="00F31C0C">
        <w:rPr>
          <w:sz w:val="24"/>
          <w:szCs w:val="24"/>
        </w:rPr>
        <w:t xml:space="preserve">for the likely </w:t>
      </w:r>
      <w:r w:rsidR="00EC3DAF">
        <w:rPr>
          <w:sz w:val="24"/>
          <w:szCs w:val="24"/>
        </w:rPr>
        <w:t xml:space="preserve">no. of feedbacks to blogs as compared to set of 200 textual features. </w:t>
      </w:r>
    </w:p>
    <w:p w:rsidR="00681A5C" w:rsidRPr="00412F94" w:rsidRDefault="00EC3DAF" w:rsidP="00041B6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terms of strength of the model, we see a not-so-encouraging R-squared values (around 23 %) for both Basic and Textual experiments (even with glmnet). However, the lesser MSEs and SDs on</w:t>
      </w:r>
      <w:r w:rsidR="00041B6A">
        <w:rPr>
          <w:sz w:val="24"/>
          <w:szCs w:val="24"/>
        </w:rPr>
        <w:t xml:space="preserve"> Test datasets gives a feel-good factor. The less than 5% p-values for about 8 of these 10 features also gives a sense of good influence on the count of feedbacks received. The further data points in the past (earlier than year 2010), any additional features or a non-linear model might potentially improve upon train fit and yield a better explaining power (R-squared </w:t>
      </w:r>
      <w:r w:rsidR="00262155">
        <w:rPr>
          <w:sz w:val="24"/>
          <w:szCs w:val="24"/>
        </w:rPr>
        <w:t>value).</w:t>
      </w:r>
    </w:p>
    <w:sectPr w:rsidR="00681A5C" w:rsidRPr="00412F94" w:rsidSect="008B3A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1A"/>
    <w:rsid w:val="000103A1"/>
    <w:rsid w:val="00041B6A"/>
    <w:rsid w:val="00086B64"/>
    <w:rsid w:val="00262155"/>
    <w:rsid w:val="002E7176"/>
    <w:rsid w:val="003323D5"/>
    <w:rsid w:val="003E641A"/>
    <w:rsid w:val="00412F94"/>
    <w:rsid w:val="00424C3C"/>
    <w:rsid w:val="004C6EC6"/>
    <w:rsid w:val="00581AC1"/>
    <w:rsid w:val="00672AE4"/>
    <w:rsid w:val="00681A5C"/>
    <w:rsid w:val="006E185B"/>
    <w:rsid w:val="007F0B33"/>
    <w:rsid w:val="008B3AFE"/>
    <w:rsid w:val="008F328E"/>
    <w:rsid w:val="00940278"/>
    <w:rsid w:val="00970357"/>
    <w:rsid w:val="00982F33"/>
    <w:rsid w:val="00AD6018"/>
    <w:rsid w:val="00B33204"/>
    <w:rsid w:val="00C3568C"/>
    <w:rsid w:val="00C75F41"/>
    <w:rsid w:val="00C76844"/>
    <w:rsid w:val="00DB6AAC"/>
    <w:rsid w:val="00DD1E3E"/>
    <w:rsid w:val="00DF346D"/>
    <w:rsid w:val="00E05165"/>
    <w:rsid w:val="00E34AEA"/>
    <w:rsid w:val="00E430D5"/>
    <w:rsid w:val="00E97B98"/>
    <w:rsid w:val="00EA061F"/>
    <w:rsid w:val="00EC3DAF"/>
    <w:rsid w:val="00EF0A75"/>
    <w:rsid w:val="00F3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A5D2"/>
  <w15:chartTrackingRefBased/>
  <w15:docId w15:val="{7169366A-27D7-47F6-86BA-D11E3A85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3</cp:revision>
  <cp:lastPrinted>2018-10-15T00:26:00Z</cp:lastPrinted>
  <dcterms:created xsi:type="dcterms:W3CDTF">2019-04-14T23:06:00Z</dcterms:created>
  <dcterms:modified xsi:type="dcterms:W3CDTF">2019-04-14T23:08:00Z</dcterms:modified>
</cp:coreProperties>
</file>