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BD06" w14:textId="3C1F17EE" w:rsidR="00D95E6D" w:rsidRDefault="00D95E6D" w:rsidP="00D95E6D">
      <w:pPr>
        <w:spacing w:line="240" w:lineRule="auto"/>
        <w:rPr>
          <w:rFonts w:ascii="David" w:hAnsi="David" w:cs="David"/>
          <w:rtl/>
        </w:rPr>
      </w:pPr>
      <w:r>
        <w:rPr>
          <w:rFonts w:ascii="David" w:hAnsi="David" w:cs="David" w:hint="cs"/>
          <w:rtl/>
        </w:rPr>
        <w:t>ישראל סרנגה</w:t>
      </w:r>
    </w:p>
    <w:p w14:paraId="0FE5CB86" w14:textId="01FAAB93" w:rsidR="00D95E6D" w:rsidRPr="00D95E6D" w:rsidRDefault="00D95E6D" w:rsidP="00D95E6D">
      <w:pPr>
        <w:spacing w:line="240" w:lineRule="auto"/>
        <w:rPr>
          <w:rFonts w:ascii="David" w:hAnsi="David" w:cs="David"/>
          <w:rtl/>
        </w:rPr>
      </w:pPr>
      <w:r>
        <w:rPr>
          <w:rFonts w:ascii="David" w:hAnsi="David" w:cs="David" w:hint="cs"/>
          <w:rtl/>
        </w:rPr>
        <w:t>203389986</w:t>
      </w:r>
    </w:p>
    <w:p w14:paraId="17690BC7" w14:textId="5379E269" w:rsidR="00823731" w:rsidRPr="007E575E" w:rsidRDefault="00823731" w:rsidP="00CC602A">
      <w:pPr>
        <w:spacing w:line="360" w:lineRule="auto"/>
        <w:jc w:val="center"/>
        <w:rPr>
          <w:rFonts w:ascii="David" w:hAnsi="David" w:cs="David"/>
          <w:b/>
          <w:bCs/>
          <w:sz w:val="28"/>
          <w:szCs w:val="28"/>
          <w:u w:val="single"/>
          <w:rtl/>
        </w:rPr>
      </w:pPr>
      <w:r w:rsidRPr="007E575E">
        <w:rPr>
          <w:rFonts w:ascii="David" w:hAnsi="David" w:cs="David" w:hint="cs"/>
          <w:b/>
          <w:bCs/>
          <w:sz w:val="28"/>
          <w:szCs w:val="28"/>
          <w:u w:val="single"/>
          <w:rtl/>
        </w:rPr>
        <w:t>הצעת מחקר</w:t>
      </w:r>
    </w:p>
    <w:p w14:paraId="2907663C" w14:textId="4F614AE3" w:rsidR="008550CF" w:rsidRPr="00CC602A" w:rsidRDefault="008550CF" w:rsidP="00CC602A">
      <w:pPr>
        <w:spacing w:line="360" w:lineRule="auto"/>
        <w:jc w:val="both"/>
        <w:rPr>
          <w:rFonts w:ascii="David" w:hAnsi="David" w:cs="David"/>
          <w:rtl/>
        </w:rPr>
      </w:pPr>
      <w:r w:rsidRPr="00CC602A">
        <w:rPr>
          <w:rFonts w:ascii="David" w:hAnsi="David" w:cs="David" w:hint="cs"/>
          <w:rtl/>
        </w:rPr>
        <w:t xml:space="preserve">על פי הספרות המחקרית, </w:t>
      </w:r>
      <w:r w:rsidR="00CC602A">
        <w:rPr>
          <w:rFonts w:ascii="David" w:hAnsi="David" w:cs="David" w:hint="cs"/>
          <w:rtl/>
        </w:rPr>
        <w:t xml:space="preserve">אחת ההשפעות של תהליכי גלובליזציה קשורה בעצם המשמעות למיקום גאוגרפי, בכל קנה מידה, שמתחילה להיות מוטלת בספק. כלומר, הפכנו לנודדים המצויים תמיד בקשר. אולם אנו נעים ונודדים גם במובן אחר ועמוק יותר, בין אם אנו יוצאים לדרך או מדלגים בין ערוצים, ובין אם אנו אוהבים או שונאים לעשות זאת (באומן, 2002). </w:t>
      </w:r>
      <w:r w:rsidRPr="00CC602A">
        <w:rPr>
          <w:rFonts w:ascii="David" w:hAnsi="David" w:cs="David" w:hint="cs"/>
          <w:rtl/>
        </w:rPr>
        <w:t>הגלובליזציה הפכה לאחד ממושגי המחקר הבולטים בענפי הספורט, כאשר אחד המאפיינים של תהליכי גלובליזציה מתייחס להגירה בינלאומית</w:t>
      </w:r>
      <w:r w:rsidR="00CF0F9A" w:rsidRPr="00CC602A">
        <w:rPr>
          <w:rFonts w:ascii="David" w:hAnsi="David" w:cs="David" w:hint="cs"/>
          <w:rtl/>
        </w:rPr>
        <w:t xml:space="preserve"> </w:t>
      </w:r>
      <w:r w:rsidR="00CF0F9A" w:rsidRPr="00CC602A">
        <w:rPr>
          <w:rFonts w:ascii="David" w:hAnsi="David" w:cs="David" w:hint="cs"/>
        </w:rPr>
        <w:t>(McGovern, 2002)</w:t>
      </w:r>
      <w:r w:rsidR="00CF0F9A" w:rsidRPr="00CC602A">
        <w:rPr>
          <w:rFonts w:ascii="David" w:hAnsi="David" w:cs="David" w:hint="cs"/>
          <w:rtl/>
        </w:rPr>
        <w:t>.</w:t>
      </w:r>
    </w:p>
    <w:p w14:paraId="2B01802C" w14:textId="48499CC4" w:rsidR="003E14F9" w:rsidRDefault="003014EA" w:rsidP="00CC602A">
      <w:pPr>
        <w:spacing w:line="360" w:lineRule="auto"/>
        <w:jc w:val="both"/>
        <w:rPr>
          <w:rFonts w:ascii="David" w:hAnsi="David" w:cs="David"/>
          <w:color w:val="000000" w:themeColor="text1"/>
          <w:shd w:val="clear" w:color="auto" w:fill="FFFFFF"/>
          <w:rtl/>
        </w:rPr>
      </w:pPr>
      <w:r w:rsidRPr="00CC602A">
        <w:rPr>
          <w:rFonts w:ascii="David" w:hAnsi="David" w:cs="David" w:hint="cs"/>
          <w:color w:val="000000" w:themeColor="text1"/>
          <w:rtl/>
        </w:rPr>
        <w:t xml:space="preserve">סוגיית </w:t>
      </w:r>
      <w:r w:rsidR="00CC602A" w:rsidRPr="00CC602A">
        <w:rPr>
          <w:rFonts w:ascii="David" w:hAnsi="David" w:cs="David" w:hint="cs"/>
          <w:color w:val="000000" w:themeColor="text1"/>
          <w:rtl/>
        </w:rPr>
        <w:t>ה</w:t>
      </w:r>
      <w:r w:rsidRPr="00CC602A">
        <w:rPr>
          <w:rFonts w:ascii="David" w:hAnsi="David" w:cs="David" w:hint="cs"/>
          <w:color w:val="000000" w:themeColor="text1"/>
          <w:rtl/>
        </w:rPr>
        <w:t>הגירה על היבטיה השונים – מהגרים, עובדים ז</w:t>
      </w:r>
      <w:r w:rsidR="00763FAB" w:rsidRPr="00CC602A">
        <w:rPr>
          <w:rFonts w:ascii="David" w:hAnsi="David" w:cs="David" w:hint="cs"/>
          <w:color w:val="000000" w:themeColor="text1"/>
          <w:rtl/>
        </w:rPr>
        <w:t>ר</w:t>
      </w:r>
      <w:r w:rsidRPr="00CC602A">
        <w:rPr>
          <w:rFonts w:ascii="David" w:hAnsi="David" w:cs="David" w:hint="cs"/>
          <w:color w:val="000000" w:themeColor="text1"/>
          <w:rtl/>
        </w:rPr>
        <w:t xml:space="preserve">ים, שוהים לא-חוקיים ופליטים – נמצאת מזה שנים אחדות על סדר היום הציבורי והפוליטי ברוב המדינות המבוססות. </w:t>
      </w:r>
      <w:r w:rsidR="003E14F9">
        <w:rPr>
          <w:rFonts w:ascii="David" w:hAnsi="David" w:cs="David" w:hint="cs"/>
          <w:color w:val="000000" w:themeColor="text1"/>
          <w:shd w:val="clear" w:color="auto" w:fill="FFFFFF"/>
          <w:rtl/>
        </w:rPr>
        <w:t xml:space="preserve">בספרות נהוג לסווג את הדרכים השונות בהן מדינות מתמודדות עם המציאות של ריבוי תרבויות. המודל הראשון הוא מצב של היטמעות, בו היחיד אינו. מבקש לשמר את זהותו התרבותית והוא מעניין בקבלת התרבות האחרת. המודל הנוסף הוא מודל הליברליזם הקורא לניתוק בין המדינה לבין העדפותיו התרבותיות של האזרח, בין מרחב פרטי לציבורי, מעין מדינת ״כלל אזרחיה״ שבה יש ניטרליות תרבותית (בינס, 2019). </w:t>
      </w:r>
    </w:p>
    <w:p w14:paraId="5EDFBA56" w14:textId="42FD92F7" w:rsidR="003014EA" w:rsidRPr="00CC602A" w:rsidRDefault="00CF17EF" w:rsidP="00CC602A">
      <w:pPr>
        <w:spacing w:line="360" w:lineRule="auto"/>
        <w:jc w:val="both"/>
        <w:rPr>
          <w:rFonts w:ascii="David" w:hAnsi="David" w:cs="David"/>
          <w:color w:val="000000" w:themeColor="text1"/>
          <w:rtl/>
        </w:rPr>
      </w:pPr>
      <w:r w:rsidRPr="00CC602A">
        <w:rPr>
          <w:rFonts w:ascii="David" w:hAnsi="David" w:cs="David" w:hint="cs"/>
          <w:color w:val="000000" w:themeColor="text1"/>
          <w:shd w:val="clear" w:color="auto" w:fill="FFFFFF"/>
          <w:rtl/>
        </w:rPr>
        <w:t>אחת הדוגמאות לכך היא הגירה של ספורטאים ברחבי העולם שנעשית בתדירות גבוהה.</w:t>
      </w:r>
      <w:r w:rsidR="003E14F9">
        <w:rPr>
          <w:rFonts w:ascii="David" w:hAnsi="David" w:cs="David" w:hint="cs"/>
          <w:color w:val="000000" w:themeColor="text1"/>
          <w:shd w:val="clear" w:color="auto" w:fill="FFFFFF"/>
          <w:rtl/>
        </w:rPr>
        <w:t xml:space="preserve"> </w:t>
      </w:r>
      <w:r w:rsidRPr="00CC602A">
        <w:rPr>
          <w:rFonts w:ascii="David" w:hAnsi="David" w:cs="David" w:hint="cs"/>
          <w:color w:val="000000" w:themeColor="text1"/>
          <w:shd w:val="clear" w:color="auto" w:fill="FFFFFF"/>
          <w:rtl/>
        </w:rPr>
        <w:t xml:space="preserve">למעשה, הגלובליזציה שואבת את כוחה מגופים כלכליים </w:t>
      </w:r>
      <w:r w:rsidRPr="00CC602A">
        <w:rPr>
          <w:rFonts w:ascii="David" w:hAnsi="David" w:cs="David" w:hint="cs"/>
          <w:color w:val="000000" w:themeColor="text1"/>
          <w:rtl/>
        </w:rPr>
        <w:t xml:space="preserve">השואפים להגדיל את רווחיהם ובאופן זה גם להרחיב את עצמם מעבר למדינות המקור שלהם. </w:t>
      </w:r>
      <w:r w:rsidR="00CC602A" w:rsidRPr="00CC602A">
        <w:rPr>
          <w:rFonts w:ascii="David" w:hAnsi="David" w:cs="David" w:hint="cs"/>
          <w:color w:val="000000" w:themeColor="text1"/>
          <w:rtl/>
        </w:rPr>
        <w:t xml:space="preserve">ספרות המחקר המתמקדת בקשר שבין גלובליזציה לספורט, מראה כי ספורטאים רבים, מענפי ספורט מגוונים, מחליטים לנסוע ממולדתם למדינה אחרת כדי לתרום מיכולותיהם לקבוצות שביקשו את שירותיהם (חריף, 2011). </w:t>
      </w:r>
    </w:p>
    <w:p w14:paraId="7EAF005E" w14:textId="4C2882F8" w:rsidR="00CF17EF" w:rsidRPr="00CC602A" w:rsidRDefault="00763FAB" w:rsidP="00CC602A">
      <w:pPr>
        <w:spacing w:line="360" w:lineRule="auto"/>
        <w:jc w:val="both"/>
        <w:rPr>
          <w:rFonts w:ascii="David" w:hAnsi="David" w:cs="David"/>
          <w:rtl/>
        </w:rPr>
      </w:pPr>
      <w:r w:rsidRPr="00CC602A">
        <w:rPr>
          <w:rFonts w:ascii="David" w:hAnsi="David" w:cs="David" w:hint="cs"/>
          <w:rtl/>
        </w:rPr>
        <w:t xml:space="preserve">אחד האתגרים העומדים בפני ספורטאים המגיעים למדינה זרה, הוא שמירה על זהותם ממדינת הלאום. במסגרת זו, בחרתי לעסוק בעבודתי בנושא זה ומכאן עולה שאלת המחקר המרכזית, והיא: </w:t>
      </w:r>
      <w:r w:rsidR="00CF17EF" w:rsidRPr="00CC602A">
        <w:rPr>
          <w:rFonts w:ascii="David" w:hAnsi="David" w:cs="David" w:hint="cs"/>
          <w:b/>
          <w:bCs/>
          <w:rtl/>
        </w:rPr>
        <w:t>כיצד ספורטאים מהגרים משמרים את הזהות שלהם ממדינת הלאום אחרי מעבר למדינה זרה?</w:t>
      </w:r>
      <w:r w:rsidR="00CC602A">
        <w:rPr>
          <w:rFonts w:ascii="David" w:hAnsi="David" w:cs="David" w:hint="cs"/>
          <w:rtl/>
        </w:rPr>
        <w:t xml:space="preserve"> טענתי היא שהספורטאים משמרים את זהותם בעיקר בעזרת השפעה פוליטית</w:t>
      </w:r>
      <w:r w:rsidR="00320A8B">
        <w:rPr>
          <w:rFonts w:ascii="David" w:hAnsi="David" w:cs="David" w:hint="cs"/>
          <w:rtl/>
        </w:rPr>
        <w:t xml:space="preserve"> במדינת הלאום שלהם. </w:t>
      </w:r>
    </w:p>
    <w:p w14:paraId="02E22C8E" w14:textId="146B2372" w:rsidR="00763FAB" w:rsidRPr="00666AD4" w:rsidRDefault="00763FAB" w:rsidP="00CC602A">
      <w:pPr>
        <w:spacing w:line="360" w:lineRule="auto"/>
        <w:jc w:val="both"/>
        <w:rPr>
          <w:rFonts w:ascii="David" w:hAnsi="David" w:cs="David" w:hint="cs"/>
          <w:rtl/>
        </w:rPr>
      </w:pPr>
      <w:r w:rsidRPr="00CC602A">
        <w:rPr>
          <w:rFonts w:ascii="David" w:hAnsi="David" w:cs="David" w:hint="cs"/>
          <w:rtl/>
        </w:rPr>
        <w:t xml:space="preserve">מספר חוקרים נתנו </w:t>
      </w:r>
      <w:r w:rsidR="00CC602A">
        <w:rPr>
          <w:rFonts w:ascii="David" w:hAnsi="David" w:cs="David" w:hint="cs"/>
          <w:rtl/>
        </w:rPr>
        <w:t xml:space="preserve">על </w:t>
      </w:r>
      <w:r w:rsidRPr="00CC602A">
        <w:rPr>
          <w:rFonts w:ascii="David" w:hAnsi="David" w:cs="David" w:hint="cs"/>
          <w:rtl/>
        </w:rPr>
        <w:t xml:space="preserve">כך את דעתם. </w:t>
      </w:r>
      <w:r w:rsidR="00CC602A">
        <w:rPr>
          <w:rFonts w:ascii="David" w:hAnsi="David" w:cs="David" w:hint="cs"/>
          <w:rtl/>
        </w:rPr>
        <w:t xml:space="preserve">החוקר </w:t>
      </w:r>
      <w:r w:rsidR="00A904F2" w:rsidRPr="00CC602A">
        <w:rPr>
          <w:rFonts w:ascii="David" w:hAnsi="David" w:cs="David" w:hint="cs"/>
          <w:rtl/>
        </w:rPr>
        <w:t>צו</w:t>
      </w:r>
      <w:r w:rsidR="00CC602A">
        <w:rPr>
          <w:rFonts w:ascii="David" w:hAnsi="David" w:cs="David" w:hint="cs"/>
          <w:rtl/>
        </w:rPr>
        <w:t>-</w:t>
      </w:r>
      <w:r w:rsidR="00A904F2" w:rsidRPr="00CC602A">
        <w:rPr>
          <w:rFonts w:ascii="David" w:hAnsi="David" w:cs="David" w:hint="cs"/>
          <w:rtl/>
        </w:rPr>
        <w:t xml:space="preserve">חסן חן </w:t>
      </w:r>
      <w:r w:rsidR="00E90D7D" w:rsidRPr="00CC602A">
        <w:rPr>
          <w:rFonts w:ascii="David" w:hAnsi="David" w:cs="David" w:hint="cs"/>
          <w:rtl/>
        </w:rPr>
        <w:t>טוען שתחת הקצב ההולך ומתגבר של הגלובליזציה, הספורט ככלי כלכלי ותרבותי, נשזר ברשת הגלובלית. גבולות לאומיים עשויים להיות מטושטשים במקרים מסוימים, אבל הקשר בין ספורט ללאומיות בכל זאת נשאר חז</w:t>
      </w:r>
      <w:r w:rsidR="00CF0F9A" w:rsidRPr="00CC602A">
        <w:rPr>
          <w:rFonts w:ascii="David" w:hAnsi="David" w:cs="David" w:hint="cs"/>
          <w:rtl/>
        </w:rPr>
        <w:t>ק (</w:t>
      </w:r>
      <w:r w:rsidR="00CF0F9A" w:rsidRPr="00CC602A">
        <w:rPr>
          <w:rFonts w:ascii="David" w:hAnsi="David" w:cs="David" w:hint="cs"/>
        </w:rPr>
        <w:t>Tzu-Husuan, 2019</w:t>
      </w:r>
      <w:r w:rsidR="00CF0F9A" w:rsidRPr="00CC602A">
        <w:rPr>
          <w:rFonts w:ascii="David" w:hAnsi="David" w:cs="David" w:hint="cs"/>
          <w:rtl/>
        </w:rPr>
        <w:t>).</w:t>
      </w:r>
      <w:r w:rsidR="00E90D7D" w:rsidRPr="00CC602A">
        <w:rPr>
          <w:rFonts w:ascii="David" w:hAnsi="David" w:cs="David" w:hint="cs"/>
          <w:rtl/>
        </w:rPr>
        <w:t xml:space="preserve"> </w:t>
      </w:r>
      <w:r w:rsidR="009B5512" w:rsidRPr="00CC602A">
        <w:rPr>
          <w:rFonts w:ascii="David" w:hAnsi="David" w:cs="David" w:hint="cs"/>
          <w:rtl/>
        </w:rPr>
        <w:t xml:space="preserve">לפי </w:t>
      </w:r>
      <w:r w:rsidR="00E90D7D" w:rsidRPr="00CC602A">
        <w:rPr>
          <w:rFonts w:ascii="David" w:hAnsi="David" w:cs="David" w:hint="cs"/>
          <w:rtl/>
        </w:rPr>
        <w:t xml:space="preserve">אלן </w:t>
      </w:r>
      <w:proofErr w:type="spellStart"/>
      <w:r w:rsidR="00E90D7D" w:rsidRPr="00CC602A">
        <w:rPr>
          <w:rFonts w:ascii="David" w:hAnsi="David" w:cs="David" w:hint="cs"/>
          <w:rtl/>
        </w:rPr>
        <w:t>ביירנר</w:t>
      </w:r>
      <w:proofErr w:type="spellEnd"/>
      <w:r w:rsidR="00E90D7D" w:rsidRPr="00CC602A">
        <w:rPr>
          <w:rFonts w:ascii="David" w:hAnsi="David" w:cs="David" w:hint="cs"/>
          <w:rtl/>
        </w:rPr>
        <w:t xml:space="preserve">, </w:t>
      </w:r>
      <w:r w:rsidR="006A525E" w:rsidRPr="00666AD4">
        <w:rPr>
          <w:rFonts w:ascii="David" w:hAnsi="David" w:cs="David" w:hint="cs"/>
          <w:rtl/>
        </w:rPr>
        <w:t>שבוחן במאמרו את הקשר בין זהות לאומית לספורט</w:t>
      </w:r>
      <w:r w:rsidR="00CF0F9A" w:rsidRPr="00666AD4">
        <w:rPr>
          <w:rFonts w:ascii="David" w:hAnsi="David" w:cs="David" w:hint="cs"/>
          <w:rtl/>
        </w:rPr>
        <w:t>, ה</w:t>
      </w:r>
      <w:r w:rsidR="006A525E" w:rsidRPr="00666AD4">
        <w:rPr>
          <w:rFonts w:ascii="David" w:hAnsi="David" w:cs="David" w:hint="cs"/>
          <w:rtl/>
        </w:rPr>
        <w:t xml:space="preserve">תוצאה מהתהליך המכונה גלובליזציה, </w:t>
      </w:r>
      <w:r w:rsidR="00CF0F9A" w:rsidRPr="00666AD4">
        <w:rPr>
          <w:rFonts w:ascii="David" w:hAnsi="David" w:cs="David" w:hint="cs"/>
          <w:rtl/>
        </w:rPr>
        <w:t>מערערת את הזהות</w:t>
      </w:r>
      <w:r w:rsidR="006A525E" w:rsidRPr="00666AD4">
        <w:rPr>
          <w:rFonts w:ascii="David" w:hAnsi="David" w:cs="David" w:hint="cs"/>
          <w:rtl/>
        </w:rPr>
        <w:t xml:space="preserve"> </w:t>
      </w:r>
      <w:r w:rsidR="004276F2" w:rsidRPr="00666AD4">
        <w:rPr>
          <w:rFonts w:ascii="David" w:hAnsi="David" w:cs="David" w:hint="cs"/>
          <w:rtl/>
        </w:rPr>
        <w:t>ה</w:t>
      </w:r>
      <w:r w:rsidR="006A525E" w:rsidRPr="00666AD4">
        <w:rPr>
          <w:rFonts w:ascii="David" w:hAnsi="David" w:cs="David" w:hint="cs"/>
          <w:rtl/>
        </w:rPr>
        <w:t xml:space="preserve">לאומית באופן מובן מאליו </w:t>
      </w:r>
      <w:r w:rsidR="00CF0F9A" w:rsidRPr="00666AD4">
        <w:rPr>
          <w:rFonts w:ascii="David" w:hAnsi="David" w:cs="David" w:hint="cs"/>
          <w:rtl/>
        </w:rPr>
        <w:t>כדי לחשוף תרבות ספורט עולמית הומוגנית יותר ויותר (</w:t>
      </w:r>
      <w:proofErr w:type="spellStart"/>
      <w:r w:rsidR="00CF0F9A" w:rsidRPr="00666AD4">
        <w:rPr>
          <w:rFonts w:ascii="David" w:hAnsi="David" w:cs="David" w:hint="cs"/>
        </w:rPr>
        <w:t>Bairner</w:t>
      </w:r>
      <w:proofErr w:type="spellEnd"/>
      <w:r w:rsidR="00CF0F9A" w:rsidRPr="00666AD4">
        <w:rPr>
          <w:rFonts w:ascii="David" w:hAnsi="David" w:cs="David" w:hint="cs"/>
        </w:rPr>
        <w:t>, 2001</w:t>
      </w:r>
      <w:r w:rsidR="00CF0F9A" w:rsidRPr="00666AD4">
        <w:rPr>
          <w:rFonts w:ascii="David" w:hAnsi="David" w:cs="David" w:hint="cs"/>
          <w:rtl/>
        </w:rPr>
        <w:t xml:space="preserve">). </w:t>
      </w:r>
    </w:p>
    <w:p w14:paraId="602DB911" w14:textId="156B83FC" w:rsidR="004276F2" w:rsidRPr="00666AD4" w:rsidRDefault="004276F2" w:rsidP="00CC602A">
      <w:pPr>
        <w:spacing w:line="360" w:lineRule="auto"/>
        <w:jc w:val="both"/>
        <w:rPr>
          <w:rFonts w:ascii="David" w:hAnsi="David" w:cs="David" w:hint="cs"/>
          <w:b/>
          <w:bCs/>
          <w:u w:val="single"/>
          <w:rtl/>
        </w:rPr>
      </w:pPr>
      <w:r w:rsidRPr="00666AD4">
        <w:rPr>
          <w:rFonts w:ascii="David" w:hAnsi="David" w:cs="David" w:hint="cs"/>
          <w:b/>
          <w:bCs/>
          <w:u w:val="single"/>
          <w:rtl/>
        </w:rPr>
        <w:t>מתודלוגיה:</w:t>
      </w:r>
    </w:p>
    <w:p w14:paraId="7B2EF415" w14:textId="77777777" w:rsidR="00666AD4" w:rsidRPr="00666AD4" w:rsidRDefault="00320A8B" w:rsidP="00666AD4">
      <w:pPr>
        <w:spacing w:line="360" w:lineRule="auto"/>
        <w:jc w:val="both"/>
        <w:rPr>
          <w:rFonts w:ascii="David" w:hAnsi="David" w:cs="David" w:hint="cs"/>
          <w:rtl/>
        </w:rPr>
      </w:pPr>
      <w:r w:rsidRPr="00666AD4">
        <w:rPr>
          <w:rFonts w:ascii="David" w:hAnsi="David" w:cs="David" w:hint="cs"/>
          <w:rtl/>
        </w:rPr>
        <w:t>העבודה תתמקד בין השנים 2000-2010, שכן באלו השנים נמצ</w:t>
      </w:r>
      <w:r w:rsidR="00CA40C3" w:rsidRPr="00666AD4">
        <w:rPr>
          <w:rFonts w:ascii="David" w:hAnsi="David" w:cs="David" w:hint="cs"/>
          <w:rtl/>
        </w:rPr>
        <w:t xml:space="preserve">או מקרה </w:t>
      </w:r>
      <w:r w:rsidRPr="00666AD4">
        <w:rPr>
          <w:rFonts w:ascii="David" w:hAnsi="David" w:cs="David" w:hint="cs"/>
          <w:rtl/>
        </w:rPr>
        <w:t>בוחן בו ספורטאי שימר</w:t>
      </w:r>
      <w:r w:rsidR="00CA40C3" w:rsidRPr="00666AD4">
        <w:rPr>
          <w:rFonts w:ascii="David" w:hAnsi="David" w:cs="David" w:hint="cs"/>
          <w:rtl/>
        </w:rPr>
        <w:t xml:space="preserve"> </w:t>
      </w:r>
      <w:r w:rsidRPr="00666AD4">
        <w:rPr>
          <w:rFonts w:ascii="David" w:hAnsi="David" w:cs="David" w:hint="cs"/>
          <w:rtl/>
        </w:rPr>
        <w:t>את זהותו ממדינת הלאום בעזרת השפעה פוליטית</w:t>
      </w:r>
      <w:r w:rsidR="00CA40C3" w:rsidRPr="00666AD4">
        <w:rPr>
          <w:rFonts w:ascii="David" w:hAnsi="David" w:cs="David" w:hint="cs"/>
          <w:rtl/>
        </w:rPr>
        <w:t xml:space="preserve">. למשל, בצל מלחמת אזרחים איומה, נבחרת חוף השנהב עלתה למונדיאל 2006, לראשונה בתולדותיה ושחקנה דידייה דרוגבה, פנה לאומה כולה במטרה להתאחד ולהפסיק את מלחמת האזרחים. </w:t>
      </w:r>
    </w:p>
    <w:p w14:paraId="76371A03" w14:textId="5356C662" w:rsidR="00666AD4" w:rsidRPr="00666AD4" w:rsidRDefault="00666AD4" w:rsidP="00666AD4">
      <w:pPr>
        <w:spacing w:line="360" w:lineRule="auto"/>
        <w:jc w:val="both"/>
        <w:rPr>
          <w:rFonts w:ascii="David" w:hAnsi="David" w:cs="David" w:hint="cs"/>
          <w:rtl/>
        </w:rPr>
      </w:pPr>
      <w:r w:rsidRPr="00666AD4">
        <w:rPr>
          <w:rFonts w:ascii="David" w:eastAsia="Times New Roman" w:hAnsi="David" w:cs="David" w:hint="cs"/>
          <w:color w:val="000000"/>
          <w:rtl/>
        </w:rPr>
        <w:t xml:space="preserve">בכך אוכל להסיק מה קורה לספורטאי זר שמגיע למדינה שאינה מדינת הלאום שלו וכיצד הוא משמר את זהותו המקורית. במחקר זה אני מעלה טענה ושתי השערות הנגזרות ממנה. הטענה היא, כי ספורטאים משמרים את זהותם בעזרת השפעה פוליטית במדינת הלאום שלהם. ההשערה הראשונה תטען כי ברוב המקרים החשיפה הרבה לה זוכה הספורטאי הן במדינת הלאום והן במדינה הקולטת, תהיה נדבך עיקרי ומשמעותי בשימור זהותו וברצון לחולל השפעה פוליטית במדינתו. במסגרת השערתי השנייה, הספורטאים </w:t>
      </w:r>
      <w:r w:rsidRPr="00666AD4">
        <w:rPr>
          <w:rFonts w:ascii="David" w:eastAsia="Times New Roman" w:hAnsi="David" w:cs="David" w:hint="cs"/>
          <w:color w:val="000000"/>
          <w:rtl/>
        </w:rPr>
        <w:lastRenderedPageBreak/>
        <w:t>המהגרים משמרים את זהותם באמצעות ערנות למה שמתחולל במדינת הלאום והעדפת שיקולי ביטחון וזכויות האדם. כלומר, בהשערה זו אני מעריך כי הספורטאים נשארים בקשר שוטף עם מדינת הלאום. </w:t>
      </w:r>
    </w:p>
    <w:p w14:paraId="7ED09088" w14:textId="77777777" w:rsidR="00666AD4" w:rsidRPr="00666AD4" w:rsidRDefault="00666AD4" w:rsidP="00666AD4">
      <w:pPr>
        <w:rPr>
          <w:rFonts w:ascii="David" w:hAnsi="David" w:cs="David" w:hint="cs"/>
          <w:u w:val="single"/>
          <w:rtl/>
        </w:rPr>
      </w:pPr>
      <w:r w:rsidRPr="00666AD4">
        <w:rPr>
          <w:rFonts w:ascii="David" w:hAnsi="David" w:cs="David" w:hint="cs"/>
          <w:u w:val="single"/>
          <w:rtl/>
        </w:rPr>
        <w:t xml:space="preserve">הסקירה התיאורטית תורכב משלושה תתי פרקים: </w:t>
      </w:r>
    </w:p>
    <w:p w14:paraId="116EC607" w14:textId="051FCA4C" w:rsidR="00666AD4" w:rsidRPr="00666AD4" w:rsidRDefault="00666AD4" w:rsidP="00666AD4">
      <w:pPr>
        <w:rPr>
          <w:rFonts w:ascii="David" w:hAnsi="David" w:cs="David" w:hint="cs"/>
          <w:rtl/>
        </w:rPr>
      </w:pPr>
      <w:r w:rsidRPr="00666AD4">
        <w:rPr>
          <w:rFonts w:ascii="David" w:hAnsi="David" w:cs="David" w:hint="cs"/>
          <w:rtl/>
        </w:rPr>
        <w:t xml:space="preserve">1. </w:t>
      </w:r>
      <w:r w:rsidRPr="00666AD4">
        <w:rPr>
          <w:rFonts w:ascii="David" w:hAnsi="David" w:cs="David" w:hint="cs"/>
          <w:rtl/>
        </w:rPr>
        <w:t>הגירה בעולם הישן לעומת הגירה בעולם המודרני – מה ההבדלים בדפוסי ההיטמעות וממה הם נובעים? מה מאפיין את דפוסי ההיטמעות של ההגירה הגלובלית?</w:t>
      </w:r>
    </w:p>
    <w:p w14:paraId="6C27E4F2" w14:textId="77777777" w:rsidR="00666AD4" w:rsidRPr="00666AD4" w:rsidRDefault="00666AD4" w:rsidP="00666AD4">
      <w:pPr>
        <w:rPr>
          <w:rFonts w:ascii="David" w:hAnsi="David" w:cs="David" w:hint="cs"/>
          <w:rtl/>
        </w:rPr>
      </w:pPr>
      <w:r w:rsidRPr="00666AD4">
        <w:rPr>
          <w:rFonts w:ascii="David" w:hAnsi="David" w:cs="David" w:hint="cs"/>
          <w:rtl/>
        </w:rPr>
        <w:t xml:space="preserve">2. </w:t>
      </w:r>
      <w:r w:rsidRPr="00666AD4">
        <w:rPr>
          <w:rFonts w:ascii="David" w:hAnsi="David" w:cs="David" w:hint="cs"/>
          <w:rtl/>
        </w:rPr>
        <w:t>ספורט כמרכיב שיח בין מדינות ריבוניות והגירת ספורט – מעמדו של הספורט ושל הספורטאי כנכס לאומי, האם ואיך זה משתנה בעידן  הרילוקיישן הגלובלי</w:t>
      </w:r>
    </w:p>
    <w:p w14:paraId="51018D40" w14:textId="43058813" w:rsidR="00CA40C3" w:rsidRPr="00666AD4" w:rsidRDefault="00666AD4" w:rsidP="00666AD4">
      <w:pPr>
        <w:rPr>
          <w:rFonts w:ascii="David" w:hAnsi="David" w:cs="David" w:hint="cs"/>
          <w:rtl/>
        </w:rPr>
      </w:pPr>
      <w:r w:rsidRPr="00666AD4">
        <w:rPr>
          <w:rFonts w:ascii="David" w:hAnsi="David" w:cs="David" w:hint="cs"/>
          <w:rtl/>
        </w:rPr>
        <w:t xml:space="preserve">3. </w:t>
      </w:r>
      <w:r w:rsidRPr="00666AD4">
        <w:rPr>
          <w:rFonts w:ascii="David" w:hAnsi="David" w:cs="David" w:hint="cs"/>
          <w:rtl/>
        </w:rPr>
        <w:t>מדוע מבצעים ספורטאים רילוקיישן? מהן המטרות? מהן הקשרים הנשמרים עם מדינת האם?</w:t>
      </w:r>
    </w:p>
    <w:p w14:paraId="37F5158C" w14:textId="77777777" w:rsidR="00CA40C3" w:rsidRDefault="00CA40C3" w:rsidP="003E4B20">
      <w:pPr>
        <w:rPr>
          <w:rFonts w:hint="cs"/>
          <w:rtl/>
        </w:rPr>
      </w:pPr>
    </w:p>
    <w:p w14:paraId="4CCEC541" w14:textId="33CF1801" w:rsidR="00320A8B" w:rsidRPr="00320A8B" w:rsidRDefault="00CA40C3">
      <w:pPr>
        <w:rPr>
          <w:rFonts w:ascii="David" w:hAnsi="David" w:cs="David"/>
          <w:b/>
          <w:bCs/>
          <w:u w:val="single"/>
          <w:rtl/>
        </w:rPr>
      </w:pPr>
      <w:r>
        <w:rPr>
          <w:rFonts w:ascii="David" w:hAnsi="David" w:cs="David" w:hint="cs"/>
          <w:b/>
          <w:bCs/>
          <w:u w:val="single"/>
          <w:rtl/>
        </w:rPr>
        <w:t>בי</w:t>
      </w:r>
      <w:r w:rsidR="00320A8B" w:rsidRPr="00320A8B">
        <w:rPr>
          <w:rFonts w:ascii="David" w:hAnsi="David" w:cs="David" w:hint="cs"/>
          <w:b/>
          <w:bCs/>
          <w:u w:val="single"/>
          <w:rtl/>
        </w:rPr>
        <w:t>ביליוגרפיה:</w:t>
      </w:r>
    </w:p>
    <w:p w14:paraId="09680527" w14:textId="1A206048" w:rsidR="00320A8B" w:rsidRPr="00320A8B" w:rsidRDefault="00320A8B" w:rsidP="00320A8B">
      <w:pPr>
        <w:rPr>
          <w:rFonts w:ascii="David" w:hAnsi="David" w:cs="David"/>
          <w:rtl/>
        </w:rPr>
      </w:pPr>
      <w:r w:rsidRPr="00320A8B">
        <w:rPr>
          <w:rFonts w:ascii="David" w:hAnsi="David" w:cs="David" w:hint="cs"/>
          <w:rtl/>
        </w:rPr>
        <w:t xml:space="preserve">באומן, ז׳ (2002). גלובליזציה: ההיבט האנושי, תל אביב: הקיבוץ המאוחד, עמ׳ 116. </w:t>
      </w:r>
    </w:p>
    <w:p w14:paraId="74F196CD" w14:textId="43F42CD0" w:rsidR="00CF0F9A" w:rsidRPr="00320A8B" w:rsidRDefault="003E14F9">
      <w:pPr>
        <w:rPr>
          <w:rFonts w:ascii="David" w:hAnsi="David" w:cs="David"/>
          <w:rtl/>
        </w:rPr>
      </w:pPr>
      <w:r w:rsidRPr="00320A8B">
        <w:rPr>
          <w:rFonts w:ascii="David" w:hAnsi="David" w:cs="David" w:hint="cs"/>
          <w:rtl/>
        </w:rPr>
        <w:t xml:space="preserve">בינס, ע׳ (2019). רצוי ומצוי בקליטת מהגרים במערכת החינוך בישראל, הגירה: כתב עת אקדמי רב תחומי, האגודה הסוציולוגית הישראלית, עמ׳ 17. </w:t>
      </w:r>
    </w:p>
    <w:p w14:paraId="78CC1840" w14:textId="671A64D3" w:rsidR="001C083C" w:rsidRPr="00320A8B" w:rsidRDefault="00CC602A" w:rsidP="00320A8B">
      <w:pPr>
        <w:rPr>
          <w:rFonts w:ascii="David" w:hAnsi="David" w:cs="David"/>
        </w:rPr>
      </w:pPr>
      <w:r w:rsidRPr="00320A8B">
        <w:rPr>
          <w:rFonts w:ascii="David" w:hAnsi="David" w:cs="David" w:hint="cs"/>
          <w:rtl/>
        </w:rPr>
        <w:t xml:space="preserve">חריף, ח׳ (2011). ציונות של שרירים: תפקידיו הפוליטיים של הספורט </w:t>
      </w:r>
      <w:proofErr w:type="spellStart"/>
      <w:r w:rsidRPr="00320A8B">
        <w:rPr>
          <w:rFonts w:ascii="David" w:hAnsi="David" w:cs="David" w:hint="cs"/>
          <w:rtl/>
        </w:rPr>
        <w:t>ההייצוגי</w:t>
      </w:r>
      <w:proofErr w:type="spellEnd"/>
      <w:r w:rsidRPr="00320A8B">
        <w:rPr>
          <w:rFonts w:ascii="David" w:hAnsi="David" w:cs="David" w:hint="cs"/>
          <w:rtl/>
        </w:rPr>
        <w:t xml:space="preserve"> ביישוב ובמדינת ישראל, ירושלים: יד יצחק בן-צבי. </w:t>
      </w:r>
    </w:p>
    <w:p w14:paraId="783D8678" w14:textId="77777777" w:rsidR="00CF0F9A" w:rsidRPr="00320A8B" w:rsidRDefault="00CF0F9A" w:rsidP="00CF0F9A">
      <w:pPr>
        <w:bidi w:val="0"/>
        <w:rPr>
          <w:rFonts w:ascii="David" w:hAnsi="David" w:cs="David"/>
        </w:rPr>
      </w:pPr>
      <w:r w:rsidRPr="00320A8B">
        <w:rPr>
          <w:rFonts w:ascii="David" w:hAnsi="David" w:cs="David" w:hint="cs"/>
        </w:rPr>
        <w:t>Alan Bairner, Sport, Nationalism, and Globalization: European and North American Perspectives, (Albany: State University of New York Press, 2001)</w:t>
      </w:r>
    </w:p>
    <w:p w14:paraId="6B5CA838" w14:textId="77777777" w:rsidR="00CF0F9A" w:rsidRPr="00320A8B" w:rsidRDefault="00CF0F9A" w:rsidP="00CF0F9A">
      <w:pPr>
        <w:bidi w:val="0"/>
        <w:rPr>
          <w:rFonts w:ascii="David" w:hAnsi="David" w:cs="David"/>
          <w:rtl/>
        </w:rPr>
      </w:pPr>
      <w:r w:rsidRPr="00320A8B">
        <w:rPr>
          <w:rFonts w:ascii="David" w:hAnsi="David" w:cs="David" w:hint="cs"/>
        </w:rPr>
        <w:t xml:space="preserve">McGovern, P. (2002). Globalization or internationalization? Foreign </w:t>
      </w:r>
      <w:proofErr w:type="spellStart"/>
      <w:r w:rsidRPr="00320A8B">
        <w:rPr>
          <w:rFonts w:ascii="David" w:hAnsi="David" w:cs="David" w:hint="cs"/>
        </w:rPr>
        <w:t>footallers</w:t>
      </w:r>
      <w:proofErr w:type="spellEnd"/>
      <w:r w:rsidRPr="00320A8B">
        <w:rPr>
          <w:rFonts w:ascii="David" w:hAnsi="David" w:cs="David" w:hint="cs"/>
        </w:rPr>
        <w:t xml:space="preserve"> in the English League, 1946-1995. Sociology, 36, 23-42.</w:t>
      </w:r>
    </w:p>
    <w:p w14:paraId="77CA9360" w14:textId="302E32E3" w:rsidR="0059069A" w:rsidRPr="00CA40C3" w:rsidRDefault="00CF0F9A" w:rsidP="00CA40C3">
      <w:pPr>
        <w:bidi w:val="0"/>
        <w:rPr>
          <w:rFonts w:ascii="David" w:hAnsi="David" w:cs="David"/>
        </w:rPr>
      </w:pPr>
      <w:r w:rsidRPr="00320A8B">
        <w:rPr>
          <w:rFonts w:ascii="David" w:hAnsi="David" w:cs="David" w:hint="cs"/>
        </w:rPr>
        <w:t xml:space="preserve">Tzu-Husuan, C. (2019). </w:t>
      </w:r>
      <w:bookmarkStart w:id="0" w:name="citation"/>
      <w:r w:rsidRPr="00320A8B">
        <w:rPr>
          <w:rFonts w:ascii="David" w:hAnsi="David" w:cs="David" w:hint="cs"/>
        </w:rPr>
        <w:t>The Absent Savior? Nationalism, Migration, and Football in Taiwan</w:t>
      </w:r>
      <w:bookmarkEnd w:id="0"/>
      <w:r w:rsidRPr="00320A8B">
        <w:rPr>
          <w:rFonts w:ascii="David" w:hAnsi="David" w:cs="David" w:hint="cs"/>
        </w:rPr>
        <w:t>, The Nexus of Race, Ethnicity, and Regionality, Issue 7-8.</w:t>
      </w:r>
      <w:r w:rsidR="0059069A">
        <w:rPr>
          <w:rFonts w:hint="cs"/>
          <w:rtl/>
        </w:rPr>
        <w:t xml:space="preserve"> </w:t>
      </w:r>
    </w:p>
    <w:sectPr w:rsidR="0059069A" w:rsidRPr="00CA40C3" w:rsidSect="00ED6B0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F7137" w14:textId="77777777" w:rsidR="006D29CC" w:rsidRDefault="006D29CC" w:rsidP="00CF0F9A">
      <w:pPr>
        <w:spacing w:after="0" w:line="240" w:lineRule="auto"/>
      </w:pPr>
      <w:r>
        <w:separator/>
      </w:r>
    </w:p>
  </w:endnote>
  <w:endnote w:type="continuationSeparator" w:id="0">
    <w:p w14:paraId="74933BD1" w14:textId="77777777" w:rsidR="006D29CC" w:rsidRDefault="006D29CC" w:rsidP="00CF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CC7F8" w14:textId="77777777" w:rsidR="006D29CC" w:rsidRDefault="006D29CC" w:rsidP="00CF0F9A">
      <w:pPr>
        <w:spacing w:after="0" w:line="240" w:lineRule="auto"/>
      </w:pPr>
      <w:r>
        <w:separator/>
      </w:r>
    </w:p>
  </w:footnote>
  <w:footnote w:type="continuationSeparator" w:id="0">
    <w:p w14:paraId="50ECA9A4" w14:textId="77777777" w:rsidR="006D29CC" w:rsidRDefault="006D29CC" w:rsidP="00CF0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3F5"/>
    <w:multiLevelType w:val="hybridMultilevel"/>
    <w:tmpl w:val="335E205C"/>
    <w:lvl w:ilvl="0" w:tplc="FA063D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A1D76"/>
    <w:multiLevelType w:val="hybridMultilevel"/>
    <w:tmpl w:val="45B49A16"/>
    <w:lvl w:ilvl="0" w:tplc="7870C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CD7FB7"/>
    <w:multiLevelType w:val="hybridMultilevel"/>
    <w:tmpl w:val="DFDC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941230">
    <w:abstractNumId w:val="0"/>
  </w:num>
  <w:num w:numId="2" w16cid:durableId="807280037">
    <w:abstractNumId w:val="1"/>
  </w:num>
  <w:num w:numId="3" w16cid:durableId="1154954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EA"/>
    <w:rsid w:val="000C188C"/>
    <w:rsid w:val="001615FB"/>
    <w:rsid w:val="00182399"/>
    <w:rsid w:val="001C083C"/>
    <w:rsid w:val="0022297E"/>
    <w:rsid w:val="003014EA"/>
    <w:rsid w:val="00320A8B"/>
    <w:rsid w:val="003A15FB"/>
    <w:rsid w:val="003E14F9"/>
    <w:rsid w:val="003E4B20"/>
    <w:rsid w:val="004276F2"/>
    <w:rsid w:val="0059069A"/>
    <w:rsid w:val="00666AD4"/>
    <w:rsid w:val="006A525E"/>
    <w:rsid w:val="006D29CC"/>
    <w:rsid w:val="00763FAB"/>
    <w:rsid w:val="007E575E"/>
    <w:rsid w:val="00823731"/>
    <w:rsid w:val="008550CF"/>
    <w:rsid w:val="009B5512"/>
    <w:rsid w:val="009D01E2"/>
    <w:rsid w:val="00A904F2"/>
    <w:rsid w:val="00AB6BF5"/>
    <w:rsid w:val="00AD3CE7"/>
    <w:rsid w:val="00B83E15"/>
    <w:rsid w:val="00C25058"/>
    <w:rsid w:val="00CA40C3"/>
    <w:rsid w:val="00CC602A"/>
    <w:rsid w:val="00CF0F9A"/>
    <w:rsid w:val="00CF17EF"/>
    <w:rsid w:val="00D14D3D"/>
    <w:rsid w:val="00D6205E"/>
    <w:rsid w:val="00D95E6D"/>
    <w:rsid w:val="00E038FC"/>
    <w:rsid w:val="00E0444D"/>
    <w:rsid w:val="00E90D7D"/>
    <w:rsid w:val="00ED62EB"/>
    <w:rsid w:val="00ED6B05"/>
    <w:rsid w:val="00F415FF"/>
    <w:rsid w:val="00F66D29"/>
    <w:rsid w:val="00FE7A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EEA1"/>
  <w15:chartTrackingRefBased/>
  <w15:docId w15:val="{AEADCE8F-61D1-4E08-846B-5285B083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CF0F9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55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8550CF"/>
    <w:rPr>
      <w:rFonts w:ascii="Courier New" w:eastAsia="Times New Roman" w:hAnsi="Courier New" w:cs="Courier New"/>
      <w:sz w:val="20"/>
      <w:szCs w:val="20"/>
    </w:rPr>
  </w:style>
  <w:style w:type="character" w:customStyle="1" w:styleId="y2iqfc">
    <w:name w:val="y2iqfc"/>
    <w:basedOn w:val="a0"/>
    <w:rsid w:val="008550CF"/>
  </w:style>
  <w:style w:type="character" w:styleId="Hyperlink">
    <w:name w:val="Hyperlink"/>
    <w:basedOn w:val="a0"/>
    <w:uiPriority w:val="99"/>
    <w:unhideWhenUsed/>
    <w:rsid w:val="00182399"/>
    <w:rPr>
      <w:color w:val="0563C1" w:themeColor="hyperlink"/>
      <w:u w:val="single"/>
    </w:rPr>
  </w:style>
  <w:style w:type="character" w:styleId="a3">
    <w:name w:val="Unresolved Mention"/>
    <w:basedOn w:val="a0"/>
    <w:uiPriority w:val="99"/>
    <w:semiHidden/>
    <w:unhideWhenUsed/>
    <w:rsid w:val="00182399"/>
    <w:rPr>
      <w:color w:val="605E5C"/>
      <w:shd w:val="clear" w:color="auto" w:fill="E1DFDD"/>
    </w:rPr>
  </w:style>
  <w:style w:type="character" w:styleId="FollowedHyperlink">
    <w:name w:val="FollowedHyperlink"/>
    <w:basedOn w:val="a0"/>
    <w:uiPriority w:val="99"/>
    <w:semiHidden/>
    <w:unhideWhenUsed/>
    <w:rsid w:val="00E038FC"/>
    <w:rPr>
      <w:color w:val="954F72" w:themeColor="followedHyperlink"/>
      <w:u w:val="single"/>
    </w:rPr>
  </w:style>
  <w:style w:type="paragraph" w:styleId="a4">
    <w:name w:val="footnote text"/>
    <w:basedOn w:val="a"/>
    <w:link w:val="a5"/>
    <w:uiPriority w:val="99"/>
    <w:semiHidden/>
    <w:unhideWhenUsed/>
    <w:rsid w:val="00CF0F9A"/>
    <w:pPr>
      <w:spacing w:after="0" w:line="240" w:lineRule="auto"/>
    </w:pPr>
    <w:rPr>
      <w:sz w:val="20"/>
      <w:szCs w:val="20"/>
    </w:rPr>
  </w:style>
  <w:style w:type="character" w:customStyle="1" w:styleId="a5">
    <w:name w:val="טקסט הערת שוליים תו"/>
    <w:basedOn w:val="a0"/>
    <w:link w:val="a4"/>
    <w:uiPriority w:val="99"/>
    <w:semiHidden/>
    <w:rsid w:val="00CF0F9A"/>
    <w:rPr>
      <w:sz w:val="20"/>
      <w:szCs w:val="20"/>
    </w:rPr>
  </w:style>
  <w:style w:type="character" w:styleId="a6">
    <w:name w:val="footnote reference"/>
    <w:basedOn w:val="a0"/>
    <w:uiPriority w:val="99"/>
    <w:semiHidden/>
    <w:unhideWhenUsed/>
    <w:rsid w:val="00CF0F9A"/>
    <w:rPr>
      <w:vertAlign w:val="superscript"/>
    </w:rPr>
  </w:style>
  <w:style w:type="character" w:customStyle="1" w:styleId="10">
    <w:name w:val="כותרת 1 תו"/>
    <w:basedOn w:val="a0"/>
    <w:link w:val="1"/>
    <w:uiPriority w:val="9"/>
    <w:rsid w:val="00CF0F9A"/>
    <w:rPr>
      <w:rFonts w:ascii="Times New Roman" w:eastAsia="Times New Roman" w:hAnsi="Times New Roman" w:cs="Times New Roman"/>
      <w:b/>
      <w:bCs/>
      <w:kern w:val="36"/>
      <w:sz w:val="48"/>
      <w:szCs w:val="48"/>
    </w:rPr>
  </w:style>
  <w:style w:type="character" w:styleId="a7">
    <w:name w:val="Strong"/>
    <w:basedOn w:val="a0"/>
    <w:uiPriority w:val="22"/>
    <w:qFormat/>
    <w:rsid w:val="00CF0F9A"/>
    <w:rPr>
      <w:b/>
      <w:bCs/>
    </w:rPr>
  </w:style>
  <w:style w:type="paragraph" w:styleId="a8">
    <w:name w:val="Revision"/>
    <w:hidden/>
    <w:uiPriority w:val="99"/>
    <w:semiHidden/>
    <w:rsid w:val="00D6205E"/>
    <w:pPr>
      <w:spacing w:after="0" w:line="240" w:lineRule="auto"/>
    </w:pPr>
  </w:style>
  <w:style w:type="character" w:styleId="a9">
    <w:name w:val="annotation reference"/>
    <w:basedOn w:val="a0"/>
    <w:uiPriority w:val="99"/>
    <w:semiHidden/>
    <w:unhideWhenUsed/>
    <w:rsid w:val="00D6205E"/>
    <w:rPr>
      <w:sz w:val="16"/>
      <w:szCs w:val="16"/>
    </w:rPr>
  </w:style>
  <w:style w:type="paragraph" w:styleId="aa">
    <w:name w:val="annotation text"/>
    <w:basedOn w:val="a"/>
    <w:link w:val="ab"/>
    <w:uiPriority w:val="99"/>
    <w:semiHidden/>
    <w:unhideWhenUsed/>
    <w:rsid w:val="00D6205E"/>
    <w:pPr>
      <w:spacing w:line="240" w:lineRule="auto"/>
    </w:pPr>
    <w:rPr>
      <w:sz w:val="20"/>
      <w:szCs w:val="20"/>
    </w:rPr>
  </w:style>
  <w:style w:type="character" w:customStyle="1" w:styleId="ab">
    <w:name w:val="טקסט הערה תו"/>
    <w:basedOn w:val="a0"/>
    <w:link w:val="aa"/>
    <w:uiPriority w:val="99"/>
    <w:semiHidden/>
    <w:rsid w:val="00D6205E"/>
    <w:rPr>
      <w:sz w:val="20"/>
      <w:szCs w:val="20"/>
    </w:rPr>
  </w:style>
  <w:style w:type="paragraph" w:styleId="ac">
    <w:name w:val="annotation subject"/>
    <w:basedOn w:val="aa"/>
    <w:next w:val="aa"/>
    <w:link w:val="ad"/>
    <w:uiPriority w:val="99"/>
    <w:semiHidden/>
    <w:unhideWhenUsed/>
    <w:rsid w:val="00D6205E"/>
    <w:rPr>
      <w:b/>
      <w:bCs/>
    </w:rPr>
  </w:style>
  <w:style w:type="character" w:customStyle="1" w:styleId="ad">
    <w:name w:val="נושא הערה תו"/>
    <w:basedOn w:val="ab"/>
    <w:link w:val="ac"/>
    <w:uiPriority w:val="99"/>
    <w:semiHidden/>
    <w:rsid w:val="00D6205E"/>
    <w:rPr>
      <w:b/>
      <w:bCs/>
      <w:sz w:val="20"/>
      <w:szCs w:val="20"/>
    </w:rPr>
  </w:style>
  <w:style w:type="paragraph" w:styleId="ae">
    <w:name w:val="List Paragraph"/>
    <w:basedOn w:val="a"/>
    <w:uiPriority w:val="34"/>
    <w:qFormat/>
    <w:rsid w:val="00FE7A14"/>
    <w:pPr>
      <w:ind w:left="720"/>
      <w:contextualSpacing/>
    </w:pPr>
  </w:style>
  <w:style w:type="paragraph" w:styleId="NormalWeb">
    <w:name w:val="Normal (Web)"/>
    <w:basedOn w:val="a"/>
    <w:uiPriority w:val="99"/>
    <w:semiHidden/>
    <w:unhideWhenUsed/>
    <w:rsid w:val="00666AD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9937">
      <w:bodyDiv w:val="1"/>
      <w:marLeft w:val="0"/>
      <w:marRight w:val="0"/>
      <w:marTop w:val="0"/>
      <w:marBottom w:val="0"/>
      <w:divBdr>
        <w:top w:val="none" w:sz="0" w:space="0" w:color="auto"/>
        <w:left w:val="none" w:sz="0" w:space="0" w:color="auto"/>
        <w:bottom w:val="none" w:sz="0" w:space="0" w:color="auto"/>
        <w:right w:val="none" w:sz="0" w:space="0" w:color="auto"/>
      </w:divBdr>
    </w:div>
    <w:div w:id="464664415">
      <w:bodyDiv w:val="1"/>
      <w:marLeft w:val="0"/>
      <w:marRight w:val="0"/>
      <w:marTop w:val="0"/>
      <w:marBottom w:val="0"/>
      <w:divBdr>
        <w:top w:val="none" w:sz="0" w:space="0" w:color="auto"/>
        <w:left w:val="none" w:sz="0" w:space="0" w:color="auto"/>
        <w:bottom w:val="none" w:sz="0" w:space="0" w:color="auto"/>
        <w:right w:val="none" w:sz="0" w:space="0" w:color="auto"/>
      </w:divBdr>
    </w:div>
    <w:div w:id="747272183">
      <w:bodyDiv w:val="1"/>
      <w:marLeft w:val="0"/>
      <w:marRight w:val="0"/>
      <w:marTop w:val="0"/>
      <w:marBottom w:val="0"/>
      <w:divBdr>
        <w:top w:val="none" w:sz="0" w:space="0" w:color="auto"/>
        <w:left w:val="none" w:sz="0" w:space="0" w:color="auto"/>
        <w:bottom w:val="none" w:sz="0" w:space="0" w:color="auto"/>
        <w:right w:val="none" w:sz="0" w:space="0" w:color="auto"/>
      </w:divBdr>
    </w:div>
    <w:div w:id="1529175128">
      <w:bodyDiv w:val="1"/>
      <w:marLeft w:val="0"/>
      <w:marRight w:val="0"/>
      <w:marTop w:val="0"/>
      <w:marBottom w:val="0"/>
      <w:divBdr>
        <w:top w:val="none" w:sz="0" w:space="0" w:color="auto"/>
        <w:left w:val="none" w:sz="0" w:space="0" w:color="auto"/>
        <w:bottom w:val="none" w:sz="0" w:space="0" w:color="auto"/>
        <w:right w:val="none" w:sz="0" w:space="0" w:color="auto"/>
      </w:divBdr>
    </w:div>
    <w:div w:id="1560819834">
      <w:bodyDiv w:val="1"/>
      <w:marLeft w:val="0"/>
      <w:marRight w:val="0"/>
      <w:marTop w:val="0"/>
      <w:marBottom w:val="0"/>
      <w:divBdr>
        <w:top w:val="none" w:sz="0" w:space="0" w:color="auto"/>
        <w:left w:val="none" w:sz="0" w:space="0" w:color="auto"/>
        <w:bottom w:val="none" w:sz="0" w:space="0" w:color="auto"/>
        <w:right w:val="none" w:sz="0" w:space="0" w:color="auto"/>
      </w:divBdr>
    </w:div>
    <w:div w:id="1663123180">
      <w:bodyDiv w:val="1"/>
      <w:marLeft w:val="0"/>
      <w:marRight w:val="0"/>
      <w:marTop w:val="0"/>
      <w:marBottom w:val="0"/>
      <w:divBdr>
        <w:top w:val="none" w:sz="0" w:space="0" w:color="auto"/>
        <w:left w:val="none" w:sz="0" w:space="0" w:color="auto"/>
        <w:bottom w:val="none" w:sz="0" w:space="0" w:color="auto"/>
        <w:right w:val="none" w:sz="0" w:space="0" w:color="auto"/>
      </w:divBdr>
    </w:div>
    <w:div w:id="1721200283">
      <w:bodyDiv w:val="1"/>
      <w:marLeft w:val="0"/>
      <w:marRight w:val="0"/>
      <w:marTop w:val="0"/>
      <w:marBottom w:val="0"/>
      <w:divBdr>
        <w:top w:val="none" w:sz="0" w:space="0" w:color="auto"/>
        <w:left w:val="none" w:sz="0" w:space="0" w:color="auto"/>
        <w:bottom w:val="none" w:sz="0" w:space="0" w:color="auto"/>
        <w:right w:val="none" w:sz="0" w:space="0" w:color="auto"/>
      </w:divBdr>
    </w:div>
    <w:div w:id="1804077025">
      <w:bodyDiv w:val="1"/>
      <w:marLeft w:val="0"/>
      <w:marRight w:val="0"/>
      <w:marTop w:val="0"/>
      <w:marBottom w:val="0"/>
      <w:divBdr>
        <w:top w:val="none" w:sz="0" w:space="0" w:color="auto"/>
        <w:left w:val="none" w:sz="0" w:space="0" w:color="auto"/>
        <w:bottom w:val="none" w:sz="0" w:space="0" w:color="auto"/>
        <w:right w:val="none" w:sz="0" w:space="0" w:color="auto"/>
      </w:divBdr>
    </w:div>
    <w:div w:id="186967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000FB-AC5E-6E45-B608-5EE372FE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710</Words>
  <Characters>3550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Saranga</dc:creator>
  <cp:keywords/>
  <dc:description/>
  <cp:lastModifiedBy>SAISRAE3</cp:lastModifiedBy>
  <cp:revision>4</cp:revision>
  <dcterms:created xsi:type="dcterms:W3CDTF">2021-12-08T06:25:00Z</dcterms:created>
  <dcterms:modified xsi:type="dcterms:W3CDTF">2024-01-06T13:53:00Z</dcterms:modified>
</cp:coreProperties>
</file>