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tl/>
        </w:rPr>
        <w:id w:val="-937215269"/>
        <w:docPartObj>
          <w:docPartGallery w:val="Table of Contents"/>
          <w:docPartUnique/>
        </w:docPartObj>
      </w:sdtPr>
      <w:sdtEndPr>
        <w:rPr>
          <w:rFonts w:asciiTheme="minorHAnsi" w:eastAsiaTheme="minorHAnsi" w:hAnsiTheme="minorHAnsi" w:cstheme="minorBidi"/>
          <w:b/>
          <w:bCs/>
          <w:noProof/>
          <w:color w:val="auto"/>
          <w:kern w:val="2"/>
          <w:sz w:val="22"/>
          <w:szCs w:val="22"/>
          <w:lang w:bidi="he-IL"/>
          <w14:ligatures w14:val="standardContextual"/>
        </w:rPr>
      </w:sdtEndPr>
      <w:sdtContent>
        <w:p w14:paraId="1858CC11" w14:textId="0A7C77F0" w:rsidR="007A5881" w:rsidRDefault="007A5881" w:rsidP="007A5881">
          <w:pPr>
            <w:pStyle w:val="TOCHeading"/>
            <w:bidi/>
          </w:pPr>
          <w:r>
            <w:t>Contents</w:t>
          </w:r>
        </w:p>
        <w:p w14:paraId="22E8E1C0" w14:textId="18B2B97E" w:rsidR="00821C24" w:rsidRDefault="00A2048B" w:rsidP="00821C24">
          <w:pPr>
            <w:pStyle w:val="TOC1"/>
            <w:rPr>
              <w:rFonts w:eastAsiaTheme="minorEastAsia" w:cstheme="minorBidi"/>
              <w:b w:val="0"/>
              <w:bCs w:val="0"/>
              <w:noProof/>
              <w:sz w:val="22"/>
              <w:szCs w:val="22"/>
            </w:rPr>
          </w:pPr>
          <w:r>
            <w:rPr>
              <w:rtl/>
            </w:rPr>
            <w:fldChar w:fldCharType="begin"/>
          </w:r>
          <w:r>
            <w:rPr>
              <w:rtl/>
            </w:rPr>
            <w:instrText xml:space="preserve"> </w:instrText>
          </w:r>
          <w:r>
            <w:instrText>TOC</w:instrText>
          </w:r>
          <w:r>
            <w:rPr>
              <w:rtl/>
            </w:rPr>
            <w:instrText xml:space="preserve"> \</w:instrText>
          </w:r>
          <w:r>
            <w:instrText>o "1-2" \h \z \u</w:instrText>
          </w:r>
          <w:r>
            <w:rPr>
              <w:rtl/>
            </w:rPr>
            <w:instrText xml:space="preserve"> </w:instrText>
          </w:r>
          <w:r>
            <w:rPr>
              <w:rtl/>
            </w:rPr>
            <w:fldChar w:fldCharType="separate"/>
          </w:r>
          <w:hyperlink w:anchor="_Toc190791334" w:history="1">
            <w:r w:rsidR="00821C24" w:rsidRPr="008866A5">
              <w:rPr>
                <w:rStyle w:val="Hyperlink"/>
                <w:noProof/>
                <w:rtl/>
              </w:rPr>
              <w:t>שופט מגשר? על שפיטה הסדרית ובין רצוי למצוי במשפט הישראלי</w:t>
            </w:r>
            <w:r w:rsidR="00821C24">
              <w:rPr>
                <w:noProof/>
                <w:webHidden/>
              </w:rPr>
              <w:tab/>
            </w:r>
            <w:r w:rsidR="00821C24">
              <w:rPr>
                <w:noProof/>
                <w:webHidden/>
              </w:rPr>
              <w:fldChar w:fldCharType="begin"/>
            </w:r>
            <w:r w:rsidR="00821C24">
              <w:rPr>
                <w:noProof/>
                <w:webHidden/>
              </w:rPr>
              <w:instrText xml:space="preserve"> PAGEREF _Toc190791334 \h </w:instrText>
            </w:r>
            <w:r w:rsidR="00821C24">
              <w:rPr>
                <w:noProof/>
                <w:webHidden/>
              </w:rPr>
            </w:r>
            <w:r w:rsidR="00821C24">
              <w:rPr>
                <w:noProof/>
                <w:webHidden/>
              </w:rPr>
              <w:fldChar w:fldCharType="separate"/>
            </w:r>
            <w:r w:rsidR="00821C24">
              <w:rPr>
                <w:noProof/>
                <w:webHidden/>
              </w:rPr>
              <w:t>3</w:t>
            </w:r>
            <w:r w:rsidR="00821C24">
              <w:rPr>
                <w:noProof/>
                <w:webHidden/>
              </w:rPr>
              <w:fldChar w:fldCharType="end"/>
            </w:r>
          </w:hyperlink>
        </w:p>
        <w:p w14:paraId="5B294057" w14:textId="103B7050" w:rsidR="00821C24" w:rsidRDefault="00821C24" w:rsidP="00821C24">
          <w:pPr>
            <w:pStyle w:val="TOC1"/>
            <w:rPr>
              <w:rFonts w:eastAsiaTheme="minorEastAsia" w:cstheme="minorBidi"/>
              <w:b w:val="0"/>
              <w:bCs w:val="0"/>
              <w:noProof/>
              <w:sz w:val="22"/>
              <w:szCs w:val="22"/>
            </w:rPr>
          </w:pPr>
          <w:hyperlink w:anchor="_Toc190791335" w:history="1">
            <w:r w:rsidRPr="008866A5">
              <w:rPr>
                <w:rStyle w:val="Hyperlink"/>
                <w:noProof/>
                <w:rtl/>
              </w:rPr>
              <w:t>על הגישור – אהרון ברק</w:t>
            </w:r>
            <w:r>
              <w:rPr>
                <w:noProof/>
                <w:webHidden/>
              </w:rPr>
              <w:tab/>
            </w:r>
            <w:r>
              <w:rPr>
                <w:noProof/>
                <w:webHidden/>
              </w:rPr>
              <w:fldChar w:fldCharType="begin"/>
            </w:r>
            <w:r>
              <w:rPr>
                <w:noProof/>
                <w:webHidden/>
              </w:rPr>
              <w:instrText xml:space="preserve"> PAGEREF _Toc190791335 \h </w:instrText>
            </w:r>
            <w:r>
              <w:rPr>
                <w:noProof/>
                <w:webHidden/>
              </w:rPr>
            </w:r>
            <w:r>
              <w:rPr>
                <w:noProof/>
                <w:webHidden/>
              </w:rPr>
              <w:fldChar w:fldCharType="separate"/>
            </w:r>
            <w:r>
              <w:rPr>
                <w:noProof/>
                <w:webHidden/>
              </w:rPr>
              <w:t>7</w:t>
            </w:r>
            <w:r>
              <w:rPr>
                <w:noProof/>
                <w:webHidden/>
              </w:rPr>
              <w:fldChar w:fldCharType="end"/>
            </w:r>
          </w:hyperlink>
        </w:p>
        <w:p w14:paraId="58962F48" w14:textId="7F46FA0A" w:rsidR="00821C24" w:rsidRDefault="00821C24" w:rsidP="00821C24">
          <w:pPr>
            <w:pStyle w:val="TOC1"/>
            <w:rPr>
              <w:rFonts w:eastAsiaTheme="minorEastAsia" w:cstheme="minorBidi"/>
              <w:b w:val="0"/>
              <w:bCs w:val="0"/>
              <w:noProof/>
              <w:sz w:val="22"/>
              <w:szCs w:val="22"/>
            </w:rPr>
          </w:pPr>
          <w:hyperlink w:anchor="_Toc190791336" w:history="1">
            <w:r w:rsidRPr="008866A5">
              <w:rPr>
                <w:rStyle w:val="Hyperlink"/>
                <w:noProof/>
                <w:rtl/>
              </w:rPr>
              <w:t>הליך גירושין/משפט בשיתוף פעולה – קרני פרלמן</w:t>
            </w:r>
            <w:r>
              <w:rPr>
                <w:noProof/>
                <w:webHidden/>
              </w:rPr>
              <w:tab/>
            </w:r>
            <w:r>
              <w:rPr>
                <w:noProof/>
                <w:webHidden/>
              </w:rPr>
              <w:fldChar w:fldCharType="begin"/>
            </w:r>
            <w:r>
              <w:rPr>
                <w:noProof/>
                <w:webHidden/>
              </w:rPr>
              <w:instrText xml:space="preserve"> PAGEREF _Toc190791336 \h </w:instrText>
            </w:r>
            <w:r>
              <w:rPr>
                <w:noProof/>
                <w:webHidden/>
              </w:rPr>
            </w:r>
            <w:r>
              <w:rPr>
                <w:noProof/>
                <w:webHidden/>
              </w:rPr>
              <w:fldChar w:fldCharType="separate"/>
            </w:r>
            <w:r>
              <w:rPr>
                <w:noProof/>
                <w:webHidden/>
              </w:rPr>
              <w:t>8</w:t>
            </w:r>
            <w:r>
              <w:rPr>
                <w:noProof/>
                <w:webHidden/>
              </w:rPr>
              <w:fldChar w:fldCharType="end"/>
            </w:r>
          </w:hyperlink>
        </w:p>
        <w:p w14:paraId="14A0C9A8" w14:textId="6F04A0E7" w:rsidR="00821C24" w:rsidRDefault="00821C24" w:rsidP="00821C24">
          <w:pPr>
            <w:pStyle w:val="TOC2"/>
            <w:rPr>
              <w:rFonts w:eastAsiaTheme="minorEastAsia" w:cstheme="minorBidi"/>
              <w:i w:val="0"/>
              <w:iCs w:val="0"/>
              <w:noProof/>
              <w:sz w:val="22"/>
              <w:szCs w:val="22"/>
            </w:rPr>
          </w:pPr>
          <w:hyperlink w:anchor="_Toc190791337" w:history="1">
            <w:r w:rsidRPr="008866A5">
              <w:rPr>
                <w:rStyle w:val="Hyperlink"/>
                <w:noProof/>
                <w:rtl/>
              </w:rPr>
              <w:t>א.</w:t>
            </w:r>
            <w:r>
              <w:rPr>
                <w:rFonts w:eastAsiaTheme="minorEastAsia" w:cstheme="minorBidi"/>
                <w:i w:val="0"/>
                <w:iCs w:val="0"/>
                <w:noProof/>
                <w:sz w:val="22"/>
                <w:szCs w:val="22"/>
              </w:rPr>
              <w:tab/>
            </w:r>
            <w:r w:rsidRPr="008866A5">
              <w:rPr>
                <w:rStyle w:val="Hyperlink"/>
                <w:noProof/>
                <w:rtl/>
              </w:rPr>
              <w:t>טיבו ומאפייניו</w:t>
            </w:r>
            <w:r>
              <w:rPr>
                <w:noProof/>
                <w:webHidden/>
              </w:rPr>
              <w:tab/>
            </w:r>
            <w:r>
              <w:rPr>
                <w:noProof/>
                <w:webHidden/>
              </w:rPr>
              <w:fldChar w:fldCharType="begin"/>
            </w:r>
            <w:r>
              <w:rPr>
                <w:noProof/>
                <w:webHidden/>
              </w:rPr>
              <w:instrText xml:space="preserve"> PAGEREF _Toc190791337 \h </w:instrText>
            </w:r>
            <w:r>
              <w:rPr>
                <w:noProof/>
                <w:webHidden/>
              </w:rPr>
            </w:r>
            <w:r>
              <w:rPr>
                <w:noProof/>
                <w:webHidden/>
              </w:rPr>
              <w:fldChar w:fldCharType="separate"/>
            </w:r>
            <w:r>
              <w:rPr>
                <w:noProof/>
                <w:webHidden/>
              </w:rPr>
              <w:t>8</w:t>
            </w:r>
            <w:r>
              <w:rPr>
                <w:noProof/>
                <w:webHidden/>
              </w:rPr>
              <w:fldChar w:fldCharType="end"/>
            </w:r>
          </w:hyperlink>
        </w:p>
        <w:p w14:paraId="7764E61A" w14:textId="461105E2" w:rsidR="00821C24" w:rsidRDefault="00821C24" w:rsidP="00821C24">
          <w:pPr>
            <w:pStyle w:val="TOC2"/>
            <w:tabs>
              <w:tab w:val="left" w:pos="2165"/>
            </w:tabs>
            <w:rPr>
              <w:rFonts w:eastAsiaTheme="minorEastAsia" w:cstheme="minorBidi"/>
              <w:i w:val="0"/>
              <w:iCs w:val="0"/>
              <w:noProof/>
              <w:sz w:val="22"/>
              <w:szCs w:val="22"/>
            </w:rPr>
          </w:pPr>
          <w:hyperlink w:anchor="_Toc190791338"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התאמת הפורום לסכסוך</w:t>
            </w:r>
            <w:r>
              <w:rPr>
                <w:noProof/>
                <w:webHidden/>
              </w:rPr>
              <w:tab/>
            </w:r>
            <w:r>
              <w:rPr>
                <w:noProof/>
                <w:webHidden/>
              </w:rPr>
              <w:fldChar w:fldCharType="begin"/>
            </w:r>
            <w:r>
              <w:rPr>
                <w:noProof/>
                <w:webHidden/>
              </w:rPr>
              <w:instrText xml:space="preserve"> PAGEREF _Toc190791338 \h </w:instrText>
            </w:r>
            <w:r>
              <w:rPr>
                <w:noProof/>
                <w:webHidden/>
              </w:rPr>
            </w:r>
            <w:r>
              <w:rPr>
                <w:noProof/>
                <w:webHidden/>
              </w:rPr>
              <w:fldChar w:fldCharType="separate"/>
            </w:r>
            <w:r>
              <w:rPr>
                <w:noProof/>
                <w:webHidden/>
              </w:rPr>
              <w:t>8</w:t>
            </w:r>
            <w:r>
              <w:rPr>
                <w:noProof/>
                <w:webHidden/>
              </w:rPr>
              <w:fldChar w:fldCharType="end"/>
            </w:r>
          </w:hyperlink>
        </w:p>
        <w:p w14:paraId="74DC7CDC" w14:textId="03DC44EA" w:rsidR="00821C24" w:rsidRDefault="00821C24" w:rsidP="00821C24">
          <w:pPr>
            <w:pStyle w:val="TOC1"/>
            <w:rPr>
              <w:rFonts w:eastAsiaTheme="minorEastAsia" w:cstheme="minorBidi"/>
              <w:b w:val="0"/>
              <w:bCs w:val="0"/>
              <w:noProof/>
              <w:sz w:val="22"/>
              <w:szCs w:val="22"/>
            </w:rPr>
          </w:pPr>
          <w:hyperlink w:anchor="_Toc190791339" w:history="1">
            <w:r w:rsidRPr="008866A5">
              <w:rPr>
                <w:rStyle w:val="Hyperlink"/>
                <w:noProof/>
                <w:rtl/>
              </w:rPr>
              <w:t>ישוב סכסוכים צרכניים בדרכים חלופיות – עידן יהודה</w:t>
            </w:r>
            <w:r>
              <w:rPr>
                <w:noProof/>
                <w:webHidden/>
              </w:rPr>
              <w:tab/>
            </w:r>
            <w:r>
              <w:rPr>
                <w:noProof/>
                <w:webHidden/>
              </w:rPr>
              <w:fldChar w:fldCharType="begin"/>
            </w:r>
            <w:r>
              <w:rPr>
                <w:noProof/>
                <w:webHidden/>
              </w:rPr>
              <w:instrText xml:space="preserve"> PAGEREF _Toc190791339 \h </w:instrText>
            </w:r>
            <w:r>
              <w:rPr>
                <w:noProof/>
                <w:webHidden/>
              </w:rPr>
            </w:r>
            <w:r>
              <w:rPr>
                <w:noProof/>
                <w:webHidden/>
              </w:rPr>
              <w:fldChar w:fldCharType="separate"/>
            </w:r>
            <w:r>
              <w:rPr>
                <w:noProof/>
                <w:webHidden/>
              </w:rPr>
              <w:t>9</w:t>
            </w:r>
            <w:r>
              <w:rPr>
                <w:noProof/>
                <w:webHidden/>
              </w:rPr>
              <w:fldChar w:fldCharType="end"/>
            </w:r>
          </w:hyperlink>
        </w:p>
        <w:p w14:paraId="49AF0938" w14:textId="7A35F23E" w:rsidR="00821C24" w:rsidRDefault="00821C24" w:rsidP="00821C24">
          <w:pPr>
            <w:pStyle w:val="TOC2"/>
            <w:tabs>
              <w:tab w:val="left" w:pos="3548"/>
            </w:tabs>
            <w:rPr>
              <w:rFonts w:eastAsiaTheme="minorEastAsia" w:cstheme="minorBidi"/>
              <w:i w:val="0"/>
              <w:iCs w:val="0"/>
              <w:noProof/>
              <w:sz w:val="22"/>
              <w:szCs w:val="22"/>
            </w:rPr>
          </w:pPr>
          <w:hyperlink w:anchor="_Toc190791340" w:history="1">
            <w:r w:rsidRPr="008866A5">
              <w:rPr>
                <w:rStyle w:val="Hyperlink"/>
                <w:noProof/>
                <w:rtl/>
              </w:rPr>
              <w:t>א.</w:t>
            </w:r>
            <w:r>
              <w:rPr>
                <w:rFonts w:eastAsiaTheme="minorEastAsia" w:cstheme="minorBidi"/>
                <w:i w:val="0"/>
                <w:iCs w:val="0"/>
                <w:noProof/>
                <w:sz w:val="22"/>
                <w:szCs w:val="22"/>
              </w:rPr>
              <w:tab/>
            </w:r>
            <w:r w:rsidRPr="008866A5">
              <w:rPr>
                <w:rStyle w:val="Hyperlink"/>
                <w:noProof/>
                <w:rtl/>
              </w:rPr>
              <w:t>תת אכיפה צרכנית והפתרונות הקיימים כיום</w:t>
            </w:r>
            <w:r>
              <w:rPr>
                <w:noProof/>
                <w:webHidden/>
              </w:rPr>
              <w:tab/>
            </w:r>
            <w:r>
              <w:rPr>
                <w:noProof/>
                <w:webHidden/>
              </w:rPr>
              <w:fldChar w:fldCharType="begin"/>
            </w:r>
            <w:r>
              <w:rPr>
                <w:noProof/>
                <w:webHidden/>
              </w:rPr>
              <w:instrText xml:space="preserve"> PAGEREF _Toc190791340 \h </w:instrText>
            </w:r>
            <w:r>
              <w:rPr>
                <w:noProof/>
                <w:webHidden/>
              </w:rPr>
            </w:r>
            <w:r>
              <w:rPr>
                <w:noProof/>
                <w:webHidden/>
              </w:rPr>
              <w:fldChar w:fldCharType="separate"/>
            </w:r>
            <w:r>
              <w:rPr>
                <w:noProof/>
                <w:webHidden/>
              </w:rPr>
              <w:t>9</w:t>
            </w:r>
            <w:r>
              <w:rPr>
                <w:noProof/>
                <w:webHidden/>
              </w:rPr>
              <w:fldChar w:fldCharType="end"/>
            </w:r>
          </w:hyperlink>
        </w:p>
        <w:p w14:paraId="5B018894" w14:textId="1F81E39B" w:rsidR="00821C24" w:rsidRDefault="00821C24" w:rsidP="00821C24">
          <w:pPr>
            <w:pStyle w:val="TOC2"/>
            <w:tabs>
              <w:tab w:val="left" w:pos="3325"/>
            </w:tabs>
            <w:rPr>
              <w:rFonts w:eastAsiaTheme="minorEastAsia" w:cstheme="minorBidi"/>
              <w:i w:val="0"/>
              <w:iCs w:val="0"/>
              <w:noProof/>
              <w:sz w:val="22"/>
              <w:szCs w:val="22"/>
            </w:rPr>
          </w:pPr>
          <w:hyperlink w:anchor="_Toc190791341"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הליכים חלופיים ליישוב סכסוכים צרכניים</w:t>
            </w:r>
            <w:r>
              <w:rPr>
                <w:noProof/>
                <w:webHidden/>
              </w:rPr>
              <w:tab/>
            </w:r>
            <w:r>
              <w:rPr>
                <w:noProof/>
                <w:webHidden/>
              </w:rPr>
              <w:fldChar w:fldCharType="begin"/>
            </w:r>
            <w:r>
              <w:rPr>
                <w:noProof/>
                <w:webHidden/>
              </w:rPr>
              <w:instrText xml:space="preserve"> PAGEREF _Toc190791341 \h </w:instrText>
            </w:r>
            <w:r>
              <w:rPr>
                <w:noProof/>
                <w:webHidden/>
              </w:rPr>
            </w:r>
            <w:r>
              <w:rPr>
                <w:noProof/>
                <w:webHidden/>
              </w:rPr>
              <w:fldChar w:fldCharType="separate"/>
            </w:r>
            <w:r>
              <w:rPr>
                <w:noProof/>
                <w:webHidden/>
              </w:rPr>
              <w:t>9</w:t>
            </w:r>
            <w:r>
              <w:rPr>
                <w:noProof/>
                <w:webHidden/>
              </w:rPr>
              <w:fldChar w:fldCharType="end"/>
            </w:r>
          </w:hyperlink>
        </w:p>
        <w:p w14:paraId="64E16A6F" w14:textId="58D02524" w:rsidR="00821C24" w:rsidRDefault="00821C24" w:rsidP="00821C24">
          <w:pPr>
            <w:pStyle w:val="TOC2"/>
            <w:tabs>
              <w:tab w:val="left" w:pos="4891"/>
            </w:tabs>
            <w:rPr>
              <w:rFonts w:eastAsiaTheme="minorEastAsia" w:cstheme="minorBidi"/>
              <w:i w:val="0"/>
              <w:iCs w:val="0"/>
              <w:noProof/>
              <w:sz w:val="22"/>
              <w:szCs w:val="22"/>
            </w:rPr>
          </w:pPr>
          <w:hyperlink w:anchor="_Toc190791342" w:history="1">
            <w:r w:rsidRPr="008866A5">
              <w:rPr>
                <w:rStyle w:val="Hyperlink"/>
                <w:noProof/>
                <w:rtl/>
              </w:rPr>
              <w:t>ג.</w:t>
            </w:r>
            <w:r>
              <w:rPr>
                <w:rFonts w:eastAsiaTheme="minorEastAsia" w:cstheme="minorBidi"/>
                <w:i w:val="0"/>
                <w:iCs w:val="0"/>
                <w:noProof/>
                <w:sz w:val="22"/>
                <w:szCs w:val="22"/>
              </w:rPr>
              <w:tab/>
            </w:r>
            <w:r w:rsidRPr="008866A5">
              <w:rPr>
                <w:rStyle w:val="Hyperlink"/>
                <w:noProof/>
                <w:rtl/>
              </w:rPr>
              <w:t>המלצות ליישום מודל ליישוב סכסוכים בדרכים חלופיות בישראל</w:t>
            </w:r>
            <w:r>
              <w:rPr>
                <w:noProof/>
                <w:webHidden/>
              </w:rPr>
              <w:tab/>
            </w:r>
            <w:r>
              <w:rPr>
                <w:noProof/>
                <w:webHidden/>
              </w:rPr>
              <w:fldChar w:fldCharType="begin"/>
            </w:r>
            <w:r>
              <w:rPr>
                <w:noProof/>
                <w:webHidden/>
              </w:rPr>
              <w:instrText xml:space="preserve"> PAGEREF _Toc190791342 \h </w:instrText>
            </w:r>
            <w:r>
              <w:rPr>
                <w:noProof/>
                <w:webHidden/>
              </w:rPr>
            </w:r>
            <w:r>
              <w:rPr>
                <w:noProof/>
                <w:webHidden/>
              </w:rPr>
              <w:fldChar w:fldCharType="separate"/>
            </w:r>
            <w:r>
              <w:rPr>
                <w:noProof/>
                <w:webHidden/>
              </w:rPr>
              <w:t>10</w:t>
            </w:r>
            <w:r>
              <w:rPr>
                <w:noProof/>
                <w:webHidden/>
              </w:rPr>
              <w:fldChar w:fldCharType="end"/>
            </w:r>
          </w:hyperlink>
        </w:p>
        <w:p w14:paraId="36BD07E8" w14:textId="7CFB2D9E" w:rsidR="00821C24" w:rsidRDefault="00821C24" w:rsidP="00821C24">
          <w:pPr>
            <w:pStyle w:val="TOC1"/>
            <w:rPr>
              <w:rFonts w:eastAsiaTheme="minorEastAsia" w:cstheme="minorBidi"/>
              <w:b w:val="0"/>
              <w:bCs w:val="0"/>
              <w:noProof/>
              <w:sz w:val="22"/>
              <w:szCs w:val="22"/>
            </w:rPr>
          </w:pPr>
          <w:hyperlink w:anchor="_Toc190791343" w:history="1">
            <w:r w:rsidRPr="008866A5">
              <w:rPr>
                <w:rStyle w:val="Hyperlink"/>
                <w:noProof/>
                <w:rtl/>
              </w:rPr>
              <w:t>מיהותה של מהו"ת -על הטמעת הגישור במערכת בתי המשפט בישראל</w:t>
            </w:r>
            <w:r>
              <w:rPr>
                <w:noProof/>
                <w:webHidden/>
              </w:rPr>
              <w:tab/>
            </w:r>
            <w:r>
              <w:rPr>
                <w:noProof/>
                <w:webHidden/>
              </w:rPr>
              <w:fldChar w:fldCharType="begin"/>
            </w:r>
            <w:r>
              <w:rPr>
                <w:noProof/>
                <w:webHidden/>
              </w:rPr>
              <w:instrText xml:space="preserve"> PAGEREF _Toc190791343 \h </w:instrText>
            </w:r>
            <w:r>
              <w:rPr>
                <w:noProof/>
                <w:webHidden/>
              </w:rPr>
            </w:r>
            <w:r>
              <w:rPr>
                <w:noProof/>
                <w:webHidden/>
              </w:rPr>
              <w:fldChar w:fldCharType="separate"/>
            </w:r>
            <w:r>
              <w:rPr>
                <w:noProof/>
                <w:webHidden/>
              </w:rPr>
              <w:t>11</w:t>
            </w:r>
            <w:r>
              <w:rPr>
                <w:noProof/>
                <w:webHidden/>
              </w:rPr>
              <w:fldChar w:fldCharType="end"/>
            </w:r>
          </w:hyperlink>
        </w:p>
        <w:p w14:paraId="0CE5121F" w14:textId="4E2FFB90" w:rsidR="00821C24" w:rsidRDefault="00821C24" w:rsidP="00821C24">
          <w:pPr>
            <w:pStyle w:val="TOC2"/>
            <w:rPr>
              <w:rFonts w:eastAsiaTheme="minorEastAsia" w:cstheme="minorBidi"/>
              <w:i w:val="0"/>
              <w:iCs w:val="0"/>
              <w:noProof/>
              <w:sz w:val="22"/>
              <w:szCs w:val="22"/>
            </w:rPr>
          </w:pPr>
          <w:hyperlink w:anchor="_Toc190791344" w:history="1">
            <w:r w:rsidRPr="008866A5">
              <w:rPr>
                <w:rStyle w:val="Hyperlink"/>
                <w:noProof/>
                <w:rtl/>
              </w:rPr>
              <w:t>א.</w:t>
            </w:r>
            <w:r>
              <w:rPr>
                <w:rFonts w:eastAsiaTheme="minorEastAsia" w:cstheme="minorBidi"/>
                <w:i w:val="0"/>
                <w:iCs w:val="0"/>
                <w:noProof/>
                <w:sz w:val="22"/>
                <w:szCs w:val="22"/>
              </w:rPr>
              <w:tab/>
            </w:r>
            <w:r w:rsidRPr="008866A5">
              <w:rPr>
                <w:rStyle w:val="Hyperlink"/>
                <w:noProof/>
              </w:rPr>
              <w:t>ADR</w:t>
            </w:r>
            <w:r w:rsidRPr="008866A5">
              <w:rPr>
                <w:rStyle w:val="Hyperlink"/>
                <w:noProof/>
                <w:rtl/>
              </w:rPr>
              <w:t xml:space="preserve"> – מנגנונים ליישוב סכסוכים בהסכמה</w:t>
            </w:r>
            <w:r>
              <w:rPr>
                <w:noProof/>
                <w:webHidden/>
              </w:rPr>
              <w:tab/>
            </w:r>
            <w:r>
              <w:rPr>
                <w:noProof/>
                <w:webHidden/>
              </w:rPr>
              <w:fldChar w:fldCharType="begin"/>
            </w:r>
            <w:r>
              <w:rPr>
                <w:noProof/>
                <w:webHidden/>
              </w:rPr>
              <w:instrText xml:space="preserve"> PAGEREF _Toc190791344 \h </w:instrText>
            </w:r>
            <w:r>
              <w:rPr>
                <w:noProof/>
                <w:webHidden/>
              </w:rPr>
            </w:r>
            <w:r>
              <w:rPr>
                <w:noProof/>
                <w:webHidden/>
              </w:rPr>
              <w:fldChar w:fldCharType="separate"/>
            </w:r>
            <w:r>
              <w:rPr>
                <w:noProof/>
                <w:webHidden/>
              </w:rPr>
              <w:t>11</w:t>
            </w:r>
            <w:r>
              <w:rPr>
                <w:noProof/>
                <w:webHidden/>
              </w:rPr>
              <w:fldChar w:fldCharType="end"/>
            </w:r>
          </w:hyperlink>
        </w:p>
        <w:p w14:paraId="4AF4E3A3" w14:textId="60C844B9" w:rsidR="00821C24" w:rsidRDefault="00821C24" w:rsidP="00821C24">
          <w:pPr>
            <w:pStyle w:val="TOC2"/>
            <w:rPr>
              <w:rFonts w:eastAsiaTheme="minorEastAsia" w:cstheme="minorBidi"/>
              <w:i w:val="0"/>
              <w:iCs w:val="0"/>
              <w:noProof/>
              <w:sz w:val="22"/>
              <w:szCs w:val="22"/>
            </w:rPr>
          </w:pPr>
          <w:hyperlink w:anchor="_Toc190791345"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השימוש ב-</w:t>
            </w:r>
            <w:r w:rsidRPr="008866A5">
              <w:rPr>
                <w:rStyle w:val="Hyperlink"/>
                <w:noProof/>
              </w:rPr>
              <w:t>ADR</w:t>
            </w:r>
            <w:r w:rsidRPr="008866A5">
              <w:rPr>
                <w:rStyle w:val="Hyperlink"/>
                <w:noProof/>
                <w:rtl/>
              </w:rPr>
              <w:t xml:space="preserve"> בעולם</w:t>
            </w:r>
            <w:r>
              <w:rPr>
                <w:noProof/>
                <w:webHidden/>
              </w:rPr>
              <w:tab/>
            </w:r>
            <w:r>
              <w:rPr>
                <w:noProof/>
                <w:webHidden/>
              </w:rPr>
              <w:fldChar w:fldCharType="begin"/>
            </w:r>
            <w:r>
              <w:rPr>
                <w:noProof/>
                <w:webHidden/>
              </w:rPr>
              <w:instrText xml:space="preserve"> PAGEREF _Toc190791345 \h </w:instrText>
            </w:r>
            <w:r>
              <w:rPr>
                <w:noProof/>
                <w:webHidden/>
              </w:rPr>
            </w:r>
            <w:r>
              <w:rPr>
                <w:noProof/>
                <w:webHidden/>
              </w:rPr>
              <w:fldChar w:fldCharType="separate"/>
            </w:r>
            <w:r>
              <w:rPr>
                <w:noProof/>
                <w:webHidden/>
              </w:rPr>
              <w:t>11</w:t>
            </w:r>
            <w:r>
              <w:rPr>
                <w:noProof/>
                <w:webHidden/>
              </w:rPr>
              <w:fldChar w:fldCharType="end"/>
            </w:r>
          </w:hyperlink>
        </w:p>
        <w:p w14:paraId="2FCDBCC8" w14:textId="7F49326E" w:rsidR="00821C24" w:rsidRDefault="00821C24" w:rsidP="00821C24">
          <w:pPr>
            <w:pStyle w:val="TOC2"/>
            <w:tabs>
              <w:tab w:val="left" w:pos="2347"/>
            </w:tabs>
            <w:rPr>
              <w:rFonts w:eastAsiaTheme="minorEastAsia" w:cstheme="minorBidi"/>
              <w:i w:val="0"/>
              <w:iCs w:val="0"/>
              <w:noProof/>
              <w:sz w:val="22"/>
              <w:szCs w:val="22"/>
            </w:rPr>
          </w:pPr>
          <w:hyperlink w:anchor="_Toc190791346" w:history="1">
            <w:r w:rsidRPr="008866A5">
              <w:rPr>
                <w:rStyle w:val="Hyperlink"/>
                <w:noProof/>
                <w:rtl/>
              </w:rPr>
              <w:t>ג.</w:t>
            </w:r>
            <w:r>
              <w:rPr>
                <w:rFonts w:eastAsiaTheme="minorEastAsia" w:cstheme="minorBidi"/>
                <w:i w:val="0"/>
                <w:iCs w:val="0"/>
                <w:noProof/>
                <w:sz w:val="22"/>
                <w:szCs w:val="22"/>
              </w:rPr>
              <w:tab/>
            </w:r>
            <w:r w:rsidRPr="008866A5">
              <w:rPr>
                <w:rStyle w:val="Hyperlink"/>
                <w:noProof/>
                <w:rtl/>
              </w:rPr>
              <w:t>התפתחות הגישור בישראל</w:t>
            </w:r>
            <w:r>
              <w:rPr>
                <w:noProof/>
                <w:webHidden/>
              </w:rPr>
              <w:tab/>
            </w:r>
            <w:r>
              <w:rPr>
                <w:noProof/>
                <w:webHidden/>
              </w:rPr>
              <w:fldChar w:fldCharType="begin"/>
            </w:r>
            <w:r>
              <w:rPr>
                <w:noProof/>
                <w:webHidden/>
              </w:rPr>
              <w:instrText xml:space="preserve"> PAGEREF _Toc190791346 \h </w:instrText>
            </w:r>
            <w:r>
              <w:rPr>
                <w:noProof/>
                <w:webHidden/>
              </w:rPr>
            </w:r>
            <w:r>
              <w:rPr>
                <w:noProof/>
                <w:webHidden/>
              </w:rPr>
              <w:fldChar w:fldCharType="separate"/>
            </w:r>
            <w:r>
              <w:rPr>
                <w:noProof/>
                <w:webHidden/>
              </w:rPr>
              <w:t>11</w:t>
            </w:r>
            <w:r>
              <w:rPr>
                <w:noProof/>
                <w:webHidden/>
              </w:rPr>
              <w:fldChar w:fldCharType="end"/>
            </w:r>
          </w:hyperlink>
        </w:p>
        <w:p w14:paraId="02D012F6" w14:textId="0A5945DE" w:rsidR="00821C24" w:rsidRDefault="00821C24" w:rsidP="00821C24">
          <w:pPr>
            <w:pStyle w:val="TOC2"/>
            <w:tabs>
              <w:tab w:val="left" w:pos="3174"/>
            </w:tabs>
            <w:rPr>
              <w:rFonts w:eastAsiaTheme="minorEastAsia" w:cstheme="minorBidi"/>
              <w:i w:val="0"/>
              <w:iCs w:val="0"/>
              <w:noProof/>
              <w:sz w:val="22"/>
              <w:szCs w:val="22"/>
            </w:rPr>
          </w:pPr>
          <w:hyperlink w:anchor="_Toc190791347" w:history="1">
            <w:r w:rsidRPr="008866A5">
              <w:rPr>
                <w:rStyle w:val="Hyperlink"/>
                <w:noProof/>
                <w:rtl/>
              </w:rPr>
              <w:t>ד.</w:t>
            </w:r>
            <w:r>
              <w:rPr>
                <w:rFonts w:eastAsiaTheme="minorEastAsia" w:cstheme="minorBidi"/>
                <w:i w:val="0"/>
                <w:iCs w:val="0"/>
                <w:noProof/>
                <w:sz w:val="22"/>
                <w:szCs w:val="22"/>
              </w:rPr>
              <w:tab/>
            </w:r>
            <w:r w:rsidRPr="008866A5">
              <w:rPr>
                <w:rStyle w:val="Hyperlink"/>
                <w:noProof/>
                <w:rtl/>
              </w:rPr>
              <w:t>הועדה להגברת הגישור ותוכנית מהו"ת</w:t>
            </w:r>
            <w:r>
              <w:rPr>
                <w:noProof/>
                <w:webHidden/>
              </w:rPr>
              <w:tab/>
            </w:r>
            <w:r>
              <w:rPr>
                <w:noProof/>
                <w:webHidden/>
              </w:rPr>
              <w:fldChar w:fldCharType="begin"/>
            </w:r>
            <w:r>
              <w:rPr>
                <w:noProof/>
                <w:webHidden/>
              </w:rPr>
              <w:instrText xml:space="preserve"> PAGEREF _Toc190791347 \h </w:instrText>
            </w:r>
            <w:r>
              <w:rPr>
                <w:noProof/>
                <w:webHidden/>
              </w:rPr>
            </w:r>
            <w:r>
              <w:rPr>
                <w:noProof/>
                <w:webHidden/>
              </w:rPr>
              <w:fldChar w:fldCharType="separate"/>
            </w:r>
            <w:r>
              <w:rPr>
                <w:noProof/>
                <w:webHidden/>
              </w:rPr>
              <w:t>11</w:t>
            </w:r>
            <w:r>
              <w:rPr>
                <w:noProof/>
                <w:webHidden/>
              </w:rPr>
              <w:fldChar w:fldCharType="end"/>
            </w:r>
          </w:hyperlink>
        </w:p>
        <w:p w14:paraId="037413BB" w14:textId="0030420A" w:rsidR="00821C24" w:rsidRDefault="00821C24" w:rsidP="00821C24">
          <w:pPr>
            <w:pStyle w:val="TOC2"/>
            <w:tabs>
              <w:tab w:val="left" w:pos="1769"/>
            </w:tabs>
            <w:rPr>
              <w:rFonts w:eastAsiaTheme="minorEastAsia" w:cstheme="minorBidi"/>
              <w:i w:val="0"/>
              <w:iCs w:val="0"/>
              <w:noProof/>
              <w:sz w:val="22"/>
              <w:szCs w:val="22"/>
            </w:rPr>
          </w:pPr>
          <w:hyperlink w:anchor="_Toc190791348" w:history="1">
            <w:r w:rsidRPr="008866A5">
              <w:rPr>
                <w:rStyle w:val="Hyperlink"/>
                <w:noProof/>
                <w:rtl/>
              </w:rPr>
              <w:t>ה.</w:t>
            </w:r>
            <w:r>
              <w:rPr>
                <w:rFonts w:eastAsiaTheme="minorEastAsia" w:cstheme="minorBidi"/>
                <w:i w:val="0"/>
                <w:iCs w:val="0"/>
                <w:noProof/>
                <w:sz w:val="22"/>
                <w:szCs w:val="22"/>
              </w:rPr>
              <w:tab/>
            </w:r>
            <w:r w:rsidRPr="008866A5">
              <w:rPr>
                <w:rStyle w:val="Hyperlink"/>
                <w:noProof/>
                <w:rtl/>
              </w:rPr>
              <w:t>מדוע דווקא גישור?</w:t>
            </w:r>
            <w:r>
              <w:rPr>
                <w:noProof/>
                <w:webHidden/>
              </w:rPr>
              <w:tab/>
            </w:r>
            <w:r>
              <w:rPr>
                <w:noProof/>
                <w:webHidden/>
              </w:rPr>
              <w:fldChar w:fldCharType="begin"/>
            </w:r>
            <w:r>
              <w:rPr>
                <w:noProof/>
                <w:webHidden/>
              </w:rPr>
              <w:instrText xml:space="preserve"> PAGEREF _Toc190791348 \h </w:instrText>
            </w:r>
            <w:r>
              <w:rPr>
                <w:noProof/>
                <w:webHidden/>
              </w:rPr>
            </w:r>
            <w:r>
              <w:rPr>
                <w:noProof/>
                <w:webHidden/>
              </w:rPr>
              <w:fldChar w:fldCharType="separate"/>
            </w:r>
            <w:r>
              <w:rPr>
                <w:noProof/>
                <w:webHidden/>
              </w:rPr>
              <w:t>12</w:t>
            </w:r>
            <w:r>
              <w:rPr>
                <w:noProof/>
                <w:webHidden/>
              </w:rPr>
              <w:fldChar w:fldCharType="end"/>
            </w:r>
          </w:hyperlink>
        </w:p>
        <w:p w14:paraId="17258E6F" w14:textId="236B6459" w:rsidR="00821C24" w:rsidRDefault="00821C24" w:rsidP="00821C24">
          <w:pPr>
            <w:pStyle w:val="TOC2"/>
            <w:tabs>
              <w:tab w:val="left" w:pos="2746"/>
            </w:tabs>
            <w:rPr>
              <w:rFonts w:eastAsiaTheme="minorEastAsia" w:cstheme="minorBidi"/>
              <w:i w:val="0"/>
              <w:iCs w:val="0"/>
              <w:noProof/>
              <w:sz w:val="22"/>
              <w:szCs w:val="22"/>
            </w:rPr>
          </w:pPr>
          <w:hyperlink w:anchor="_Toc190791349" w:history="1">
            <w:r w:rsidRPr="008866A5">
              <w:rPr>
                <w:rStyle w:val="Hyperlink"/>
                <w:noProof/>
                <w:rtl/>
              </w:rPr>
              <w:t>ו.</w:t>
            </w:r>
            <w:r>
              <w:rPr>
                <w:rFonts w:eastAsiaTheme="minorEastAsia" w:cstheme="minorBidi"/>
                <w:i w:val="0"/>
                <w:iCs w:val="0"/>
                <w:noProof/>
                <w:sz w:val="22"/>
                <w:szCs w:val="22"/>
              </w:rPr>
              <w:tab/>
            </w:r>
            <w:r w:rsidRPr="008866A5">
              <w:rPr>
                <w:rStyle w:val="Hyperlink"/>
                <w:noProof/>
                <w:rtl/>
              </w:rPr>
              <w:t>תוכנית מהו"ת – הישגים ונתונים</w:t>
            </w:r>
            <w:r>
              <w:rPr>
                <w:noProof/>
                <w:webHidden/>
              </w:rPr>
              <w:tab/>
            </w:r>
            <w:r>
              <w:rPr>
                <w:noProof/>
                <w:webHidden/>
              </w:rPr>
              <w:fldChar w:fldCharType="begin"/>
            </w:r>
            <w:r>
              <w:rPr>
                <w:noProof/>
                <w:webHidden/>
              </w:rPr>
              <w:instrText xml:space="preserve"> PAGEREF _Toc190791349 \h </w:instrText>
            </w:r>
            <w:r>
              <w:rPr>
                <w:noProof/>
                <w:webHidden/>
              </w:rPr>
            </w:r>
            <w:r>
              <w:rPr>
                <w:noProof/>
                <w:webHidden/>
              </w:rPr>
              <w:fldChar w:fldCharType="separate"/>
            </w:r>
            <w:r>
              <w:rPr>
                <w:noProof/>
                <w:webHidden/>
              </w:rPr>
              <w:t>12</w:t>
            </w:r>
            <w:r>
              <w:rPr>
                <w:noProof/>
                <w:webHidden/>
              </w:rPr>
              <w:fldChar w:fldCharType="end"/>
            </w:r>
          </w:hyperlink>
        </w:p>
        <w:p w14:paraId="16D5E3DA" w14:textId="7EFB43E6" w:rsidR="00821C24" w:rsidRDefault="00821C24" w:rsidP="00821C24">
          <w:pPr>
            <w:pStyle w:val="TOC2"/>
            <w:rPr>
              <w:rFonts w:eastAsiaTheme="minorEastAsia" w:cstheme="minorBidi"/>
              <w:i w:val="0"/>
              <w:iCs w:val="0"/>
              <w:noProof/>
              <w:sz w:val="22"/>
              <w:szCs w:val="22"/>
            </w:rPr>
          </w:pPr>
          <w:hyperlink w:anchor="_Toc190791350" w:history="1">
            <w:r w:rsidRPr="008866A5">
              <w:rPr>
                <w:rStyle w:val="Hyperlink"/>
                <w:noProof/>
                <w:rtl/>
              </w:rPr>
              <w:t>ז.</w:t>
            </w:r>
            <w:r>
              <w:rPr>
                <w:rFonts w:eastAsiaTheme="minorEastAsia" w:cstheme="minorBidi"/>
                <w:i w:val="0"/>
                <w:iCs w:val="0"/>
                <w:noProof/>
                <w:sz w:val="22"/>
                <w:szCs w:val="22"/>
              </w:rPr>
              <w:tab/>
            </w:r>
            <w:r w:rsidRPr="008866A5">
              <w:rPr>
                <w:rStyle w:val="Hyperlink"/>
                <w:noProof/>
                <w:rtl/>
              </w:rPr>
              <w:t>אתגרים לעתיד</w:t>
            </w:r>
            <w:r>
              <w:rPr>
                <w:noProof/>
                <w:webHidden/>
              </w:rPr>
              <w:tab/>
            </w:r>
            <w:r>
              <w:rPr>
                <w:noProof/>
                <w:webHidden/>
              </w:rPr>
              <w:fldChar w:fldCharType="begin"/>
            </w:r>
            <w:r>
              <w:rPr>
                <w:noProof/>
                <w:webHidden/>
              </w:rPr>
              <w:instrText xml:space="preserve"> PAGEREF _Toc190791350 \h </w:instrText>
            </w:r>
            <w:r>
              <w:rPr>
                <w:noProof/>
                <w:webHidden/>
              </w:rPr>
            </w:r>
            <w:r>
              <w:rPr>
                <w:noProof/>
                <w:webHidden/>
              </w:rPr>
              <w:fldChar w:fldCharType="separate"/>
            </w:r>
            <w:r>
              <w:rPr>
                <w:noProof/>
                <w:webHidden/>
              </w:rPr>
              <w:t>12</w:t>
            </w:r>
            <w:r>
              <w:rPr>
                <w:noProof/>
                <w:webHidden/>
              </w:rPr>
              <w:fldChar w:fldCharType="end"/>
            </w:r>
          </w:hyperlink>
        </w:p>
        <w:p w14:paraId="2692DAE1" w14:textId="04E22EA7" w:rsidR="00821C24" w:rsidRDefault="00821C24" w:rsidP="00821C24">
          <w:pPr>
            <w:pStyle w:val="TOC1"/>
            <w:rPr>
              <w:rFonts w:eastAsiaTheme="minorEastAsia" w:cstheme="minorBidi"/>
              <w:b w:val="0"/>
              <w:bCs w:val="0"/>
              <w:noProof/>
              <w:sz w:val="22"/>
              <w:szCs w:val="22"/>
            </w:rPr>
          </w:pPr>
          <w:hyperlink w:anchor="_Toc190791351" w:history="1">
            <w:r w:rsidRPr="008866A5">
              <w:rPr>
                <w:rStyle w:val="Hyperlink"/>
                <w:noProof/>
                <w:rtl/>
              </w:rPr>
              <w:t>בתי משפט פותרי בעיות – קרני פרלמן</w:t>
            </w:r>
            <w:r>
              <w:rPr>
                <w:noProof/>
                <w:webHidden/>
              </w:rPr>
              <w:tab/>
            </w:r>
            <w:r>
              <w:rPr>
                <w:noProof/>
                <w:webHidden/>
              </w:rPr>
              <w:fldChar w:fldCharType="begin"/>
            </w:r>
            <w:r>
              <w:rPr>
                <w:noProof/>
                <w:webHidden/>
              </w:rPr>
              <w:instrText xml:space="preserve"> PAGEREF _Toc190791351 \h </w:instrText>
            </w:r>
            <w:r>
              <w:rPr>
                <w:noProof/>
                <w:webHidden/>
              </w:rPr>
            </w:r>
            <w:r>
              <w:rPr>
                <w:noProof/>
                <w:webHidden/>
              </w:rPr>
              <w:fldChar w:fldCharType="separate"/>
            </w:r>
            <w:r>
              <w:rPr>
                <w:noProof/>
                <w:webHidden/>
              </w:rPr>
              <w:t>13</w:t>
            </w:r>
            <w:r>
              <w:rPr>
                <w:noProof/>
                <w:webHidden/>
              </w:rPr>
              <w:fldChar w:fldCharType="end"/>
            </w:r>
          </w:hyperlink>
        </w:p>
        <w:p w14:paraId="6AE3C02A" w14:textId="52152523" w:rsidR="00821C24" w:rsidRDefault="00821C24" w:rsidP="00821C24">
          <w:pPr>
            <w:pStyle w:val="TOC2"/>
            <w:rPr>
              <w:rFonts w:eastAsiaTheme="minorEastAsia" w:cstheme="minorBidi"/>
              <w:i w:val="0"/>
              <w:iCs w:val="0"/>
              <w:noProof/>
              <w:sz w:val="22"/>
              <w:szCs w:val="22"/>
            </w:rPr>
          </w:pPr>
          <w:hyperlink w:anchor="_Toc190791352" w:history="1">
            <w:r w:rsidRPr="008866A5">
              <w:rPr>
                <w:rStyle w:val="Hyperlink"/>
                <w:noProof/>
                <w:rtl/>
              </w:rPr>
              <w:t>א.</w:t>
            </w:r>
            <w:r>
              <w:rPr>
                <w:rFonts w:eastAsiaTheme="minorEastAsia" w:cstheme="minorBidi"/>
                <w:i w:val="0"/>
                <w:iCs w:val="0"/>
                <w:noProof/>
                <w:sz w:val="22"/>
                <w:szCs w:val="22"/>
              </w:rPr>
              <w:tab/>
            </w:r>
            <w:r w:rsidRPr="008866A5">
              <w:rPr>
                <w:rStyle w:val="Hyperlink"/>
                <w:noProof/>
                <w:rtl/>
              </w:rPr>
              <w:t>טיבם ומאפייניהם</w:t>
            </w:r>
            <w:r>
              <w:rPr>
                <w:noProof/>
                <w:webHidden/>
              </w:rPr>
              <w:tab/>
            </w:r>
            <w:r>
              <w:rPr>
                <w:noProof/>
                <w:webHidden/>
              </w:rPr>
              <w:fldChar w:fldCharType="begin"/>
            </w:r>
            <w:r>
              <w:rPr>
                <w:noProof/>
                <w:webHidden/>
              </w:rPr>
              <w:instrText xml:space="preserve"> PAGEREF _Toc190791352 \h </w:instrText>
            </w:r>
            <w:r>
              <w:rPr>
                <w:noProof/>
                <w:webHidden/>
              </w:rPr>
            </w:r>
            <w:r>
              <w:rPr>
                <w:noProof/>
                <w:webHidden/>
              </w:rPr>
              <w:fldChar w:fldCharType="separate"/>
            </w:r>
            <w:r>
              <w:rPr>
                <w:noProof/>
                <w:webHidden/>
              </w:rPr>
              <w:t>13</w:t>
            </w:r>
            <w:r>
              <w:rPr>
                <w:noProof/>
                <w:webHidden/>
              </w:rPr>
              <w:fldChar w:fldCharType="end"/>
            </w:r>
          </w:hyperlink>
        </w:p>
        <w:p w14:paraId="3E500C52" w14:textId="7FAAF96B" w:rsidR="00821C24" w:rsidRDefault="00821C24" w:rsidP="00821C24">
          <w:pPr>
            <w:pStyle w:val="TOC2"/>
            <w:tabs>
              <w:tab w:val="left" w:pos="3976"/>
            </w:tabs>
            <w:rPr>
              <w:rFonts w:eastAsiaTheme="minorEastAsia" w:cstheme="minorBidi"/>
              <w:i w:val="0"/>
              <w:iCs w:val="0"/>
              <w:noProof/>
              <w:sz w:val="22"/>
              <w:szCs w:val="22"/>
            </w:rPr>
          </w:pPr>
          <w:hyperlink w:anchor="_Toc190791353"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קווי פעולה משותפים לבתי המשפט פותרי הבעיות</w:t>
            </w:r>
            <w:r>
              <w:rPr>
                <w:noProof/>
                <w:webHidden/>
              </w:rPr>
              <w:tab/>
            </w:r>
            <w:r>
              <w:rPr>
                <w:noProof/>
                <w:webHidden/>
              </w:rPr>
              <w:fldChar w:fldCharType="begin"/>
            </w:r>
            <w:r>
              <w:rPr>
                <w:noProof/>
                <w:webHidden/>
              </w:rPr>
              <w:instrText xml:space="preserve"> PAGEREF _Toc190791353 \h </w:instrText>
            </w:r>
            <w:r>
              <w:rPr>
                <w:noProof/>
                <w:webHidden/>
              </w:rPr>
            </w:r>
            <w:r>
              <w:rPr>
                <w:noProof/>
                <w:webHidden/>
              </w:rPr>
              <w:fldChar w:fldCharType="separate"/>
            </w:r>
            <w:r>
              <w:rPr>
                <w:noProof/>
                <w:webHidden/>
              </w:rPr>
              <w:t>13</w:t>
            </w:r>
            <w:r>
              <w:rPr>
                <w:noProof/>
                <w:webHidden/>
              </w:rPr>
              <w:fldChar w:fldCharType="end"/>
            </w:r>
          </w:hyperlink>
        </w:p>
        <w:p w14:paraId="1FF58E2B" w14:textId="5047B1D9" w:rsidR="00821C24" w:rsidRDefault="00821C24" w:rsidP="00821C24">
          <w:pPr>
            <w:pStyle w:val="TOC2"/>
            <w:tabs>
              <w:tab w:val="left" w:pos="2612"/>
            </w:tabs>
            <w:rPr>
              <w:rFonts w:eastAsiaTheme="minorEastAsia" w:cstheme="minorBidi"/>
              <w:i w:val="0"/>
              <w:iCs w:val="0"/>
              <w:noProof/>
              <w:sz w:val="22"/>
              <w:szCs w:val="22"/>
            </w:rPr>
          </w:pPr>
          <w:hyperlink w:anchor="_Toc190791354" w:history="1">
            <w:r w:rsidRPr="008866A5">
              <w:rPr>
                <w:rStyle w:val="Hyperlink"/>
                <w:noProof/>
                <w:rtl/>
              </w:rPr>
              <w:t>ג.</w:t>
            </w:r>
            <w:r>
              <w:rPr>
                <w:rFonts w:eastAsiaTheme="minorEastAsia" w:cstheme="minorBidi"/>
                <w:i w:val="0"/>
                <w:iCs w:val="0"/>
                <w:noProof/>
                <w:sz w:val="22"/>
                <w:szCs w:val="22"/>
              </w:rPr>
              <w:tab/>
            </w:r>
            <w:r w:rsidRPr="008866A5">
              <w:rPr>
                <w:rStyle w:val="Hyperlink"/>
                <w:noProof/>
                <w:rtl/>
              </w:rPr>
              <w:t>בתי משפט לאלימות במשפחה</w:t>
            </w:r>
            <w:r>
              <w:rPr>
                <w:noProof/>
                <w:webHidden/>
              </w:rPr>
              <w:tab/>
            </w:r>
            <w:r>
              <w:rPr>
                <w:noProof/>
                <w:webHidden/>
              </w:rPr>
              <w:fldChar w:fldCharType="begin"/>
            </w:r>
            <w:r>
              <w:rPr>
                <w:noProof/>
                <w:webHidden/>
              </w:rPr>
              <w:instrText xml:space="preserve"> PAGEREF _Toc190791354 \h </w:instrText>
            </w:r>
            <w:r>
              <w:rPr>
                <w:noProof/>
                <w:webHidden/>
              </w:rPr>
            </w:r>
            <w:r>
              <w:rPr>
                <w:noProof/>
                <w:webHidden/>
              </w:rPr>
              <w:fldChar w:fldCharType="separate"/>
            </w:r>
            <w:r>
              <w:rPr>
                <w:noProof/>
                <w:webHidden/>
              </w:rPr>
              <w:t>13</w:t>
            </w:r>
            <w:r>
              <w:rPr>
                <w:noProof/>
                <w:webHidden/>
              </w:rPr>
              <w:fldChar w:fldCharType="end"/>
            </w:r>
          </w:hyperlink>
        </w:p>
        <w:p w14:paraId="2A5BBC13" w14:textId="4D9E5009" w:rsidR="00821C24" w:rsidRDefault="00821C24" w:rsidP="00821C24">
          <w:pPr>
            <w:pStyle w:val="TOC2"/>
            <w:tabs>
              <w:tab w:val="left" w:pos="1946"/>
            </w:tabs>
            <w:rPr>
              <w:rFonts w:eastAsiaTheme="minorEastAsia" w:cstheme="minorBidi"/>
              <w:i w:val="0"/>
              <w:iCs w:val="0"/>
              <w:noProof/>
              <w:sz w:val="22"/>
              <w:szCs w:val="22"/>
            </w:rPr>
          </w:pPr>
          <w:hyperlink w:anchor="_Toc190791355" w:history="1">
            <w:r w:rsidRPr="008866A5">
              <w:rPr>
                <w:rStyle w:val="Hyperlink"/>
                <w:noProof/>
                <w:rtl/>
              </w:rPr>
              <w:t>ד.</w:t>
            </w:r>
            <w:r>
              <w:rPr>
                <w:rFonts w:eastAsiaTheme="minorEastAsia" w:cstheme="minorBidi"/>
                <w:i w:val="0"/>
                <w:iCs w:val="0"/>
                <w:noProof/>
                <w:sz w:val="22"/>
                <w:szCs w:val="22"/>
              </w:rPr>
              <w:tab/>
            </w:r>
            <w:r w:rsidRPr="008866A5">
              <w:rPr>
                <w:rStyle w:val="Hyperlink"/>
                <w:noProof/>
                <w:rtl/>
              </w:rPr>
              <w:t>בתי משפט קהילתיים</w:t>
            </w:r>
            <w:r>
              <w:rPr>
                <w:noProof/>
                <w:webHidden/>
              </w:rPr>
              <w:tab/>
            </w:r>
            <w:r>
              <w:rPr>
                <w:noProof/>
                <w:webHidden/>
              </w:rPr>
              <w:fldChar w:fldCharType="begin"/>
            </w:r>
            <w:r>
              <w:rPr>
                <w:noProof/>
                <w:webHidden/>
              </w:rPr>
              <w:instrText xml:space="preserve"> PAGEREF _Toc190791355 \h </w:instrText>
            </w:r>
            <w:r>
              <w:rPr>
                <w:noProof/>
                <w:webHidden/>
              </w:rPr>
            </w:r>
            <w:r>
              <w:rPr>
                <w:noProof/>
                <w:webHidden/>
              </w:rPr>
              <w:fldChar w:fldCharType="separate"/>
            </w:r>
            <w:r>
              <w:rPr>
                <w:noProof/>
                <w:webHidden/>
              </w:rPr>
              <w:t>13</w:t>
            </w:r>
            <w:r>
              <w:rPr>
                <w:noProof/>
                <w:webHidden/>
              </w:rPr>
              <w:fldChar w:fldCharType="end"/>
            </w:r>
          </w:hyperlink>
        </w:p>
        <w:p w14:paraId="1C4ADE13" w14:textId="7F9913BB" w:rsidR="00821C24" w:rsidRDefault="00821C24" w:rsidP="00821C24">
          <w:pPr>
            <w:pStyle w:val="TOC2"/>
            <w:tabs>
              <w:tab w:val="left" w:pos="2254"/>
            </w:tabs>
            <w:rPr>
              <w:rFonts w:eastAsiaTheme="minorEastAsia" w:cstheme="minorBidi"/>
              <w:i w:val="0"/>
              <w:iCs w:val="0"/>
              <w:noProof/>
              <w:sz w:val="22"/>
              <w:szCs w:val="22"/>
            </w:rPr>
          </w:pPr>
          <w:hyperlink w:anchor="_Toc190791356" w:history="1">
            <w:r w:rsidRPr="008866A5">
              <w:rPr>
                <w:rStyle w:val="Hyperlink"/>
                <w:noProof/>
                <w:rtl/>
              </w:rPr>
              <w:t>ה.</w:t>
            </w:r>
            <w:r>
              <w:rPr>
                <w:rFonts w:eastAsiaTheme="minorEastAsia" w:cstheme="minorBidi"/>
                <w:i w:val="0"/>
                <w:iCs w:val="0"/>
                <w:noProof/>
                <w:sz w:val="22"/>
                <w:szCs w:val="22"/>
              </w:rPr>
              <w:tab/>
            </w:r>
            <w:r w:rsidRPr="008866A5">
              <w:rPr>
                <w:rStyle w:val="Hyperlink"/>
                <w:noProof/>
                <w:rtl/>
              </w:rPr>
              <w:t>בתי משפט לעבֵרות סמים</w:t>
            </w:r>
            <w:r>
              <w:rPr>
                <w:noProof/>
                <w:webHidden/>
              </w:rPr>
              <w:tab/>
            </w:r>
            <w:r>
              <w:rPr>
                <w:noProof/>
                <w:webHidden/>
              </w:rPr>
              <w:fldChar w:fldCharType="begin"/>
            </w:r>
            <w:r>
              <w:rPr>
                <w:noProof/>
                <w:webHidden/>
              </w:rPr>
              <w:instrText xml:space="preserve"> PAGEREF _Toc190791356 \h </w:instrText>
            </w:r>
            <w:r>
              <w:rPr>
                <w:noProof/>
                <w:webHidden/>
              </w:rPr>
            </w:r>
            <w:r>
              <w:rPr>
                <w:noProof/>
                <w:webHidden/>
              </w:rPr>
              <w:fldChar w:fldCharType="separate"/>
            </w:r>
            <w:r>
              <w:rPr>
                <w:noProof/>
                <w:webHidden/>
              </w:rPr>
              <w:t>14</w:t>
            </w:r>
            <w:r>
              <w:rPr>
                <w:noProof/>
                <w:webHidden/>
              </w:rPr>
              <w:fldChar w:fldCharType="end"/>
            </w:r>
          </w:hyperlink>
        </w:p>
        <w:p w14:paraId="7F364914" w14:textId="4BE648B0" w:rsidR="00821C24" w:rsidRDefault="00821C24" w:rsidP="00821C24">
          <w:pPr>
            <w:pStyle w:val="TOC2"/>
            <w:tabs>
              <w:tab w:val="left" w:pos="5021"/>
            </w:tabs>
            <w:rPr>
              <w:rFonts w:eastAsiaTheme="minorEastAsia" w:cstheme="minorBidi"/>
              <w:i w:val="0"/>
              <w:iCs w:val="0"/>
              <w:noProof/>
              <w:sz w:val="22"/>
              <w:szCs w:val="22"/>
            </w:rPr>
          </w:pPr>
          <w:hyperlink w:anchor="_Toc190791357" w:history="1">
            <w:r w:rsidRPr="008866A5">
              <w:rPr>
                <w:rStyle w:val="Hyperlink"/>
                <w:noProof/>
                <w:rtl/>
              </w:rPr>
              <w:t>ו.</w:t>
            </w:r>
            <w:r>
              <w:rPr>
                <w:rFonts w:eastAsiaTheme="minorEastAsia" w:cstheme="minorBidi"/>
                <w:i w:val="0"/>
                <w:iCs w:val="0"/>
                <w:noProof/>
                <w:sz w:val="22"/>
                <w:szCs w:val="22"/>
              </w:rPr>
              <w:tab/>
            </w:r>
            <w:r w:rsidRPr="008866A5">
              <w:rPr>
                <w:rStyle w:val="Hyperlink"/>
                <w:noProof/>
                <w:rtl/>
              </w:rPr>
              <w:t>השוואה בין בתי המשפט פותרי הבעיות לבתי המשפט הקלאסיים</w:t>
            </w:r>
            <w:r>
              <w:rPr>
                <w:noProof/>
                <w:webHidden/>
              </w:rPr>
              <w:tab/>
            </w:r>
            <w:r>
              <w:rPr>
                <w:noProof/>
                <w:webHidden/>
              </w:rPr>
              <w:fldChar w:fldCharType="begin"/>
            </w:r>
            <w:r>
              <w:rPr>
                <w:noProof/>
                <w:webHidden/>
              </w:rPr>
              <w:instrText xml:space="preserve"> PAGEREF _Toc190791357 \h </w:instrText>
            </w:r>
            <w:r>
              <w:rPr>
                <w:noProof/>
                <w:webHidden/>
              </w:rPr>
            </w:r>
            <w:r>
              <w:rPr>
                <w:noProof/>
                <w:webHidden/>
              </w:rPr>
              <w:fldChar w:fldCharType="separate"/>
            </w:r>
            <w:r>
              <w:rPr>
                <w:noProof/>
                <w:webHidden/>
              </w:rPr>
              <w:t>14</w:t>
            </w:r>
            <w:r>
              <w:rPr>
                <w:noProof/>
                <w:webHidden/>
              </w:rPr>
              <w:fldChar w:fldCharType="end"/>
            </w:r>
          </w:hyperlink>
        </w:p>
        <w:p w14:paraId="609E7DB9" w14:textId="1C80B17F" w:rsidR="00821C24" w:rsidRDefault="00821C24" w:rsidP="00821C24">
          <w:pPr>
            <w:pStyle w:val="TOC2"/>
            <w:tabs>
              <w:tab w:val="left" w:pos="2165"/>
            </w:tabs>
            <w:rPr>
              <w:rFonts w:eastAsiaTheme="minorEastAsia" w:cstheme="minorBidi"/>
              <w:i w:val="0"/>
              <w:iCs w:val="0"/>
              <w:noProof/>
              <w:sz w:val="22"/>
              <w:szCs w:val="22"/>
            </w:rPr>
          </w:pPr>
          <w:hyperlink w:anchor="_Toc190791358" w:history="1">
            <w:r w:rsidRPr="008866A5">
              <w:rPr>
                <w:rStyle w:val="Hyperlink"/>
                <w:noProof/>
                <w:rtl/>
              </w:rPr>
              <w:t>ז.</w:t>
            </w:r>
            <w:r>
              <w:rPr>
                <w:rFonts w:eastAsiaTheme="minorEastAsia" w:cstheme="minorBidi"/>
                <w:i w:val="0"/>
                <w:iCs w:val="0"/>
                <w:noProof/>
                <w:sz w:val="22"/>
                <w:szCs w:val="22"/>
              </w:rPr>
              <w:tab/>
            </w:r>
            <w:r w:rsidRPr="008866A5">
              <w:rPr>
                <w:rStyle w:val="Hyperlink"/>
                <w:noProof/>
                <w:rtl/>
              </w:rPr>
              <w:t>התאמת הפורום לסכסוך</w:t>
            </w:r>
            <w:r>
              <w:rPr>
                <w:noProof/>
                <w:webHidden/>
              </w:rPr>
              <w:tab/>
            </w:r>
            <w:r>
              <w:rPr>
                <w:noProof/>
                <w:webHidden/>
              </w:rPr>
              <w:fldChar w:fldCharType="begin"/>
            </w:r>
            <w:r>
              <w:rPr>
                <w:noProof/>
                <w:webHidden/>
              </w:rPr>
              <w:instrText xml:space="preserve"> PAGEREF _Toc190791358 \h </w:instrText>
            </w:r>
            <w:r>
              <w:rPr>
                <w:noProof/>
                <w:webHidden/>
              </w:rPr>
            </w:r>
            <w:r>
              <w:rPr>
                <w:noProof/>
                <w:webHidden/>
              </w:rPr>
              <w:fldChar w:fldCharType="separate"/>
            </w:r>
            <w:r>
              <w:rPr>
                <w:noProof/>
                <w:webHidden/>
              </w:rPr>
              <w:t>14</w:t>
            </w:r>
            <w:r>
              <w:rPr>
                <w:noProof/>
                <w:webHidden/>
              </w:rPr>
              <w:fldChar w:fldCharType="end"/>
            </w:r>
          </w:hyperlink>
        </w:p>
        <w:p w14:paraId="3B4A0CFB" w14:textId="375F29FA" w:rsidR="00821C24" w:rsidRDefault="00821C24" w:rsidP="00821C24">
          <w:pPr>
            <w:pStyle w:val="TOC1"/>
            <w:rPr>
              <w:rFonts w:eastAsiaTheme="minorEastAsia" w:cstheme="minorBidi"/>
              <w:b w:val="0"/>
              <w:bCs w:val="0"/>
              <w:noProof/>
              <w:sz w:val="22"/>
              <w:szCs w:val="22"/>
            </w:rPr>
          </w:pPr>
          <w:hyperlink w:anchor="_Toc190791359" w:history="1">
            <w:r w:rsidRPr="008866A5">
              <w:rPr>
                <w:rStyle w:val="Hyperlink"/>
                <w:noProof/>
                <w:rtl/>
              </w:rPr>
              <w:t>תפקיד השופט התרפויטי – קרני פרלמן</w:t>
            </w:r>
            <w:r>
              <w:rPr>
                <w:noProof/>
                <w:webHidden/>
              </w:rPr>
              <w:tab/>
            </w:r>
            <w:r>
              <w:rPr>
                <w:noProof/>
                <w:webHidden/>
              </w:rPr>
              <w:fldChar w:fldCharType="begin"/>
            </w:r>
            <w:r>
              <w:rPr>
                <w:noProof/>
                <w:webHidden/>
              </w:rPr>
              <w:instrText xml:space="preserve"> PAGEREF _Toc190791359 \h </w:instrText>
            </w:r>
            <w:r>
              <w:rPr>
                <w:noProof/>
                <w:webHidden/>
              </w:rPr>
            </w:r>
            <w:r>
              <w:rPr>
                <w:noProof/>
                <w:webHidden/>
              </w:rPr>
              <w:fldChar w:fldCharType="separate"/>
            </w:r>
            <w:r>
              <w:rPr>
                <w:noProof/>
                <w:webHidden/>
              </w:rPr>
              <w:t>14</w:t>
            </w:r>
            <w:r>
              <w:rPr>
                <w:noProof/>
                <w:webHidden/>
              </w:rPr>
              <w:fldChar w:fldCharType="end"/>
            </w:r>
          </w:hyperlink>
        </w:p>
        <w:p w14:paraId="22E0CCCE" w14:textId="5D5242A9" w:rsidR="00821C24" w:rsidRDefault="00821C24" w:rsidP="00821C24">
          <w:pPr>
            <w:pStyle w:val="TOC2"/>
            <w:tabs>
              <w:tab w:val="left" w:pos="6264"/>
            </w:tabs>
            <w:rPr>
              <w:rFonts w:eastAsiaTheme="minorEastAsia" w:cstheme="minorBidi"/>
              <w:i w:val="0"/>
              <w:iCs w:val="0"/>
              <w:noProof/>
              <w:sz w:val="22"/>
              <w:szCs w:val="22"/>
            </w:rPr>
          </w:pPr>
          <w:hyperlink w:anchor="_Toc190791360" w:history="1">
            <w:r w:rsidRPr="008866A5">
              <w:rPr>
                <w:rStyle w:val="Hyperlink"/>
                <w:noProof/>
                <w:rtl/>
              </w:rPr>
              <w:t>א.</w:t>
            </w:r>
            <w:r>
              <w:rPr>
                <w:rFonts w:eastAsiaTheme="minorEastAsia" w:cstheme="minorBidi"/>
                <w:i w:val="0"/>
                <w:iCs w:val="0"/>
                <w:noProof/>
                <w:sz w:val="22"/>
                <w:szCs w:val="22"/>
              </w:rPr>
              <w:tab/>
            </w:r>
            <w:r w:rsidRPr="008866A5">
              <w:rPr>
                <w:rStyle w:val="Hyperlink"/>
                <w:noProof/>
                <w:rtl/>
              </w:rPr>
              <w:t>ערעור ראליסטי על תפיסת הליך השפיטה הקלאסי ועל תפקיד השופט הנגזר ממנה</w:t>
            </w:r>
            <w:r>
              <w:rPr>
                <w:noProof/>
                <w:webHidden/>
              </w:rPr>
              <w:tab/>
            </w:r>
            <w:r>
              <w:rPr>
                <w:noProof/>
                <w:webHidden/>
              </w:rPr>
              <w:fldChar w:fldCharType="begin"/>
            </w:r>
            <w:r>
              <w:rPr>
                <w:noProof/>
                <w:webHidden/>
              </w:rPr>
              <w:instrText xml:space="preserve"> PAGEREF _Toc190791360 \h </w:instrText>
            </w:r>
            <w:r>
              <w:rPr>
                <w:noProof/>
                <w:webHidden/>
              </w:rPr>
            </w:r>
            <w:r>
              <w:rPr>
                <w:noProof/>
                <w:webHidden/>
              </w:rPr>
              <w:fldChar w:fldCharType="separate"/>
            </w:r>
            <w:r>
              <w:rPr>
                <w:noProof/>
                <w:webHidden/>
              </w:rPr>
              <w:t>14</w:t>
            </w:r>
            <w:r>
              <w:rPr>
                <w:noProof/>
                <w:webHidden/>
              </w:rPr>
              <w:fldChar w:fldCharType="end"/>
            </w:r>
          </w:hyperlink>
        </w:p>
        <w:p w14:paraId="251DC996" w14:textId="1FC8956D" w:rsidR="00821C24" w:rsidRDefault="00821C24" w:rsidP="00821C24">
          <w:pPr>
            <w:pStyle w:val="TOC2"/>
            <w:tabs>
              <w:tab w:val="left" w:pos="2400"/>
            </w:tabs>
            <w:rPr>
              <w:rFonts w:eastAsiaTheme="minorEastAsia" w:cstheme="minorBidi"/>
              <w:i w:val="0"/>
              <w:iCs w:val="0"/>
              <w:noProof/>
              <w:sz w:val="22"/>
              <w:szCs w:val="22"/>
            </w:rPr>
          </w:pPr>
          <w:hyperlink w:anchor="_Toc190791361"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התפקיד השיפוטי התרפויטי</w:t>
            </w:r>
            <w:r>
              <w:rPr>
                <w:noProof/>
                <w:webHidden/>
              </w:rPr>
              <w:tab/>
            </w:r>
            <w:r>
              <w:rPr>
                <w:noProof/>
                <w:webHidden/>
              </w:rPr>
              <w:fldChar w:fldCharType="begin"/>
            </w:r>
            <w:r>
              <w:rPr>
                <w:noProof/>
                <w:webHidden/>
              </w:rPr>
              <w:instrText xml:space="preserve"> PAGEREF _Toc190791361 \h </w:instrText>
            </w:r>
            <w:r>
              <w:rPr>
                <w:noProof/>
                <w:webHidden/>
              </w:rPr>
            </w:r>
            <w:r>
              <w:rPr>
                <w:noProof/>
                <w:webHidden/>
              </w:rPr>
              <w:fldChar w:fldCharType="separate"/>
            </w:r>
            <w:r>
              <w:rPr>
                <w:noProof/>
                <w:webHidden/>
              </w:rPr>
              <w:t>15</w:t>
            </w:r>
            <w:r>
              <w:rPr>
                <w:noProof/>
                <w:webHidden/>
              </w:rPr>
              <w:fldChar w:fldCharType="end"/>
            </w:r>
          </w:hyperlink>
        </w:p>
        <w:p w14:paraId="02CB55AA" w14:textId="46200801" w:rsidR="00821C24" w:rsidRDefault="00821C24" w:rsidP="00821C24">
          <w:pPr>
            <w:pStyle w:val="TOC2"/>
            <w:rPr>
              <w:rFonts w:eastAsiaTheme="minorEastAsia" w:cstheme="minorBidi"/>
              <w:i w:val="0"/>
              <w:iCs w:val="0"/>
              <w:noProof/>
              <w:sz w:val="22"/>
              <w:szCs w:val="22"/>
            </w:rPr>
          </w:pPr>
          <w:hyperlink w:anchor="_Toc190791362" w:history="1">
            <w:r w:rsidRPr="008866A5">
              <w:rPr>
                <w:rStyle w:val="Hyperlink"/>
                <w:noProof/>
                <w:rtl/>
              </w:rPr>
              <w:t>התפקיד השיפוטי התרפויטי הנוהג בבתי המשפט פותרי הבעיות</w:t>
            </w:r>
            <w:r>
              <w:rPr>
                <w:noProof/>
                <w:webHidden/>
              </w:rPr>
              <w:tab/>
            </w:r>
            <w:r>
              <w:rPr>
                <w:noProof/>
                <w:webHidden/>
              </w:rPr>
              <w:fldChar w:fldCharType="begin"/>
            </w:r>
            <w:r>
              <w:rPr>
                <w:noProof/>
                <w:webHidden/>
              </w:rPr>
              <w:instrText xml:space="preserve"> PAGEREF _Toc190791362 \h </w:instrText>
            </w:r>
            <w:r>
              <w:rPr>
                <w:noProof/>
                <w:webHidden/>
              </w:rPr>
            </w:r>
            <w:r>
              <w:rPr>
                <w:noProof/>
                <w:webHidden/>
              </w:rPr>
              <w:fldChar w:fldCharType="separate"/>
            </w:r>
            <w:r>
              <w:rPr>
                <w:noProof/>
                <w:webHidden/>
              </w:rPr>
              <w:t>15</w:t>
            </w:r>
            <w:r>
              <w:rPr>
                <w:noProof/>
                <w:webHidden/>
              </w:rPr>
              <w:fldChar w:fldCharType="end"/>
            </w:r>
          </w:hyperlink>
        </w:p>
        <w:p w14:paraId="4DA209E3" w14:textId="4E279583" w:rsidR="00821C24" w:rsidRDefault="00821C24" w:rsidP="00821C24">
          <w:pPr>
            <w:pStyle w:val="TOC2"/>
            <w:rPr>
              <w:rFonts w:eastAsiaTheme="minorEastAsia" w:cstheme="minorBidi"/>
              <w:i w:val="0"/>
              <w:iCs w:val="0"/>
              <w:noProof/>
              <w:sz w:val="22"/>
              <w:szCs w:val="22"/>
            </w:rPr>
          </w:pPr>
          <w:hyperlink w:anchor="_Toc190791363" w:history="1">
            <w:r w:rsidRPr="008866A5">
              <w:rPr>
                <w:rStyle w:val="Hyperlink"/>
                <w:noProof/>
                <w:rtl/>
              </w:rPr>
              <w:t>התנהלות תרפויטית והגינות פרוצדורלית בבתי המשפט הכלליים</w:t>
            </w:r>
            <w:r>
              <w:rPr>
                <w:noProof/>
                <w:webHidden/>
              </w:rPr>
              <w:tab/>
            </w:r>
            <w:r>
              <w:rPr>
                <w:noProof/>
                <w:webHidden/>
              </w:rPr>
              <w:fldChar w:fldCharType="begin"/>
            </w:r>
            <w:r>
              <w:rPr>
                <w:noProof/>
                <w:webHidden/>
              </w:rPr>
              <w:instrText xml:space="preserve"> PAGEREF _Toc190791363 \h </w:instrText>
            </w:r>
            <w:r>
              <w:rPr>
                <w:noProof/>
                <w:webHidden/>
              </w:rPr>
            </w:r>
            <w:r>
              <w:rPr>
                <w:noProof/>
                <w:webHidden/>
              </w:rPr>
              <w:fldChar w:fldCharType="separate"/>
            </w:r>
            <w:r>
              <w:rPr>
                <w:noProof/>
                <w:webHidden/>
              </w:rPr>
              <w:t>16</w:t>
            </w:r>
            <w:r>
              <w:rPr>
                <w:noProof/>
                <w:webHidden/>
              </w:rPr>
              <w:fldChar w:fldCharType="end"/>
            </w:r>
          </w:hyperlink>
        </w:p>
        <w:p w14:paraId="5C622CF8" w14:textId="485FE340" w:rsidR="00821C24" w:rsidRDefault="00821C24" w:rsidP="00821C24">
          <w:pPr>
            <w:pStyle w:val="TOC2"/>
            <w:tabs>
              <w:tab w:val="left" w:pos="8211"/>
            </w:tabs>
            <w:rPr>
              <w:rFonts w:eastAsiaTheme="minorEastAsia" w:cstheme="minorBidi"/>
              <w:i w:val="0"/>
              <w:iCs w:val="0"/>
              <w:noProof/>
              <w:sz w:val="22"/>
              <w:szCs w:val="22"/>
            </w:rPr>
          </w:pPr>
          <w:hyperlink w:anchor="_Toc190791364" w:history="1">
            <w:r w:rsidRPr="008866A5">
              <w:rPr>
                <w:rStyle w:val="Hyperlink"/>
                <w:noProof/>
                <w:rtl/>
              </w:rPr>
              <w:t>ג.</w:t>
            </w:r>
            <w:r>
              <w:rPr>
                <w:rFonts w:eastAsiaTheme="minorEastAsia" w:cstheme="minorBidi"/>
                <w:i w:val="0"/>
                <w:iCs w:val="0"/>
                <w:noProof/>
                <w:sz w:val="22"/>
                <w:szCs w:val="22"/>
              </w:rPr>
              <w:tab/>
            </w:r>
            <w:r w:rsidRPr="008866A5">
              <w:rPr>
                <w:rStyle w:val="Hyperlink"/>
                <w:noProof/>
                <w:rtl/>
              </w:rPr>
              <w:t>התפקיד השיפוטי התרפויטי החדש והתייחסותו לרעיונות של אסכולת הראליזם המשפטי מראשית המאה ה-20</w:t>
            </w:r>
            <w:r>
              <w:rPr>
                <w:noProof/>
                <w:webHidden/>
              </w:rPr>
              <w:tab/>
            </w:r>
            <w:r>
              <w:rPr>
                <w:noProof/>
                <w:webHidden/>
              </w:rPr>
              <w:fldChar w:fldCharType="begin"/>
            </w:r>
            <w:r>
              <w:rPr>
                <w:noProof/>
                <w:webHidden/>
              </w:rPr>
              <w:instrText xml:space="preserve"> PAGEREF _Toc190791364 \h </w:instrText>
            </w:r>
            <w:r>
              <w:rPr>
                <w:noProof/>
                <w:webHidden/>
              </w:rPr>
            </w:r>
            <w:r>
              <w:rPr>
                <w:noProof/>
                <w:webHidden/>
              </w:rPr>
              <w:fldChar w:fldCharType="separate"/>
            </w:r>
            <w:r>
              <w:rPr>
                <w:noProof/>
                <w:webHidden/>
              </w:rPr>
              <w:t>16</w:t>
            </w:r>
            <w:r>
              <w:rPr>
                <w:noProof/>
                <w:webHidden/>
              </w:rPr>
              <w:fldChar w:fldCharType="end"/>
            </w:r>
          </w:hyperlink>
        </w:p>
        <w:p w14:paraId="3D641F54" w14:textId="1AAABAF7" w:rsidR="00821C24" w:rsidRDefault="00821C24" w:rsidP="00821C24">
          <w:pPr>
            <w:pStyle w:val="TOC1"/>
            <w:rPr>
              <w:rFonts w:eastAsiaTheme="minorEastAsia" w:cstheme="minorBidi"/>
              <w:b w:val="0"/>
              <w:bCs w:val="0"/>
              <w:noProof/>
              <w:sz w:val="22"/>
              <w:szCs w:val="22"/>
            </w:rPr>
          </w:pPr>
          <w:hyperlink w:anchor="_Toc190791365" w:history="1">
            <w:r w:rsidRPr="008866A5">
              <w:rPr>
                <w:rStyle w:val="Hyperlink"/>
                <w:noProof/>
                <w:rtl/>
              </w:rPr>
              <w:t>לצאת מהדלת המסתובבת: בתי משפט קהילתיים בישראל</w:t>
            </w:r>
            <w:r>
              <w:rPr>
                <w:noProof/>
                <w:webHidden/>
              </w:rPr>
              <w:tab/>
            </w:r>
            <w:r>
              <w:rPr>
                <w:noProof/>
                <w:webHidden/>
              </w:rPr>
              <w:fldChar w:fldCharType="begin"/>
            </w:r>
            <w:r>
              <w:rPr>
                <w:noProof/>
                <w:webHidden/>
              </w:rPr>
              <w:instrText xml:space="preserve"> PAGEREF _Toc190791365 \h </w:instrText>
            </w:r>
            <w:r>
              <w:rPr>
                <w:noProof/>
                <w:webHidden/>
              </w:rPr>
            </w:r>
            <w:r>
              <w:rPr>
                <w:noProof/>
                <w:webHidden/>
              </w:rPr>
              <w:fldChar w:fldCharType="separate"/>
            </w:r>
            <w:r>
              <w:rPr>
                <w:noProof/>
                <w:webHidden/>
              </w:rPr>
              <w:t>17</w:t>
            </w:r>
            <w:r>
              <w:rPr>
                <w:noProof/>
                <w:webHidden/>
              </w:rPr>
              <w:fldChar w:fldCharType="end"/>
            </w:r>
          </w:hyperlink>
        </w:p>
        <w:p w14:paraId="4512AF4F" w14:textId="073EB09B" w:rsidR="00821C24" w:rsidRDefault="00821C24" w:rsidP="00821C24">
          <w:pPr>
            <w:pStyle w:val="TOC1"/>
            <w:rPr>
              <w:rFonts w:eastAsiaTheme="minorEastAsia" w:cstheme="minorBidi"/>
              <w:b w:val="0"/>
              <w:bCs w:val="0"/>
              <w:noProof/>
              <w:sz w:val="22"/>
              <w:szCs w:val="22"/>
            </w:rPr>
          </w:pPr>
          <w:hyperlink w:anchor="_Toc190791366" w:history="1">
            <w:r w:rsidRPr="008866A5">
              <w:rPr>
                <w:rStyle w:val="Hyperlink"/>
                <w:noProof/>
                <w:rtl/>
              </w:rPr>
              <w:t>תורת המשפט הטיפולי: סקירה – דיוויד וקסלר</w:t>
            </w:r>
            <w:r>
              <w:rPr>
                <w:noProof/>
                <w:webHidden/>
              </w:rPr>
              <w:tab/>
            </w:r>
            <w:r>
              <w:rPr>
                <w:noProof/>
                <w:webHidden/>
              </w:rPr>
              <w:fldChar w:fldCharType="begin"/>
            </w:r>
            <w:r>
              <w:rPr>
                <w:noProof/>
                <w:webHidden/>
              </w:rPr>
              <w:instrText xml:space="preserve"> PAGEREF _Toc190791366 \h </w:instrText>
            </w:r>
            <w:r>
              <w:rPr>
                <w:noProof/>
                <w:webHidden/>
              </w:rPr>
            </w:r>
            <w:r>
              <w:rPr>
                <w:noProof/>
                <w:webHidden/>
              </w:rPr>
              <w:fldChar w:fldCharType="separate"/>
            </w:r>
            <w:r>
              <w:rPr>
                <w:noProof/>
                <w:webHidden/>
              </w:rPr>
              <w:t>17</w:t>
            </w:r>
            <w:r>
              <w:rPr>
                <w:noProof/>
                <w:webHidden/>
              </w:rPr>
              <w:fldChar w:fldCharType="end"/>
            </w:r>
          </w:hyperlink>
        </w:p>
        <w:p w14:paraId="78DC42B6" w14:textId="667AD830" w:rsidR="00821C24" w:rsidRDefault="00821C24" w:rsidP="00821C24">
          <w:pPr>
            <w:pStyle w:val="TOC1"/>
            <w:rPr>
              <w:rFonts w:eastAsiaTheme="minorEastAsia" w:cstheme="minorBidi"/>
              <w:b w:val="0"/>
              <w:bCs w:val="0"/>
              <w:noProof/>
              <w:sz w:val="22"/>
              <w:szCs w:val="22"/>
            </w:rPr>
          </w:pPr>
          <w:hyperlink w:anchor="_Toc190791367" w:history="1">
            <w:r w:rsidRPr="008866A5">
              <w:rPr>
                <w:rStyle w:val="Hyperlink"/>
                <w:noProof/>
                <w:rtl/>
              </w:rPr>
              <w:t>פרספקטיבה מגדרית ותרומתה לבחינת סגנונות ניהול של הליכי שפיטה</w:t>
            </w:r>
            <w:r>
              <w:rPr>
                <w:noProof/>
                <w:webHidden/>
              </w:rPr>
              <w:tab/>
            </w:r>
            <w:r>
              <w:rPr>
                <w:noProof/>
                <w:webHidden/>
              </w:rPr>
              <w:fldChar w:fldCharType="begin"/>
            </w:r>
            <w:r>
              <w:rPr>
                <w:noProof/>
                <w:webHidden/>
              </w:rPr>
              <w:instrText xml:space="preserve"> PAGEREF _Toc190791367 \h </w:instrText>
            </w:r>
            <w:r>
              <w:rPr>
                <w:noProof/>
                <w:webHidden/>
              </w:rPr>
            </w:r>
            <w:r>
              <w:rPr>
                <w:noProof/>
                <w:webHidden/>
              </w:rPr>
              <w:fldChar w:fldCharType="separate"/>
            </w:r>
            <w:r>
              <w:rPr>
                <w:noProof/>
                <w:webHidden/>
              </w:rPr>
              <w:t>18</w:t>
            </w:r>
            <w:r>
              <w:rPr>
                <w:noProof/>
                <w:webHidden/>
              </w:rPr>
              <w:fldChar w:fldCharType="end"/>
            </w:r>
          </w:hyperlink>
        </w:p>
        <w:p w14:paraId="34F8383A" w14:textId="0F338715" w:rsidR="00821C24" w:rsidRDefault="00821C24" w:rsidP="00821C24">
          <w:pPr>
            <w:pStyle w:val="TOC2"/>
            <w:tabs>
              <w:tab w:val="left" w:pos="3536"/>
            </w:tabs>
            <w:rPr>
              <w:rFonts w:eastAsiaTheme="minorEastAsia" w:cstheme="minorBidi"/>
              <w:i w:val="0"/>
              <w:iCs w:val="0"/>
              <w:noProof/>
              <w:sz w:val="22"/>
              <w:szCs w:val="22"/>
            </w:rPr>
          </w:pPr>
          <w:hyperlink w:anchor="_Toc190791368" w:history="1">
            <w:r w:rsidRPr="008866A5">
              <w:rPr>
                <w:rStyle w:val="Hyperlink"/>
                <w:noProof/>
                <w:rtl/>
              </w:rPr>
              <w:t>א.</w:t>
            </w:r>
            <w:r>
              <w:rPr>
                <w:rFonts w:eastAsiaTheme="minorEastAsia" w:cstheme="minorBidi"/>
                <w:i w:val="0"/>
                <w:iCs w:val="0"/>
                <w:noProof/>
                <w:sz w:val="22"/>
                <w:szCs w:val="22"/>
              </w:rPr>
              <w:tab/>
            </w:r>
            <w:r w:rsidRPr="008866A5">
              <w:rPr>
                <w:rStyle w:val="Hyperlink"/>
                <w:noProof/>
                <w:rtl/>
              </w:rPr>
              <w:t>תפיסת צדק נשית על פי הפמיניזם התרבותי</w:t>
            </w:r>
            <w:r>
              <w:rPr>
                <w:noProof/>
                <w:webHidden/>
              </w:rPr>
              <w:tab/>
            </w:r>
            <w:r>
              <w:rPr>
                <w:noProof/>
                <w:webHidden/>
              </w:rPr>
              <w:fldChar w:fldCharType="begin"/>
            </w:r>
            <w:r>
              <w:rPr>
                <w:noProof/>
                <w:webHidden/>
              </w:rPr>
              <w:instrText xml:space="preserve"> PAGEREF _Toc190791368 \h </w:instrText>
            </w:r>
            <w:r>
              <w:rPr>
                <w:noProof/>
                <w:webHidden/>
              </w:rPr>
            </w:r>
            <w:r>
              <w:rPr>
                <w:noProof/>
                <w:webHidden/>
              </w:rPr>
              <w:fldChar w:fldCharType="separate"/>
            </w:r>
            <w:r>
              <w:rPr>
                <w:noProof/>
                <w:webHidden/>
              </w:rPr>
              <w:t>18</w:t>
            </w:r>
            <w:r>
              <w:rPr>
                <w:noProof/>
                <w:webHidden/>
              </w:rPr>
              <w:fldChar w:fldCharType="end"/>
            </w:r>
          </w:hyperlink>
        </w:p>
        <w:p w14:paraId="3191E981" w14:textId="18A51E4F" w:rsidR="00821C24" w:rsidRDefault="00821C24" w:rsidP="00821C24">
          <w:pPr>
            <w:pStyle w:val="TOC2"/>
            <w:tabs>
              <w:tab w:val="left" w:pos="4871"/>
            </w:tabs>
            <w:rPr>
              <w:rFonts w:eastAsiaTheme="minorEastAsia" w:cstheme="minorBidi"/>
              <w:i w:val="0"/>
              <w:iCs w:val="0"/>
              <w:noProof/>
              <w:sz w:val="22"/>
              <w:szCs w:val="22"/>
            </w:rPr>
          </w:pPr>
          <w:hyperlink w:anchor="_Toc190791369"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התבוננות בהליך הגישור מפרספקטיבה של הפמיניזם התרבותי</w:t>
            </w:r>
            <w:r>
              <w:rPr>
                <w:noProof/>
                <w:webHidden/>
              </w:rPr>
              <w:tab/>
            </w:r>
            <w:r>
              <w:rPr>
                <w:noProof/>
                <w:webHidden/>
              </w:rPr>
              <w:fldChar w:fldCharType="begin"/>
            </w:r>
            <w:r>
              <w:rPr>
                <w:noProof/>
                <w:webHidden/>
              </w:rPr>
              <w:instrText xml:space="preserve"> PAGEREF _Toc190791369 \h </w:instrText>
            </w:r>
            <w:r>
              <w:rPr>
                <w:noProof/>
                <w:webHidden/>
              </w:rPr>
            </w:r>
            <w:r>
              <w:rPr>
                <w:noProof/>
                <w:webHidden/>
              </w:rPr>
              <w:fldChar w:fldCharType="separate"/>
            </w:r>
            <w:r>
              <w:rPr>
                <w:noProof/>
                <w:webHidden/>
              </w:rPr>
              <w:t>18</w:t>
            </w:r>
            <w:r>
              <w:rPr>
                <w:noProof/>
                <w:webHidden/>
              </w:rPr>
              <w:fldChar w:fldCharType="end"/>
            </w:r>
          </w:hyperlink>
        </w:p>
        <w:p w14:paraId="45B7CAF0" w14:textId="674A4E65" w:rsidR="00821C24" w:rsidRDefault="00821C24" w:rsidP="00821C24">
          <w:pPr>
            <w:pStyle w:val="TOC2"/>
            <w:tabs>
              <w:tab w:val="left" w:pos="3853"/>
            </w:tabs>
            <w:rPr>
              <w:rFonts w:eastAsiaTheme="minorEastAsia" w:cstheme="minorBidi"/>
              <w:i w:val="0"/>
              <w:iCs w:val="0"/>
              <w:noProof/>
              <w:sz w:val="22"/>
              <w:szCs w:val="22"/>
            </w:rPr>
          </w:pPr>
          <w:hyperlink w:anchor="_Toc190791370" w:history="1">
            <w:r w:rsidRPr="008866A5">
              <w:rPr>
                <w:rStyle w:val="Hyperlink"/>
                <w:noProof/>
                <w:rtl/>
              </w:rPr>
              <w:t>ג.</w:t>
            </w:r>
            <w:r>
              <w:rPr>
                <w:rFonts w:eastAsiaTheme="minorEastAsia" w:cstheme="minorBidi"/>
                <w:i w:val="0"/>
                <w:iCs w:val="0"/>
                <w:noProof/>
                <w:sz w:val="22"/>
                <w:szCs w:val="22"/>
              </w:rPr>
              <w:tab/>
            </w:r>
            <w:r w:rsidRPr="008866A5">
              <w:rPr>
                <w:rStyle w:val="Hyperlink"/>
                <w:noProof/>
                <w:rtl/>
              </w:rPr>
              <w:t>פמיניזם תרבותי ובחינת ההליך השיפוטי ההסדרי</w:t>
            </w:r>
            <w:r>
              <w:rPr>
                <w:noProof/>
                <w:webHidden/>
              </w:rPr>
              <w:tab/>
            </w:r>
            <w:r>
              <w:rPr>
                <w:noProof/>
                <w:webHidden/>
              </w:rPr>
              <w:fldChar w:fldCharType="begin"/>
            </w:r>
            <w:r>
              <w:rPr>
                <w:noProof/>
                <w:webHidden/>
              </w:rPr>
              <w:instrText xml:space="preserve"> PAGEREF _Toc190791370 \h </w:instrText>
            </w:r>
            <w:r>
              <w:rPr>
                <w:noProof/>
                <w:webHidden/>
              </w:rPr>
            </w:r>
            <w:r>
              <w:rPr>
                <w:noProof/>
                <w:webHidden/>
              </w:rPr>
              <w:fldChar w:fldCharType="separate"/>
            </w:r>
            <w:r>
              <w:rPr>
                <w:noProof/>
                <w:webHidden/>
              </w:rPr>
              <w:t>18</w:t>
            </w:r>
            <w:r>
              <w:rPr>
                <w:noProof/>
                <w:webHidden/>
              </w:rPr>
              <w:fldChar w:fldCharType="end"/>
            </w:r>
          </w:hyperlink>
        </w:p>
        <w:p w14:paraId="36F12132" w14:textId="28986350" w:rsidR="00821C24" w:rsidRDefault="00821C24" w:rsidP="00821C24">
          <w:pPr>
            <w:pStyle w:val="TOC2"/>
            <w:tabs>
              <w:tab w:val="left" w:pos="3852"/>
            </w:tabs>
            <w:rPr>
              <w:rFonts w:eastAsiaTheme="minorEastAsia" w:cstheme="minorBidi"/>
              <w:i w:val="0"/>
              <w:iCs w:val="0"/>
              <w:noProof/>
              <w:sz w:val="22"/>
              <w:szCs w:val="22"/>
            </w:rPr>
          </w:pPr>
          <w:hyperlink w:anchor="_Toc190791371" w:history="1">
            <w:r w:rsidRPr="008866A5">
              <w:rPr>
                <w:rStyle w:val="Hyperlink"/>
                <w:noProof/>
                <w:rtl/>
              </w:rPr>
              <w:t>ד.</w:t>
            </w:r>
            <w:r>
              <w:rPr>
                <w:rFonts w:eastAsiaTheme="minorEastAsia" w:cstheme="minorBidi"/>
                <w:i w:val="0"/>
                <w:iCs w:val="0"/>
                <w:noProof/>
                <w:sz w:val="22"/>
                <w:szCs w:val="22"/>
              </w:rPr>
              <w:tab/>
            </w:r>
            <w:r w:rsidRPr="008866A5">
              <w:rPr>
                <w:rStyle w:val="Hyperlink"/>
                <w:noProof/>
                <w:rtl/>
              </w:rPr>
              <w:t>פמיניזם תרבותי ובחינת ההליך השיפוטי הטיפולי</w:t>
            </w:r>
            <w:r>
              <w:rPr>
                <w:noProof/>
                <w:webHidden/>
              </w:rPr>
              <w:tab/>
            </w:r>
            <w:r>
              <w:rPr>
                <w:noProof/>
                <w:webHidden/>
              </w:rPr>
              <w:fldChar w:fldCharType="begin"/>
            </w:r>
            <w:r>
              <w:rPr>
                <w:noProof/>
                <w:webHidden/>
              </w:rPr>
              <w:instrText xml:space="preserve"> PAGEREF _Toc190791371 \h </w:instrText>
            </w:r>
            <w:r>
              <w:rPr>
                <w:noProof/>
                <w:webHidden/>
              </w:rPr>
            </w:r>
            <w:r>
              <w:rPr>
                <w:noProof/>
                <w:webHidden/>
              </w:rPr>
              <w:fldChar w:fldCharType="separate"/>
            </w:r>
            <w:r>
              <w:rPr>
                <w:noProof/>
                <w:webHidden/>
              </w:rPr>
              <w:t>18</w:t>
            </w:r>
            <w:r>
              <w:rPr>
                <w:noProof/>
                <w:webHidden/>
              </w:rPr>
              <w:fldChar w:fldCharType="end"/>
            </w:r>
          </w:hyperlink>
        </w:p>
        <w:p w14:paraId="5B9343FE" w14:textId="0730AD64" w:rsidR="00821C24" w:rsidRDefault="00821C24" w:rsidP="00821C24">
          <w:pPr>
            <w:pStyle w:val="TOC2"/>
            <w:tabs>
              <w:tab w:val="left" w:pos="6605"/>
            </w:tabs>
            <w:rPr>
              <w:rFonts w:eastAsiaTheme="minorEastAsia" w:cstheme="minorBidi"/>
              <w:i w:val="0"/>
              <w:iCs w:val="0"/>
              <w:noProof/>
              <w:sz w:val="22"/>
              <w:szCs w:val="22"/>
            </w:rPr>
          </w:pPr>
          <w:hyperlink w:anchor="_Toc190791372" w:history="1">
            <w:r w:rsidRPr="008866A5">
              <w:rPr>
                <w:rStyle w:val="Hyperlink"/>
                <w:noProof/>
                <w:rtl/>
              </w:rPr>
              <w:t>ה.</w:t>
            </w:r>
            <w:r>
              <w:rPr>
                <w:rFonts w:eastAsiaTheme="minorEastAsia" w:cstheme="minorBidi"/>
                <w:i w:val="0"/>
                <w:iCs w:val="0"/>
                <w:noProof/>
                <w:sz w:val="22"/>
                <w:szCs w:val="22"/>
              </w:rPr>
              <w:tab/>
            </w:r>
            <w:r w:rsidRPr="008866A5">
              <w:rPr>
                <w:rStyle w:val="Hyperlink"/>
                <w:noProof/>
                <w:rtl/>
              </w:rPr>
              <w:t>תרומת הפרספקטיבה המגדרית לפיתוח שיח ומחקר בנושא דרכי ניהול סכסוכים ויישובם</w:t>
            </w:r>
            <w:r>
              <w:rPr>
                <w:noProof/>
                <w:webHidden/>
              </w:rPr>
              <w:tab/>
            </w:r>
            <w:r>
              <w:rPr>
                <w:noProof/>
                <w:webHidden/>
              </w:rPr>
              <w:fldChar w:fldCharType="begin"/>
            </w:r>
            <w:r>
              <w:rPr>
                <w:noProof/>
                <w:webHidden/>
              </w:rPr>
              <w:instrText xml:space="preserve"> PAGEREF _Toc190791372 \h </w:instrText>
            </w:r>
            <w:r>
              <w:rPr>
                <w:noProof/>
                <w:webHidden/>
              </w:rPr>
            </w:r>
            <w:r>
              <w:rPr>
                <w:noProof/>
                <w:webHidden/>
              </w:rPr>
              <w:fldChar w:fldCharType="separate"/>
            </w:r>
            <w:r>
              <w:rPr>
                <w:noProof/>
                <w:webHidden/>
              </w:rPr>
              <w:t>19</w:t>
            </w:r>
            <w:r>
              <w:rPr>
                <w:noProof/>
                <w:webHidden/>
              </w:rPr>
              <w:fldChar w:fldCharType="end"/>
            </w:r>
          </w:hyperlink>
        </w:p>
        <w:p w14:paraId="3BA45665" w14:textId="607EA76D" w:rsidR="00821C24" w:rsidRDefault="00821C24" w:rsidP="00821C24">
          <w:pPr>
            <w:pStyle w:val="TOC1"/>
            <w:rPr>
              <w:rFonts w:eastAsiaTheme="minorEastAsia" w:cstheme="minorBidi"/>
              <w:b w:val="0"/>
              <w:bCs w:val="0"/>
              <w:noProof/>
              <w:sz w:val="22"/>
              <w:szCs w:val="22"/>
            </w:rPr>
          </w:pPr>
          <w:hyperlink w:anchor="_Toc190791373" w:history="1">
            <w:r w:rsidRPr="008866A5">
              <w:rPr>
                <w:rStyle w:val="Hyperlink"/>
                <w:noProof/>
                <w:rtl/>
              </w:rPr>
              <w:t>דיונים משפטיים בימי קורונה -אביטל מנטוביץ' וארנה רבינוביץ עיני</w:t>
            </w:r>
            <w:r>
              <w:rPr>
                <w:noProof/>
                <w:webHidden/>
              </w:rPr>
              <w:tab/>
            </w:r>
            <w:r>
              <w:rPr>
                <w:noProof/>
                <w:webHidden/>
              </w:rPr>
              <w:fldChar w:fldCharType="begin"/>
            </w:r>
            <w:r>
              <w:rPr>
                <w:noProof/>
                <w:webHidden/>
              </w:rPr>
              <w:instrText xml:space="preserve"> PAGEREF _Toc190791373 \h </w:instrText>
            </w:r>
            <w:r>
              <w:rPr>
                <w:noProof/>
                <w:webHidden/>
              </w:rPr>
            </w:r>
            <w:r>
              <w:rPr>
                <w:noProof/>
                <w:webHidden/>
              </w:rPr>
              <w:fldChar w:fldCharType="separate"/>
            </w:r>
            <w:r>
              <w:rPr>
                <w:noProof/>
                <w:webHidden/>
              </w:rPr>
              <w:t>19</w:t>
            </w:r>
            <w:r>
              <w:rPr>
                <w:noProof/>
                <w:webHidden/>
              </w:rPr>
              <w:fldChar w:fldCharType="end"/>
            </w:r>
          </w:hyperlink>
        </w:p>
        <w:p w14:paraId="2A93227B" w14:textId="5CDF1F5B" w:rsidR="00821C24" w:rsidRDefault="00821C24" w:rsidP="00821C24">
          <w:pPr>
            <w:pStyle w:val="TOC2"/>
            <w:tabs>
              <w:tab w:val="left" w:pos="2250"/>
            </w:tabs>
            <w:rPr>
              <w:rFonts w:eastAsiaTheme="minorEastAsia" w:cstheme="minorBidi"/>
              <w:i w:val="0"/>
              <w:iCs w:val="0"/>
              <w:noProof/>
              <w:sz w:val="22"/>
              <w:szCs w:val="22"/>
            </w:rPr>
          </w:pPr>
          <w:hyperlink w:anchor="_Toc190791374" w:history="1">
            <w:r w:rsidRPr="008866A5">
              <w:rPr>
                <w:rStyle w:val="Hyperlink"/>
                <w:noProof/>
                <w:rtl/>
              </w:rPr>
              <w:t>א.</w:t>
            </w:r>
            <w:r>
              <w:rPr>
                <w:rFonts w:eastAsiaTheme="minorEastAsia" w:cstheme="minorBidi"/>
                <w:i w:val="0"/>
                <w:iCs w:val="0"/>
                <w:noProof/>
                <w:sz w:val="22"/>
                <w:szCs w:val="22"/>
              </w:rPr>
              <w:tab/>
            </w:r>
            <w:r w:rsidRPr="008866A5">
              <w:rPr>
                <w:rStyle w:val="Hyperlink"/>
                <w:noProof/>
                <w:rtl/>
              </w:rPr>
              <w:t>דיונים מרחוק בזמן קורונה</w:t>
            </w:r>
            <w:r>
              <w:rPr>
                <w:noProof/>
                <w:webHidden/>
              </w:rPr>
              <w:tab/>
            </w:r>
            <w:r>
              <w:rPr>
                <w:noProof/>
                <w:webHidden/>
              </w:rPr>
              <w:fldChar w:fldCharType="begin"/>
            </w:r>
            <w:r>
              <w:rPr>
                <w:noProof/>
                <w:webHidden/>
              </w:rPr>
              <w:instrText xml:space="preserve"> PAGEREF _Toc190791374 \h </w:instrText>
            </w:r>
            <w:r>
              <w:rPr>
                <w:noProof/>
                <w:webHidden/>
              </w:rPr>
            </w:r>
            <w:r>
              <w:rPr>
                <w:noProof/>
                <w:webHidden/>
              </w:rPr>
              <w:fldChar w:fldCharType="separate"/>
            </w:r>
            <w:r>
              <w:rPr>
                <w:noProof/>
                <w:webHidden/>
              </w:rPr>
              <w:t>19</w:t>
            </w:r>
            <w:r>
              <w:rPr>
                <w:noProof/>
                <w:webHidden/>
              </w:rPr>
              <w:fldChar w:fldCharType="end"/>
            </w:r>
          </w:hyperlink>
        </w:p>
        <w:p w14:paraId="699E8E97" w14:textId="4BA62396" w:rsidR="00821C24" w:rsidRDefault="00821C24" w:rsidP="00821C24">
          <w:pPr>
            <w:pStyle w:val="TOC2"/>
            <w:tabs>
              <w:tab w:val="left" w:pos="2566"/>
            </w:tabs>
            <w:rPr>
              <w:rFonts w:eastAsiaTheme="minorEastAsia" w:cstheme="minorBidi"/>
              <w:i w:val="0"/>
              <w:iCs w:val="0"/>
              <w:noProof/>
              <w:sz w:val="22"/>
              <w:szCs w:val="22"/>
            </w:rPr>
          </w:pPr>
          <w:hyperlink w:anchor="_Toc190791375" w:history="1">
            <w:r w:rsidRPr="008866A5">
              <w:rPr>
                <w:rStyle w:val="Hyperlink"/>
                <w:noProof/>
                <w:rtl/>
              </w:rPr>
              <w:t>ב.</w:t>
            </w:r>
            <w:r>
              <w:rPr>
                <w:rFonts w:eastAsiaTheme="minorEastAsia" w:cstheme="minorBidi"/>
                <w:i w:val="0"/>
                <w:iCs w:val="0"/>
                <w:noProof/>
                <w:sz w:val="22"/>
                <w:szCs w:val="22"/>
              </w:rPr>
              <w:tab/>
            </w:r>
            <w:r w:rsidRPr="008866A5">
              <w:rPr>
                <w:rStyle w:val="Hyperlink"/>
                <w:noProof/>
                <w:rtl/>
              </w:rPr>
              <w:t>דיונים מרחוק: הערכה וביקורת</w:t>
            </w:r>
            <w:r>
              <w:rPr>
                <w:noProof/>
                <w:webHidden/>
              </w:rPr>
              <w:tab/>
            </w:r>
            <w:r>
              <w:rPr>
                <w:noProof/>
                <w:webHidden/>
              </w:rPr>
              <w:fldChar w:fldCharType="begin"/>
            </w:r>
            <w:r>
              <w:rPr>
                <w:noProof/>
                <w:webHidden/>
              </w:rPr>
              <w:instrText xml:space="preserve"> PAGEREF _Toc190791375 \h </w:instrText>
            </w:r>
            <w:r>
              <w:rPr>
                <w:noProof/>
                <w:webHidden/>
              </w:rPr>
            </w:r>
            <w:r>
              <w:rPr>
                <w:noProof/>
                <w:webHidden/>
              </w:rPr>
              <w:fldChar w:fldCharType="separate"/>
            </w:r>
            <w:r>
              <w:rPr>
                <w:noProof/>
                <w:webHidden/>
              </w:rPr>
              <w:t>20</w:t>
            </w:r>
            <w:r>
              <w:rPr>
                <w:noProof/>
                <w:webHidden/>
              </w:rPr>
              <w:fldChar w:fldCharType="end"/>
            </w:r>
          </w:hyperlink>
        </w:p>
        <w:p w14:paraId="02D122C2" w14:textId="021F57A4" w:rsidR="00821C24" w:rsidRDefault="00821C24" w:rsidP="00821C24">
          <w:pPr>
            <w:pStyle w:val="TOC1"/>
            <w:rPr>
              <w:rFonts w:eastAsiaTheme="minorEastAsia" w:cstheme="minorBidi"/>
              <w:b w:val="0"/>
              <w:bCs w:val="0"/>
              <w:noProof/>
              <w:sz w:val="22"/>
              <w:szCs w:val="22"/>
            </w:rPr>
          </w:pPr>
          <w:hyperlink w:anchor="_Toc190791376" w:history="1">
            <w:r w:rsidRPr="008866A5">
              <w:rPr>
                <w:rStyle w:val="Hyperlink"/>
                <w:noProof/>
                <w:rtl/>
              </w:rPr>
              <w:t>זום אין: כשהטכנולוגיה מחליפה את האנושיות – קרני פרלמן ואיתי קריידן</w:t>
            </w:r>
            <w:r>
              <w:rPr>
                <w:noProof/>
                <w:webHidden/>
              </w:rPr>
              <w:tab/>
            </w:r>
            <w:r>
              <w:rPr>
                <w:noProof/>
                <w:webHidden/>
              </w:rPr>
              <w:fldChar w:fldCharType="begin"/>
            </w:r>
            <w:r>
              <w:rPr>
                <w:noProof/>
                <w:webHidden/>
              </w:rPr>
              <w:instrText xml:space="preserve"> PAGEREF _Toc190791376 \h </w:instrText>
            </w:r>
            <w:r>
              <w:rPr>
                <w:noProof/>
                <w:webHidden/>
              </w:rPr>
            </w:r>
            <w:r>
              <w:rPr>
                <w:noProof/>
                <w:webHidden/>
              </w:rPr>
              <w:fldChar w:fldCharType="separate"/>
            </w:r>
            <w:r>
              <w:rPr>
                <w:noProof/>
                <w:webHidden/>
              </w:rPr>
              <w:t>20</w:t>
            </w:r>
            <w:r>
              <w:rPr>
                <w:noProof/>
                <w:webHidden/>
              </w:rPr>
              <w:fldChar w:fldCharType="end"/>
            </w:r>
          </w:hyperlink>
        </w:p>
        <w:p w14:paraId="21995BF4" w14:textId="2C2F0F2B" w:rsidR="007A5881" w:rsidRDefault="00A2048B" w:rsidP="00821C24">
          <w:pPr>
            <w:bidi/>
          </w:pPr>
          <w:r>
            <w:rPr>
              <w:rtl/>
            </w:rPr>
            <w:fldChar w:fldCharType="end"/>
          </w:r>
        </w:p>
      </w:sdtContent>
    </w:sdt>
    <w:p w14:paraId="7BA304C6" w14:textId="3B76FA20" w:rsidR="007A5881" w:rsidRDefault="007A5881" w:rsidP="00821C24">
      <w:pPr>
        <w:bidi/>
        <w:rPr>
          <w:rFonts w:ascii="David" w:hAnsi="David" w:cs="David"/>
          <w:b/>
          <w:bCs/>
          <w:color w:val="4472C4" w:themeColor="accent1"/>
          <w:sz w:val="32"/>
          <w:szCs w:val="32"/>
          <w:u w:val="single"/>
          <w:rtl/>
        </w:rPr>
      </w:pPr>
    </w:p>
    <w:p w14:paraId="63E12151" w14:textId="23B1EB77" w:rsidR="00EF22E5" w:rsidRPr="003016EA" w:rsidRDefault="004110E7" w:rsidP="00A2048B">
      <w:pPr>
        <w:pStyle w:val="Heading1"/>
        <w:pageBreakBefore/>
        <w:rPr>
          <w:rtl/>
        </w:rPr>
      </w:pPr>
      <w:bookmarkStart w:id="0" w:name="_Toc190791334"/>
      <w:r w:rsidRPr="003016EA">
        <w:rPr>
          <w:rFonts w:hint="cs"/>
          <w:rtl/>
        </w:rPr>
        <w:lastRenderedPageBreak/>
        <w:t xml:space="preserve">שופט מגשר? על שפיטה </w:t>
      </w:r>
      <w:proofErr w:type="spellStart"/>
      <w:r w:rsidRPr="003016EA">
        <w:rPr>
          <w:rFonts w:hint="cs"/>
          <w:rtl/>
        </w:rPr>
        <w:t>הסדרית</w:t>
      </w:r>
      <w:proofErr w:type="spellEnd"/>
      <w:r w:rsidRPr="003016EA">
        <w:rPr>
          <w:rFonts w:hint="cs"/>
          <w:rtl/>
        </w:rPr>
        <w:t xml:space="preserve"> ובין רצוי למצוי במשפט הישראלי</w:t>
      </w:r>
      <w:bookmarkEnd w:id="0"/>
      <w:r w:rsidRPr="003016EA">
        <w:rPr>
          <w:rFonts w:hint="cs"/>
          <w:rtl/>
        </w:rPr>
        <w:t xml:space="preserve"> </w:t>
      </w:r>
    </w:p>
    <w:p w14:paraId="7B1A9CDA" w14:textId="125F0F78" w:rsidR="00543D9B" w:rsidRPr="00EF22E5" w:rsidRDefault="004110E7" w:rsidP="00EF22E5">
      <w:pPr>
        <w:bidi/>
        <w:ind w:left="360"/>
        <w:jc w:val="center"/>
        <w:rPr>
          <w:rFonts w:ascii="David" w:hAnsi="David" w:cs="David"/>
          <w:sz w:val="28"/>
          <w:szCs w:val="28"/>
        </w:rPr>
      </w:pPr>
      <w:r w:rsidRPr="00EF22E5">
        <w:rPr>
          <w:rFonts w:ascii="David" w:hAnsi="David" w:cs="David" w:hint="cs"/>
          <w:sz w:val="28"/>
          <w:szCs w:val="28"/>
          <w:rtl/>
        </w:rPr>
        <w:t>קרני פרלמן</w:t>
      </w:r>
    </w:p>
    <w:p w14:paraId="33790D98" w14:textId="488F1CEC" w:rsidR="004110E7" w:rsidRPr="007275A5" w:rsidRDefault="004110E7" w:rsidP="00E661C4">
      <w:pPr>
        <w:bidi/>
        <w:spacing w:before="120" w:after="0" w:line="240" w:lineRule="auto"/>
        <w:ind w:left="360"/>
        <w:rPr>
          <w:rFonts w:ascii="David" w:eastAsia="Times New Roman" w:hAnsi="David" w:cs="David"/>
          <w:kern w:val="0"/>
          <w:sz w:val="24"/>
          <w:szCs w:val="24"/>
          <w:rtl/>
          <w14:ligatures w14:val="none"/>
        </w:rPr>
      </w:pPr>
      <w:r w:rsidRPr="007275A5">
        <w:rPr>
          <w:rFonts w:ascii="David" w:eastAsia="Times New Roman" w:hAnsi="David" w:cs="David"/>
          <w:kern w:val="0"/>
          <w:sz w:val="24"/>
          <w:szCs w:val="24"/>
          <w:rtl/>
          <w14:ligatures w14:val="none"/>
        </w:rPr>
        <w:t xml:space="preserve">המאמר שכתבה קרני פרלמן עוסק בשפיטה </w:t>
      </w:r>
      <w:proofErr w:type="spellStart"/>
      <w:r w:rsidRPr="007275A5">
        <w:rPr>
          <w:rFonts w:ascii="David" w:eastAsia="Times New Roman" w:hAnsi="David" w:cs="David"/>
          <w:kern w:val="0"/>
          <w:sz w:val="24"/>
          <w:szCs w:val="24"/>
          <w:rtl/>
          <w14:ligatures w14:val="none"/>
        </w:rPr>
        <w:t>ההסדרית</w:t>
      </w:r>
      <w:proofErr w:type="spellEnd"/>
      <w:r w:rsidRPr="007275A5">
        <w:rPr>
          <w:rFonts w:ascii="David" w:eastAsia="Times New Roman" w:hAnsi="David" w:cs="David"/>
          <w:kern w:val="0"/>
          <w:sz w:val="24"/>
          <w:szCs w:val="24"/>
          <w:rtl/>
          <w14:ligatures w14:val="none"/>
        </w:rPr>
        <w:t xml:space="preserve"> ובתפקידו המתרחב של השופט כמיישב סכסוכים במסגרת המשפט הישראלי. הוא מציע הצצה להתפתחויות האחרונות בתחום, חוקר את היתרונות והאתגרים של מודלים שונים של התנהלות שיפוטית, ומדגיש את הצורך בהגינות </w:t>
      </w:r>
      <w:proofErr w:type="spellStart"/>
      <w:r w:rsidRPr="007275A5">
        <w:rPr>
          <w:rFonts w:ascii="David" w:eastAsia="Times New Roman" w:hAnsi="David" w:cs="David"/>
          <w:kern w:val="0"/>
          <w:sz w:val="24"/>
          <w:szCs w:val="24"/>
          <w:rtl/>
          <w14:ligatures w14:val="none"/>
        </w:rPr>
        <w:t>הליכית</w:t>
      </w:r>
      <w:proofErr w:type="spellEnd"/>
      <w:r w:rsidRPr="007275A5">
        <w:rPr>
          <w:rFonts w:ascii="David" w:eastAsia="Times New Roman" w:hAnsi="David" w:cs="David"/>
          <w:kern w:val="0"/>
          <w:sz w:val="24"/>
          <w:szCs w:val="24"/>
          <w14:ligatures w14:val="none"/>
        </w:rPr>
        <w:t>.</w:t>
      </w:r>
    </w:p>
    <w:p w14:paraId="25AF0909" w14:textId="4F9A0B96" w:rsidR="004110E7" w:rsidRPr="007275A5" w:rsidRDefault="004110E7" w:rsidP="00E661C4">
      <w:pPr>
        <w:bidi/>
        <w:spacing w:before="120" w:after="120" w:line="240" w:lineRule="auto"/>
        <w:ind w:left="360"/>
        <w:rPr>
          <w:rFonts w:ascii="David" w:eastAsia="Times New Roman" w:hAnsi="David" w:cs="David"/>
          <w:kern w:val="0"/>
          <w:sz w:val="24"/>
          <w:szCs w:val="24"/>
          <w:rtl/>
          <w14:ligatures w14:val="none"/>
        </w:rPr>
      </w:pPr>
      <w:r w:rsidRPr="004110E7">
        <w:rPr>
          <w:rFonts w:ascii="David" w:eastAsia="Times New Roman" w:hAnsi="David" w:cs="David"/>
          <w:kern w:val="0"/>
          <w:sz w:val="24"/>
          <w:szCs w:val="24"/>
          <w:rtl/>
          <w14:ligatures w14:val="none"/>
        </w:rPr>
        <w:t xml:space="preserve">הליכי השפיטה הרווחים כיום במערכות בתי המשפט כוללים מגוון של </w:t>
      </w:r>
      <w:proofErr w:type="spellStart"/>
      <w:r w:rsidRPr="004110E7">
        <w:rPr>
          <w:rFonts w:ascii="David" w:eastAsia="Times New Roman" w:hAnsi="David" w:cs="David"/>
          <w:kern w:val="0"/>
          <w:sz w:val="24"/>
          <w:szCs w:val="24"/>
          <w:rtl/>
          <w14:ligatures w14:val="none"/>
        </w:rPr>
        <w:t>התנהלויות</w:t>
      </w:r>
      <w:proofErr w:type="spellEnd"/>
      <w:r w:rsidRPr="004110E7">
        <w:rPr>
          <w:rFonts w:ascii="David" w:eastAsia="Times New Roman" w:hAnsi="David" w:cs="David"/>
          <w:kern w:val="0"/>
          <w:sz w:val="24"/>
          <w:szCs w:val="24"/>
          <w:rtl/>
          <w14:ligatures w14:val="none"/>
        </w:rPr>
        <w:t xml:space="preserve"> שיפוטיות המשקפות</w:t>
      </w:r>
      <w:r w:rsidRPr="004110E7">
        <w:rPr>
          <w:rFonts w:ascii="David" w:eastAsia="Times New Roman" w:hAnsi="David" w:cs="David"/>
          <w:kern w:val="0"/>
          <w:sz w:val="24"/>
          <w:szCs w:val="24"/>
          <w14:ligatures w14:val="none"/>
        </w:rPr>
        <w:t xml:space="preserve"> </w:t>
      </w:r>
      <w:r w:rsidRPr="004110E7">
        <w:rPr>
          <w:rFonts w:ascii="David" w:eastAsia="Times New Roman" w:hAnsi="David" w:cs="David"/>
          <w:kern w:val="0"/>
          <w:sz w:val="24"/>
          <w:szCs w:val="24"/>
          <w:rtl/>
          <w14:ligatures w14:val="none"/>
        </w:rPr>
        <w:t>טווח רחב, ולעיתים דואלי, של תפיסת תפקיד ראויה. קיימת קשת לגיטימית רחבה של</w:t>
      </w:r>
      <w:r w:rsidRPr="007275A5">
        <w:rPr>
          <w:rFonts w:ascii="David" w:eastAsia="Times New Roman" w:hAnsi="David" w:cs="David"/>
          <w:kern w:val="0"/>
          <w:sz w:val="24"/>
          <w:szCs w:val="24"/>
          <w:rtl/>
          <w14:ligatures w14:val="none"/>
        </w:rPr>
        <w:t xml:space="preserve"> </w:t>
      </w:r>
      <w:r w:rsidRPr="004110E7">
        <w:rPr>
          <w:rFonts w:ascii="David" w:eastAsia="Times New Roman" w:hAnsi="David" w:cs="David"/>
          <w:kern w:val="0"/>
          <w:sz w:val="24"/>
          <w:szCs w:val="24"/>
          <w:rtl/>
          <w14:ligatures w14:val="none"/>
        </w:rPr>
        <w:t>מעורבות והתנהלות שיפוטיות שתוצאתה קיום הליכים שיפוטיים הנבדלים זה מזה</w:t>
      </w:r>
      <w:r w:rsidRPr="007275A5">
        <w:rPr>
          <w:rFonts w:ascii="David" w:eastAsia="Times New Roman" w:hAnsi="David" w:cs="David"/>
          <w:kern w:val="0"/>
          <w:sz w:val="24"/>
          <w:szCs w:val="24"/>
          <w:rtl/>
          <w14:ligatures w14:val="none"/>
        </w:rPr>
        <w:t xml:space="preserve"> </w:t>
      </w:r>
      <w:r w:rsidRPr="004110E7">
        <w:rPr>
          <w:rFonts w:ascii="David" w:eastAsia="Times New Roman" w:hAnsi="David" w:cs="David"/>
          <w:kern w:val="0"/>
          <w:sz w:val="24"/>
          <w:szCs w:val="24"/>
          <w:rtl/>
          <w14:ligatures w14:val="none"/>
        </w:rPr>
        <w:t>ברמת הפורמליות המאפיינת אותם, ברמת האדוורסריות של ההליך המתקיים במסגרתם</w:t>
      </w:r>
      <w:r w:rsidRPr="007275A5">
        <w:rPr>
          <w:rFonts w:ascii="David" w:eastAsia="Times New Roman" w:hAnsi="David" w:cs="David"/>
          <w:kern w:val="0"/>
          <w:sz w:val="24"/>
          <w:szCs w:val="24"/>
          <w:rtl/>
          <w14:ligatures w14:val="none"/>
        </w:rPr>
        <w:t xml:space="preserve"> </w:t>
      </w:r>
      <w:r w:rsidRPr="004110E7">
        <w:rPr>
          <w:rFonts w:ascii="David" w:eastAsia="Times New Roman" w:hAnsi="David" w:cs="David"/>
          <w:kern w:val="0"/>
          <w:sz w:val="24"/>
          <w:szCs w:val="24"/>
          <w:rtl/>
          <w14:ligatures w14:val="none"/>
        </w:rPr>
        <w:t>ובתפיסת תכליתו של ההליך השיפוטי. קשת ההתנהלות השיפוטית הלגיטימית נעה בין</w:t>
      </w:r>
      <w:r w:rsidRPr="007275A5">
        <w:rPr>
          <w:rFonts w:ascii="David" w:eastAsia="Times New Roman" w:hAnsi="David" w:cs="David"/>
          <w:kern w:val="0"/>
          <w:sz w:val="24"/>
          <w:szCs w:val="24"/>
          <w:rtl/>
          <w14:ligatures w14:val="none"/>
        </w:rPr>
        <w:t xml:space="preserve"> </w:t>
      </w:r>
      <w:r w:rsidRPr="004110E7">
        <w:rPr>
          <w:rFonts w:ascii="David" w:eastAsia="Times New Roman" w:hAnsi="David" w:cs="David"/>
          <w:kern w:val="0"/>
          <w:sz w:val="24"/>
          <w:szCs w:val="24"/>
          <w:rtl/>
          <w14:ligatures w14:val="none"/>
        </w:rPr>
        <w:t>עיסוק בזכויות ובחובות משפטיות נטענות ומתן פסק דין המכריע ביניהן לבין עמידה ע</w:t>
      </w:r>
      <w:r w:rsidRPr="007275A5">
        <w:rPr>
          <w:rFonts w:ascii="David" w:eastAsia="Times New Roman" w:hAnsi="David" w:cs="David"/>
          <w:kern w:val="0"/>
          <w:sz w:val="24"/>
          <w:szCs w:val="24"/>
          <w:rtl/>
          <w14:ligatures w14:val="none"/>
        </w:rPr>
        <w:t xml:space="preserve">ל </w:t>
      </w:r>
      <w:r w:rsidRPr="004110E7">
        <w:rPr>
          <w:rFonts w:ascii="David" w:eastAsia="Times New Roman" w:hAnsi="David" w:cs="David"/>
          <w:kern w:val="0"/>
          <w:sz w:val="24"/>
          <w:szCs w:val="24"/>
          <w:rtl/>
          <w14:ligatures w14:val="none"/>
        </w:rPr>
        <w:t>צרכים ואינטרסים של מתדיינים ויצירת פתרון המוסכם על הצדדים פתרון שיש בו כדי</w:t>
      </w:r>
      <w:r w:rsidRPr="004110E7">
        <w:rPr>
          <w:rFonts w:ascii="David" w:eastAsia="Times New Roman" w:hAnsi="David" w:cs="David"/>
          <w:kern w:val="0"/>
          <w:sz w:val="24"/>
          <w:szCs w:val="24"/>
          <w14:ligatures w14:val="none"/>
        </w:rPr>
        <w:t xml:space="preserve"> </w:t>
      </w:r>
      <w:r w:rsidRPr="007275A5">
        <w:rPr>
          <w:rFonts w:ascii="David" w:eastAsia="Times New Roman" w:hAnsi="David" w:cs="David"/>
          <w:kern w:val="0"/>
          <w:sz w:val="24"/>
          <w:szCs w:val="24"/>
          <w:rtl/>
          <w14:ligatures w14:val="none"/>
        </w:rPr>
        <w:t xml:space="preserve"> לענות על מירב הצרכים והאינטרסים של הצדדים בנסיבות העניין.</w:t>
      </w:r>
    </w:p>
    <w:p w14:paraId="1D268A80" w14:textId="77777777" w:rsidR="009B0802" w:rsidRPr="009B0802" w:rsidRDefault="009B0802" w:rsidP="009B0802">
      <w:pPr>
        <w:bidi/>
        <w:spacing w:before="120" w:after="0" w:line="240" w:lineRule="auto"/>
        <w:ind w:left="360"/>
        <w:rPr>
          <w:rFonts w:ascii="David" w:eastAsia="Times New Roman" w:hAnsi="David" w:cs="David"/>
          <w:kern w:val="0"/>
          <w:sz w:val="24"/>
          <w:szCs w:val="24"/>
          <w14:ligatures w14:val="none"/>
        </w:rPr>
      </w:pPr>
      <w:r w:rsidRPr="009B0802">
        <w:rPr>
          <w:rFonts w:ascii="David" w:eastAsia="Times New Roman" w:hAnsi="David" w:cs="David"/>
          <w:b/>
          <w:bCs/>
          <w:kern w:val="0"/>
          <w:sz w:val="24"/>
          <w:szCs w:val="24"/>
          <w:rtl/>
          <w14:ligatures w14:val="none"/>
        </w:rPr>
        <w:t xml:space="preserve">שפיטה </w:t>
      </w:r>
      <w:proofErr w:type="spellStart"/>
      <w:r w:rsidRPr="009B0802">
        <w:rPr>
          <w:rFonts w:ascii="David" w:eastAsia="Times New Roman" w:hAnsi="David" w:cs="David"/>
          <w:b/>
          <w:bCs/>
          <w:kern w:val="0"/>
          <w:sz w:val="24"/>
          <w:szCs w:val="24"/>
          <w:rtl/>
          <w14:ligatures w14:val="none"/>
        </w:rPr>
        <w:t>הסדרית</w:t>
      </w:r>
      <w:proofErr w:type="spellEnd"/>
      <w:r w:rsidRPr="009B0802">
        <w:rPr>
          <w:rFonts w:ascii="David" w:eastAsia="Times New Roman" w:hAnsi="David" w:cs="David"/>
          <w:kern w:val="0"/>
          <w:sz w:val="24"/>
          <w:szCs w:val="24"/>
          <w:rtl/>
          <w14:ligatures w14:val="none"/>
        </w:rPr>
        <w:t xml:space="preserve"> מתייחסת להליכי פתרון סכסוכים שבהם השופטים פועלים להנחות את הצדדים להשגת הסדר מוסכם, במקום להפעיל את הסמכות השיפוטית על מנת להכריע בסכסוך באופן חד משמעי. בשפיטה זו, השופט משמש כמתווך או מגשר שמסייע להכווין את הצדדים למידת הבנה ופשרה, בדגש על יצירת הסדרים שיתאימו לכל הצדדים המעורבים, ולא על הפעלת דין מחייב</w:t>
      </w:r>
      <w:r w:rsidRPr="009B0802">
        <w:rPr>
          <w:rFonts w:ascii="David" w:eastAsia="Times New Roman" w:hAnsi="David" w:cs="David"/>
          <w:kern w:val="0"/>
          <w:sz w:val="24"/>
          <w:szCs w:val="24"/>
          <w14:ligatures w14:val="none"/>
        </w:rPr>
        <w:t>.</w:t>
      </w:r>
    </w:p>
    <w:p w14:paraId="3C9C5D40" w14:textId="1A37A15C" w:rsidR="009B0802" w:rsidRPr="007275A5" w:rsidRDefault="009B0802" w:rsidP="009B0802">
      <w:pPr>
        <w:bidi/>
        <w:spacing w:before="120" w:after="0" w:line="240" w:lineRule="auto"/>
        <w:ind w:left="360"/>
        <w:rPr>
          <w:rFonts w:ascii="David" w:eastAsia="Times New Roman" w:hAnsi="David" w:cs="David"/>
          <w:kern w:val="0"/>
          <w:sz w:val="24"/>
          <w:szCs w:val="24"/>
          <w:rtl/>
          <w14:ligatures w14:val="none"/>
        </w:rPr>
      </w:pPr>
      <w:r w:rsidRPr="009B0802">
        <w:rPr>
          <w:rFonts w:ascii="David" w:eastAsia="Times New Roman" w:hAnsi="David" w:cs="David"/>
          <w:b/>
          <w:bCs/>
          <w:kern w:val="0"/>
          <w:sz w:val="24"/>
          <w:szCs w:val="24"/>
          <w:rtl/>
          <w14:ligatures w14:val="none"/>
        </w:rPr>
        <w:t>שופט הסדרי</w:t>
      </w:r>
      <w:r w:rsidRPr="009B0802">
        <w:rPr>
          <w:rFonts w:ascii="David" w:eastAsia="Times New Roman" w:hAnsi="David" w:cs="David"/>
          <w:kern w:val="0"/>
          <w:sz w:val="24"/>
          <w:szCs w:val="24"/>
          <w:rtl/>
          <w14:ligatures w14:val="none"/>
        </w:rPr>
        <w:t xml:space="preserve"> הוא השופט המנהל את ההליכים השיפוטיים במסגרת זו. תפקידו של השופט </w:t>
      </w:r>
      <w:proofErr w:type="spellStart"/>
      <w:r w:rsidRPr="009B0802">
        <w:rPr>
          <w:rFonts w:ascii="David" w:eastAsia="Times New Roman" w:hAnsi="David" w:cs="David"/>
          <w:kern w:val="0"/>
          <w:sz w:val="24"/>
          <w:szCs w:val="24"/>
          <w:rtl/>
          <w14:ligatures w14:val="none"/>
        </w:rPr>
        <w:t>ההסדרי</w:t>
      </w:r>
      <w:proofErr w:type="spellEnd"/>
      <w:r w:rsidRPr="009B0802">
        <w:rPr>
          <w:rFonts w:ascii="David" w:eastAsia="Times New Roman" w:hAnsi="David" w:cs="David"/>
          <w:kern w:val="0"/>
          <w:sz w:val="24"/>
          <w:szCs w:val="24"/>
          <w:rtl/>
          <w14:ligatures w14:val="none"/>
        </w:rPr>
        <w:t xml:space="preserve"> עשוי לנוע בין מודלים שונים, כך שהוא יכול לפעול מתוך תכליות שונות: החל משיפור היעילות של ההליכים ועד לנ</w:t>
      </w:r>
      <w:r w:rsidR="004F3C5A">
        <w:rPr>
          <w:rFonts w:ascii="David" w:eastAsia="Times New Roman" w:hAnsi="David" w:cs="David" w:hint="cs"/>
          <w:kern w:val="0"/>
          <w:sz w:val="24"/>
          <w:szCs w:val="24"/>
          <w:rtl/>
          <w14:ligatures w14:val="none"/>
        </w:rPr>
        <w:t>י</w:t>
      </w:r>
      <w:r w:rsidRPr="009B0802">
        <w:rPr>
          <w:rFonts w:ascii="David" w:eastAsia="Times New Roman" w:hAnsi="David" w:cs="David"/>
          <w:kern w:val="0"/>
          <w:sz w:val="24"/>
          <w:szCs w:val="24"/>
          <w:rtl/>
          <w14:ligatures w14:val="none"/>
        </w:rPr>
        <w:t xml:space="preserve">סיון להשגת רווחים פסיכולוגיים ובין-אישיים בין הצדדים. </w:t>
      </w:r>
    </w:p>
    <w:p w14:paraId="197AAA88" w14:textId="77777777" w:rsidR="00463759" w:rsidRDefault="007275A5" w:rsidP="007275A5">
      <w:pPr>
        <w:bidi/>
        <w:spacing w:before="120" w:after="0" w:line="240" w:lineRule="auto"/>
        <w:ind w:left="360"/>
        <w:rPr>
          <w:rFonts w:ascii="David" w:hAnsi="David" w:cs="David"/>
          <w:kern w:val="0"/>
          <w:sz w:val="24"/>
          <w:szCs w:val="24"/>
          <w:rtl/>
        </w:rPr>
      </w:pPr>
      <w:r w:rsidRPr="007275A5">
        <w:rPr>
          <w:rFonts w:ascii="David" w:hAnsi="David" w:cs="David"/>
          <w:b/>
          <w:bCs/>
          <w:kern w:val="0"/>
          <w:sz w:val="24"/>
          <w:szCs w:val="24"/>
          <w:rtl/>
        </w:rPr>
        <w:t>הליך השפיטה הקלסי</w:t>
      </w:r>
      <w:r w:rsidRPr="007275A5">
        <w:rPr>
          <w:rFonts w:ascii="David" w:hAnsi="David" w:cs="David"/>
          <w:kern w:val="0"/>
          <w:sz w:val="24"/>
          <w:szCs w:val="24"/>
          <w:rtl/>
        </w:rPr>
        <w:t xml:space="preserve"> נוקט </w:t>
      </w:r>
      <w:r w:rsidRPr="007275A5">
        <w:rPr>
          <w:rFonts w:ascii="David" w:hAnsi="David" w:cs="David"/>
          <w:b/>
          <w:bCs/>
          <w:kern w:val="0"/>
          <w:sz w:val="24"/>
          <w:szCs w:val="24"/>
          <w:rtl/>
        </w:rPr>
        <w:t>גישה אדוורסרית</w:t>
      </w:r>
      <w:r w:rsidRPr="007275A5">
        <w:rPr>
          <w:rFonts w:ascii="David" w:hAnsi="David" w:cs="David"/>
          <w:kern w:val="0"/>
          <w:sz w:val="24"/>
          <w:szCs w:val="24"/>
          <w:rtl/>
        </w:rPr>
        <w:t xml:space="preserve"> לניהול סכסוכים ויישובם.</w:t>
      </w:r>
    </w:p>
    <w:p w14:paraId="41A87B81" w14:textId="77777777" w:rsidR="00463759" w:rsidRDefault="007275A5" w:rsidP="00463759">
      <w:pPr>
        <w:pStyle w:val="ListParagraph"/>
        <w:numPr>
          <w:ilvl w:val="0"/>
          <w:numId w:val="3"/>
        </w:numPr>
        <w:bidi/>
        <w:spacing w:before="120" w:after="0" w:line="240" w:lineRule="auto"/>
        <w:rPr>
          <w:rFonts w:ascii="David" w:eastAsia="Times New Roman" w:hAnsi="David" w:cs="David"/>
          <w:kern w:val="0"/>
          <w:sz w:val="24"/>
          <w:szCs w:val="24"/>
          <w14:ligatures w14:val="none"/>
        </w:rPr>
      </w:pPr>
      <w:r w:rsidRPr="00463759">
        <w:rPr>
          <w:rFonts w:ascii="David" w:eastAsia="Times New Roman" w:hAnsi="David" w:cs="David"/>
          <w:kern w:val="0"/>
          <w:sz w:val="24"/>
          <w:szCs w:val="24"/>
          <w:rtl/>
          <w14:ligatures w14:val="none"/>
        </w:rPr>
        <w:t>בין הצדדים למחלוקת קיים קונפליקט שמקורו בהתנגשות בין תפיסות נוגדות</w:t>
      </w:r>
      <w:r w:rsidRPr="00463759">
        <w:rPr>
          <w:rFonts w:ascii="David" w:eastAsia="Times New Roman" w:hAnsi="David" w:cs="David" w:hint="cs"/>
          <w:kern w:val="0"/>
          <w:sz w:val="24"/>
          <w:szCs w:val="24"/>
          <w:rtl/>
          <w14:ligatures w14:val="none"/>
        </w:rPr>
        <w:t xml:space="preserve"> </w:t>
      </w:r>
      <w:r w:rsidRPr="00463759">
        <w:rPr>
          <w:rFonts w:ascii="David" w:eastAsia="Times New Roman" w:hAnsi="David" w:cs="David"/>
          <w:kern w:val="0"/>
          <w:sz w:val="24"/>
          <w:szCs w:val="24"/>
          <w:rtl/>
          <w14:ligatures w14:val="none"/>
        </w:rPr>
        <w:t xml:space="preserve">לגבי זכויות וחלוקת משאבים, וכן בין צרכים, ערכים או מטרות נוגדים. </w:t>
      </w:r>
    </w:p>
    <w:p w14:paraId="2B90914B" w14:textId="77777777" w:rsidR="00463759" w:rsidRPr="00463759" w:rsidRDefault="007275A5" w:rsidP="00463759">
      <w:pPr>
        <w:pStyle w:val="ListParagraph"/>
        <w:numPr>
          <w:ilvl w:val="0"/>
          <w:numId w:val="3"/>
        </w:numPr>
        <w:bidi/>
        <w:spacing w:before="120" w:after="0" w:line="240" w:lineRule="auto"/>
        <w:rPr>
          <w:rFonts w:ascii="David" w:eastAsia="Times New Roman" w:hAnsi="David" w:cs="David"/>
          <w:kern w:val="0"/>
          <w:sz w:val="24"/>
          <w:szCs w:val="24"/>
          <w14:ligatures w14:val="none"/>
        </w:rPr>
      </w:pPr>
      <w:r w:rsidRPr="00463759">
        <w:rPr>
          <w:rFonts w:ascii="David" w:eastAsia="Times New Roman" w:hAnsi="David" w:cs="David"/>
          <w:kern w:val="0"/>
          <w:sz w:val="24"/>
          <w:szCs w:val="24"/>
          <w:rtl/>
          <w14:ligatures w14:val="none"/>
        </w:rPr>
        <w:t>ניהול הסכסוך</w:t>
      </w:r>
      <w:r w:rsidRPr="00463759">
        <w:rPr>
          <w:rFonts w:ascii="David" w:eastAsia="Times New Roman" w:hAnsi="David" w:cs="David" w:hint="cs"/>
          <w:kern w:val="0"/>
          <w:sz w:val="24"/>
          <w:szCs w:val="24"/>
          <w:rtl/>
          <w14:ligatures w14:val="none"/>
        </w:rPr>
        <w:t xml:space="preserve"> </w:t>
      </w:r>
      <w:r w:rsidRPr="00463759">
        <w:rPr>
          <w:rFonts w:ascii="David" w:eastAsia="Times New Roman" w:hAnsi="David" w:cs="David"/>
          <w:kern w:val="0"/>
          <w:sz w:val="24"/>
          <w:szCs w:val="24"/>
          <w:rtl/>
          <w14:ligatures w14:val="none"/>
        </w:rPr>
        <w:t>נתפס כמאבק על מקור תחום ומוגבל, שתוצאתו היא בהכרח בינרית, כך שזכייתו של</w:t>
      </w:r>
      <w:r w:rsidRPr="00463759">
        <w:rPr>
          <w:rFonts w:ascii="David" w:eastAsia="Times New Roman" w:hAnsi="David" w:cs="David" w:hint="cs"/>
          <w:kern w:val="0"/>
          <w:sz w:val="24"/>
          <w:szCs w:val="24"/>
          <w:rtl/>
          <w14:ligatures w14:val="none"/>
        </w:rPr>
        <w:t xml:space="preserve"> </w:t>
      </w:r>
      <w:r w:rsidRPr="00463759">
        <w:rPr>
          <w:rFonts w:ascii="David" w:eastAsia="Times New Roman" w:hAnsi="David" w:cs="David"/>
          <w:kern w:val="0"/>
          <w:sz w:val="24"/>
          <w:szCs w:val="24"/>
          <w:rtl/>
          <w14:ligatures w14:val="none"/>
        </w:rPr>
        <w:t>האחד משמעה בהכרח</w:t>
      </w:r>
      <w:r w:rsidRPr="00463759">
        <w:rPr>
          <w:rFonts w:ascii="David" w:hAnsi="David" w:cs="David"/>
          <w:kern w:val="0"/>
          <w:sz w:val="24"/>
          <w:szCs w:val="24"/>
          <w:rtl/>
        </w:rPr>
        <w:t xml:space="preserve"> הפסד לאחר </w:t>
      </w:r>
      <w:r w:rsidRPr="00463759">
        <w:rPr>
          <w:rFonts w:ascii="David" w:hAnsi="David" w:cs="David" w:hint="cs"/>
          <w:kern w:val="0"/>
          <w:sz w:val="24"/>
          <w:szCs w:val="24"/>
          <w:rtl/>
        </w:rPr>
        <w:t>(</w:t>
      </w:r>
      <w:r w:rsidRPr="00463759">
        <w:rPr>
          <w:rFonts w:ascii="David" w:hAnsi="David" w:cs="David"/>
          <w:kern w:val="0"/>
          <w:sz w:val="24"/>
          <w:szCs w:val="24"/>
          <w:rtl/>
        </w:rPr>
        <w:t>"משחק סכום אפ</w:t>
      </w:r>
      <w:r w:rsidRPr="00463759">
        <w:rPr>
          <w:rFonts w:ascii="David" w:hAnsi="David" w:cs="David" w:hint="cs"/>
          <w:kern w:val="0"/>
          <w:sz w:val="24"/>
          <w:szCs w:val="24"/>
          <w:rtl/>
        </w:rPr>
        <w:t>ס").</w:t>
      </w:r>
      <w:r w:rsidR="00463759" w:rsidRPr="00463759">
        <w:rPr>
          <w:rFonts w:ascii="David" w:hAnsi="David" w:cs="David" w:hint="cs"/>
          <w:kern w:val="0"/>
          <w:sz w:val="24"/>
          <w:szCs w:val="24"/>
          <w:rtl/>
        </w:rPr>
        <w:t xml:space="preserve"> </w:t>
      </w:r>
    </w:p>
    <w:p w14:paraId="27BCFA22" w14:textId="72CC8829" w:rsidR="0013302C" w:rsidRPr="00463759" w:rsidRDefault="00463759" w:rsidP="00463759">
      <w:pPr>
        <w:pStyle w:val="ListParagraph"/>
        <w:numPr>
          <w:ilvl w:val="0"/>
          <w:numId w:val="3"/>
        </w:numPr>
        <w:bidi/>
        <w:spacing w:before="120" w:after="0" w:line="240" w:lineRule="auto"/>
        <w:rPr>
          <w:rFonts w:ascii="David" w:eastAsia="Times New Roman" w:hAnsi="David" w:cs="David"/>
          <w:kern w:val="0"/>
          <w:sz w:val="24"/>
          <w:szCs w:val="24"/>
          <w14:ligatures w14:val="none"/>
        </w:rPr>
      </w:pPr>
      <w:r w:rsidRPr="00463759">
        <w:rPr>
          <w:rFonts w:ascii="David" w:hAnsi="David" w:cs="David" w:hint="cs"/>
          <w:kern w:val="0"/>
          <w:sz w:val="24"/>
          <w:szCs w:val="24"/>
          <w:rtl/>
        </w:rPr>
        <w:t>ההליך מכוון לחשיפת האמת.</w:t>
      </w:r>
    </w:p>
    <w:p w14:paraId="248FD441" w14:textId="75E245E8" w:rsidR="00463759" w:rsidRPr="00463759" w:rsidRDefault="00463759" w:rsidP="0088132D">
      <w:pPr>
        <w:pStyle w:val="ListParagraph"/>
        <w:numPr>
          <w:ilvl w:val="0"/>
          <w:numId w:val="3"/>
        </w:numPr>
        <w:bidi/>
        <w:spacing w:before="120" w:after="0" w:line="240" w:lineRule="auto"/>
        <w:rPr>
          <w:rFonts w:ascii="David" w:eastAsia="Times New Roman" w:hAnsi="David" w:cs="David"/>
          <w:kern w:val="0"/>
          <w:sz w:val="24"/>
          <w:szCs w:val="24"/>
          <w14:ligatures w14:val="none"/>
        </w:rPr>
      </w:pPr>
      <w:r>
        <w:rPr>
          <w:rFonts w:ascii="David" w:hAnsi="David" w:cs="David" w:hint="cs"/>
          <w:kern w:val="0"/>
          <w:sz w:val="24"/>
          <w:szCs w:val="24"/>
          <w:rtl/>
        </w:rPr>
        <w:t>תפיסה פורמליסטית</w:t>
      </w:r>
      <w:r w:rsidR="0088132D">
        <w:rPr>
          <w:rFonts w:ascii="David" w:hAnsi="David" w:cs="David" w:hint="cs"/>
          <w:kern w:val="0"/>
          <w:sz w:val="24"/>
          <w:szCs w:val="24"/>
          <w:rtl/>
        </w:rPr>
        <w:t xml:space="preserve">. </w:t>
      </w:r>
      <w:r w:rsidR="0088132D" w:rsidRPr="0088132D">
        <w:rPr>
          <w:rFonts w:ascii="David" w:hAnsi="David" w:cs="David"/>
          <w:kern w:val="0"/>
          <w:sz w:val="24"/>
          <w:szCs w:val="24"/>
          <w:rtl/>
        </w:rPr>
        <w:t xml:space="preserve">תפיסה של סדרי הדין ודיני הראיות כמבנים הגינות </w:t>
      </w:r>
      <w:proofErr w:type="spellStart"/>
      <w:r w:rsidR="0088132D" w:rsidRPr="0088132D">
        <w:rPr>
          <w:rFonts w:ascii="David" w:hAnsi="David" w:cs="David"/>
          <w:kern w:val="0"/>
          <w:sz w:val="24"/>
          <w:szCs w:val="24"/>
          <w:rtl/>
        </w:rPr>
        <w:t>הליכית</w:t>
      </w:r>
      <w:proofErr w:type="spellEnd"/>
      <w:r w:rsidR="0088132D">
        <w:rPr>
          <w:rFonts w:ascii="David" w:hAnsi="David" w:cs="David" w:hint="cs"/>
          <w:kern w:val="0"/>
          <w:sz w:val="24"/>
          <w:szCs w:val="24"/>
          <w:rtl/>
        </w:rPr>
        <w:t>.</w:t>
      </w:r>
    </w:p>
    <w:p w14:paraId="7EA55CFB" w14:textId="159B48F5" w:rsidR="00463759" w:rsidRDefault="00463759" w:rsidP="00463759">
      <w:pPr>
        <w:pStyle w:val="ListParagraph"/>
        <w:numPr>
          <w:ilvl w:val="0"/>
          <w:numId w:val="3"/>
        </w:numPr>
        <w:bidi/>
        <w:spacing w:before="120" w:after="0" w:line="240" w:lineRule="auto"/>
        <w:rPr>
          <w:rFonts w:ascii="David" w:eastAsia="Times New Roman" w:hAnsi="David" w:cs="David"/>
          <w:kern w:val="0"/>
          <w:sz w:val="24"/>
          <w:szCs w:val="24"/>
          <w14:ligatures w14:val="none"/>
        </w:rPr>
      </w:pPr>
      <w:r w:rsidRPr="00463759">
        <w:rPr>
          <w:rFonts w:ascii="David" w:eastAsia="Times New Roman" w:hAnsi="David" w:cs="David"/>
          <w:kern w:val="0"/>
          <w:sz w:val="24"/>
          <w:szCs w:val="24"/>
          <w:rtl/>
          <w14:ligatures w14:val="none"/>
        </w:rPr>
        <w:t>בירור הסכסוך באופן רב שלבי ולאורך זמן</w:t>
      </w:r>
    </w:p>
    <w:p w14:paraId="4500C7C8" w14:textId="77777777" w:rsidR="00463759" w:rsidRDefault="00463759" w:rsidP="0010463B">
      <w:pPr>
        <w:pStyle w:val="ListParagraph"/>
        <w:numPr>
          <w:ilvl w:val="0"/>
          <w:numId w:val="3"/>
        </w:numPr>
        <w:bidi/>
        <w:spacing w:before="120"/>
        <w:rPr>
          <w:rFonts w:ascii="David" w:eastAsia="Times New Roman" w:hAnsi="David" w:cs="David"/>
          <w:kern w:val="0"/>
          <w:sz w:val="24"/>
          <w:szCs w:val="24"/>
          <w14:ligatures w14:val="none"/>
        </w:rPr>
      </w:pPr>
      <w:r w:rsidRPr="00463759">
        <w:rPr>
          <w:rFonts w:ascii="David" w:eastAsia="Times New Roman" w:hAnsi="David" w:cs="David" w:hint="cs"/>
          <w:kern w:val="0"/>
          <w:sz w:val="24"/>
          <w:szCs w:val="24"/>
          <w:rtl/>
          <w14:ligatures w14:val="none"/>
        </w:rPr>
        <w:t>סיום ב</w:t>
      </w:r>
      <w:r w:rsidRPr="00463759">
        <w:rPr>
          <w:rFonts w:ascii="David" w:eastAsia="Times New Roman" w:hAnsi="David" w:cs="David"/>
          <w:kern w:val="0"/>
          <w:sz w:val="24"/>
          <w:szCs w:val="24"/>
          <w:rtl/>
          <w14:ligatures w14:val="none"/>
        </w:rPr>
        <w:t>מתן הכרעה שיפוטית בכתב, בפסק</w:t>
      </w:r>
      <w:r>
        <w:rPr>
          <w:rFonts w:ascii="David" w:eastAsia="Times New Roman" w:hAnsi="David" w:cs="David" w:hint="cs"/>
          <w:kern w:val="0"/>
          <w:sz w:val="24"/>
          <w:szCs w:val="24"/>
          <w:rtl/>
          <w14:ligatures w14:val="none"/>
        </w:rPr>
        <w:t xml:space="preserve"> ד</w:t>
      </w:r>
      <w:r w:rsidRPr="00463759">
        <w:rPr>
          <w:rFonts w:ascii="David" w:eastAsia="Times New Roman" w:hAnsi="David" w:cs="David"/>
          <w:kern w:val="0"/>
          <w:sz w:val="24"/>
          <w:szCs w:val="24"/>
          <w:rtl/>
          <w14:ligatures w14:val="none"/>
        </w:rPr>
        <w:t xml:space="preserve">ין מפורט ומנומק הניתן לעיון ולפרסום פומבי. </w:t>
      </w:r>
    </w:p>
    <w:p w14:paraId="6CD33366" w14:textId="2DF5DBD3" w:rsidR="00463759" w:rsidRDefault="00463759" w:rsidP="00BC7B70">
      <w:pPr>
        <w:pStyle w:val="ListParagraph"/>
        <w:numPr>
          <w:ilvl w:val="0"/>
          <w:numId w:val="3"/>
        </w:numPr>
        <w:bidi/>
        <w:spacing w:before="120" w:after="0" w:line="240" w:lineRule="auto"/>
        <w:rPr>
          <w:rFonts w:ascii="David" w:eastAsia="Times New Roman" w:hAnsi="David" w:cs="David"/>
          <w:kern w:val="0"/>
          <w:sz w:val="24"/>
          <w:szCs w:val="24"/>
          <w14:ligatures w14:val="none"/>
        </w:rPr>
      </w:pPr>
      <w:r w:rsidRPr="00463759">
        <w:rPr>
          <w:rFonts w:ascii="David" w:eastAsia="Times New Roman" w:hAnsi="David" w:cs="David"/>
          <w:kern w:val="0"/>
          <w:sz w:val="24"/>
          <w:szCs w:val="24"/>
          <w:rtl/>
          <w14:ligatures w14:val="none"/>
        </w:rPr>
        <w:t>ההכרעה השיפוטית ניתנת לביקורת</w:t>
      </w:r>
      <w:r>
        <w:rPr>
          <w:rFonts w:ascii="David" w:eastAsia="Times New Roman" w:hAnsi="David" w:cs="David" w:hint="cs"/>
          <w:kern w:val="0"/>
          <w:sz w:val="24"/>
          <w:szCs w:val="24"/>
          <w:rtl/>
          <w14:ligatures w14:val="none"/>
        </w:rPr>
        <w:t xml:space="preserve"> </w:t>
      </w:r>
      <w:r w:rsidRPr="00463759">
        <w:rPr>
          <w:rFonts w:ascii="David" w:eastAsia="Times New Roman" w:hAnsi="David" w:cs="David"/>
          <w:kern w:val="0"/>
          <w:sz w:val="24"/>
          <w:szCs w:val="24"/>
          <w:rtl/>
          <w14:ligatures w14:val="none"/>
        </w:rPr>
        <w:t>ולערעור במגבלות הקבועות בדין</w:t>
      </w:r>
      <w:r w:rsidRPr="00463759">
        <w:rPr>
          <w:rFonts w:ascii="David" w:eastAsia="Times New Roman" w:hAnsi="David" w:cs="David"/>
          <w:kern w:val="0"/>
          <w:sz w:val="24"/>
          <w:szCs w:val="24"/>
          <w14:ligatures w14:val="none"/>
        </w:rPr>
        <w:t>.</w:t>
      </w:r>
    </w:p>
    <w:p w14:paraId="26E341F9" w14:textId="76B93338" w:rsidR="0088132D" w:rsidRDefault="0088132D" w:rsidP="0088132D">
      <w:pPr>
        <w:bidi/>
        <w:spacing w:before="120" w:after="0" w:line="240" w:lineRule="auto"/>
        <w:rPr>
          <w:rFonts w:ascii="David" w:eastAsia="Times New Roman" w:hAnsi="David" w:cs="David"/>
          <w:kern w:val="0"/>
          <w:sz w:val="24"/>
          <w:szCs w:val="24"/>
          <w:rtl/>
          <w14:ligatures w14:val="none"/>
        </w:rPr>
      </w:pPr>
      <w:r w:rsidRPr="0088132D">
        <w:rPr>
          <w:rFonts w:ascii="David" w:eastAsia="Times New Roman" w:hAnsi="David" w:cs="David" w:hint="cs"/>
          <w:b/>
          <w:bCs/>
          <w:kern w:val="0"/>
          <w:sz w:val="24"/>
          <w:szCs w:val="24"/>
          <w:rtl/>
          <w14:ligatures w14:val="none"/>
        </w:rPr>
        <w:t>ביקורת</w:t>
      </w:r>
      <w:r>
        <w:rPr>
          <w:rFonts w:ascii="David" w:eastAsia="Times New Roman" w:hAnsi="David" w:cs="David" w:hint="cs"/>
          <w:kern w:val="0"/>
          <w:sz w:val="24"/>
          <w:szCs w:val="24"/>
          <w:rtl/>
          <w14:ligatures w14:val="none"/>
        </w:rPr>
        <w:t>:</w:t>
      </w:r>
    </w:p>
    <w:p w14:paraId="367FB5F2" w14:textId="77777777" w:rsidR="0088132D" w:rsidRPr="0088132D" w:rsidRDefault="0088132D" w:rsidP="00EF4AA4">
      <w:pPr>
        <w:pStyle w:val="ListParagraph"/>
        <w:numPr>
          <w:ilvl w:val="0"/>
          <w:numId w:val="4"/>
        </w:numPr>
        <w:autoSpaceDE w:val="0"/>
        <w:autoSpaceDN w:val="0"/>
        <w:bidi/>
        <w:adjustRightInd w:val="0"/>
        <w:spacing w:before="120" w:after="0" w:line="240" w:lineRule="auto"/>
        <w:rPr>
          <w:rFonts w:ascii="FrankRuehl" w:hAnsi="FrankRuehl" w:cs="FrankRuehl"/>
          <w:kern w:val="0"/>
          <w:sz w:val="24"/>
          <w:szCs w:val="24"/>
        </w:rPr>
      </w:pPr>
      <w:r w:rsidRPr="0088132D">
        <w:rPr>
          <w:rFonts w:ascii="David" w:eastAsia="Times New Roman" w:hAnsi="David" w:cs="David"/>
          <w:kern w:val="0"/>
          <w:sz w:val="24"/>
          <w:szCs w:val="24"/>
          <w:rtl/>
          <w14:ligatures w14:val="none"/>
        </w:rPr>
        <w:t>מטפחת התנצחות לא לצורך, מקצינה</w:t>
      </w:r>
      <w:r w:rsidRPr="0088132D">
        <w:rPr>
          <w:rFonts w:ascii="David" w:eastAsia="Times New Roman" w:hAnsi="David" w:cs="David" w:hint="cs"/>
          <w:kern w:val="0"/>
          <w:sz w:val="24"/>
          <w:szCs w:val="24"/>
          <w:rtl/>
          <w14:ligatures w14:val="none"/>
        </w:rPr>
        <w:t xml:space="preserve"> </w:t>
      </w:r>
      <w:r w:rsidRPr="0088132D">
        <w:rPr>
          <w:rFonts w:ascii="David" w:eastAsia="Times New Roman" w:hAnsi="David" w:cs="David"/>
          <w:kern w:val="0"/>
          <w:sz w:val="24"/>
          <w:szCs w:val="24"/>
          <w:rtl/>
          <w14:ligatures w14:val="none"/>
        </w:rPr>
        <w:t>עמדות, ויוצרת ויכוחים שאינם מתמקדים בהשגת פתרון יעיל לסכסוך</w:t>
      </w:r>
      <w:r w:rsidRPr="0088132D">
        <w:rPr>
          <w:rFonts w:ascii="David" w:eastAsia="Times New Roman" w:hAnsi="David" w:cs="David" w:hint="cs"/>
          <w:kern w:val="0"/>
          <w:sz w:val="24"/>
          <w:szCs w:val="24"/>
          <w:rtl/>
          <w14:ligatures w14:val="none"/>
        </w:rPr>
        <w:t>.</w:t>
      </w:r>
    </w:p>
    <w:p w14:paraId="5CC454FA" w14:textId="77777777" w:rsidR="0088132D" w:rsidRPr="0088132D" w:rsidRDefault="0088132D" w:rsidP="0088132D">
      <w:pPr>
        <w:pStyle w:val="ListParagraph"/>
        <w:numPr>
          <w:ilvl w:val="0"/>
          <w:numId w:val="4"/>
        </w:numPr>
        <w:autoSpaceDE w:val="0"/>
        <w:autoSpaceDN w:val="0"/>
        <w:bidi/>
        <w:adjustRightInd w:val="0"/>
        <w:spacing w:before="120" w:after="0" w:line="240" w:lineRule="auto"/>
        <w:rPr>
          <w:rFonts w:ascii="David" w:eastAsia="Times New Roman" w:hAnsi="David" w:cs="David"/>
          <w:kern w:val="0"/>
          <w:sz w:val="24"/>
          <w:szCs w:val="24"/>
          <w14:ligatures w14:val="none"/>
        </w:rPr>
      </w:pPr>
      <w:r w:rsidRPr="0088132D">
        <w:rPr>
          <w:rFonts w:ascii="David" w:eastAsia="Times New Roman" w:hAnsi="David" w:cs="David"/>
          <w:kern w:val="0"/>
          <w:sz w:val="24"/>
          <w:szCs w:val="24"/>
          <w:rtl/>
          <w14:ligatures w14:val="none"/>
        </w:rPr>
        <w:t>הופך את הייצוג המשפטי ללוחמני באופיו, ומוביל להשמעת איומים</w:t>
      </w:r>
      <w:r w:rsidRPr="0088132D">
        <w:rPr>
          <w:rFonts w:ascii="David" w:eastAsia="Times New Roman" w:hAnsi="David" w:cs="David"/>
          <w:kern w:val="0"/>
          <w:sz w:val="24"/>
          <w:szCs w:val="24"/>
          <w14:ligatures w14:val="none"/>
        </w:rPr>
        <w:t>,</w:t>
      </w:r>
      <w:r w:rsidRPr="0088132D">
        <w:rPr>
          <w:rFonts w:ascii="David" w:eastAsia="Times New Roman" w:hAnsi="David" w:cs="David" w:hint="cs"/>
          <w:kern w:val="0"/>
          <w:sz w:val="24"/>
          <w:szCs w:val="24"/>
          <w:rtl/>
          <w14:ligatures w14:val="none"/>
        </w:rPr>
        <w:t xml:space="preserve"> </w:t>
      </w:r>
      <w:r w:rsidRPr="0088132D">
        <w:rPr>
          <w:rFonts w:ascii="David" w:eastAsia="Times New Roman" w:hAnsi="David" w:cs="David"/>
          <w:kern w:val="0"/>
          <w:sz w:val="24"/>
          <w:szCs w:val="24"/>
          <w:rtl/>
          <w14:ligatures w14:val="none"/>
        </w:rPr>
        <w:t>להסתרת מידע חשוב ולהצגת תמונה חלקית ושגויה של הסכסוך שאינה מתחשבת</w:t>
      </w:r>
      <w:r w:rsidRPr="0088132D">
        <w:rPr>
          <w:rFonts w:ascii="David" w:eastAsia="Times New Roman" w:hAnsi="David" w:cs="David" w:hint="cs"/>
          <w:kern w:val="0"/>
          <w:sz w:val="24"/>
          <w:szCs w:val="24"/>
          <w:rtl/>
          <w14:ligatures w14:val="none"/>
        </w:rPr>
        <w:t xml:space="preserve"> </w:t>
      </w:r>
      <w:r w:rsidRPr="0088132D">
        <w:rPr>
          <w:rFonts w:ascii="David" w:eastAsia="Times New Roman" w:hAnsi="David" w:cs="David"/>
          <w:kern w:val="0"/>
          <w:sz w:val="24"/>
          <w:szCs w:val="24"/>
          <w:rtl/>
          <w14:ligatures w14:val="none"/>
        </w:rPr>
        <w:t xml:space="preserve">במציאות אנושית מורכבת. </w:t>
      </w:r>
    </w:p>
    <w:p w14:paraId="61E919FC" w14:textId="781DB903" w:rsidR="0088132D" w:rsidRPr="0088132D" w:rsidRDefault="0088132D" w:rsidP="0088132D">
      <w:pPr>
        <w:pStyle w:val="ListParagraph"/>
        <w:numPr>
          <w:ilvl w:val="0"/>
          <w:numId w:val="4"/>
        </w:numPr>
        <w:autoSpaceDE w:val="0"/>
        <w:autoSpaceDN w:val="0"/>
        <w:bidi/>
        <w:adjustRightInd w:val="0"/>
        <w:spacing w:before="120" w:after="0" w:line="240" w:lineRule="auto"/>
        <w:rPr>
          <w:rFonts w:ascii="David" w:eastAsia="Times New Roman" w:hAnsi="David" w:cs="David"/>
          <w:kern w:val="0"/>
          <w:sz w:val="24"/>
          <w:szCs w:val="24"/>
          <w14:ligatures w14:val="none"/>
        </w:rPr>
      </w:pPr>
      <w:r w:rsidRPr="0088132D">
        <w:rPr>
          <w:rFonts w:ascii="David" w:eastAsia="Times New Roman" w:hAnsi="David" w:cs="David"/>
          <w:kern w:val="0"/>
          <w:sz w:val="24"/>
          <w:szCs w:val="24"/>
          <w:rtl/>
          <w14:ligatures w14:val="none"/>
        </w:rPr>
        <w:t>פוגע ברווחתם</w:t>
      </w:r>
      <w:r w:rsidRPr="0088132D">
        <w:rPr>
          <w:rFonts w:ascii="David" w:eastAsia="Times New Roman" w:hAnsi="David" w:cs="David" w:hint="cs"/>
          <w:kern w:val="0"/>
          <w:sz w:val="24"/>
          <w:szCs w:val="24"/>
          <w:rtl/>
          <w14:ligatures w14:val="none"/>
        </w:rPr>
        <w:t xml:space="preserve"> </w:t>
      </w:r>
      <w:r w:rsidRPr="0088132D">
        <w:rPr>
          <w:rFonts w:ascii="David" w:eastAsia="Times New Roman" w:hAnsi="David" w:cs="David"/>
          <w:kern w:val="0"/>
          <w:sz w:val="24"/>
          <w:szCs w:val="24"/>
          <w:rtl/>
          <w14:ligatures w14:val="none"/>
        </w:rPr>
        <w:t>הפסיכולוגית של כל הצדדים לסכסוך</w:t>
      </w:r>
      <w:r>
        <w:rPr>
          <w:rFonts w:ascii="David" w:eastAsia="Times New Roman" w:hAnsi="David" w:cs="David" w:hint="cs"/>
          <w:kern w:val="0"/>
          <w:sz w:val="24"/>
          <w:szCs w:val="24"/>
          <w:rtl/>
          <w14:ligatures w14:val="none"/>
        </w:rPr>
        <w:t>.</w:t>
      </w:r>
    </w:p>
    <w:p w14:paraId="12ADC88E" w14:textId="274FAD17" w:rsidR="0088132D" w:rsidRDefault="0088132D" w:rsidP="0088132D">
      <w:pPr>
        <w:pStyle w:val="ListParagraph"/>
        <w:numPr>
          <w:ilvl w:val="0"/>
          <w:numId w:val="4"/>
        </w:numPr>
        <w:autoSpaceDE w:val="0"/>
        <w:autoSpaceDN w:val="0"/>
        <w:bidi/>
        <w:adjustRightInd w:val="0"/>
        <w:spacing w:before="120" w:after="0" w:line="240" w:lineRule="auto"/>
        <w:rPr>
          <w:rFonts w:ascii="David" w:eastAsia="Times New Roman" w:hAnsi="David" w:cs="David"/>
          <w:kern w:val="0"/>
          <w:sz w:val="24"/>
          <w:szCs w:val="24"/>
          <w14:ligatures w14:val="none"/>
        </w:rPr>
      </w:pPr>
      <w:r w:rsidRPr="0088132D">
        <w:rPr>
          <w:rFonts w:ascii="David" w:eastAsia="Times New Roman" w:hAnsi="David" w:cs="David"/>
          <w:kern w:val="0"/>
          <w:sz w:val="24"/>
          <w:szCs w:val="24"/>
          <w:rtl/>
          <w14:ligatures w14:val="none"/>
        </w:rPr>
        <w:t>מטפל בבעיה ברובד צר</w:t>
      </w:r>
      <w:r w:rsidRPr="0088132D">
        <w:rPr>
          <w:rFonts w:ascii="David" w:eastAsia="Times New Roman" w:hAnsi="David" w:cs="David" w:hint="cs"/>
          <w:kern w:val="0"/>
          <w:sz w:val="24"/>
          <w:szCs w:val="24"/>
          <w:rtl/>
          <w14:ligatures w14:val="none"/>
        </w:rPr>
        <w:t xml:space="preserve"> </w:t>
      </w:r>
      <w:r w:rsidRPr="0088132D">
        <w:rPr>
          <w:rFonts w:ascii="David" w:eastAsia="Times New Roman" w:hAnsi="David" w:cs="David"/>
          <w:kern w:val="0"/>
          <w:sz w:val="24"/>
          <w:szCs w:val="24"/>
          <w:rtl/>
          <w14:ligatures w14:val="none"/>
        </w:rPr>
        <w:t>ומעניק פתרון כפוי שהינו פעמים רבות נקודתי ושטחי בלבד</w:t>
      </w:r>
      <w:r>
        <w:rPr>
          <w:rFonts w:ascii="David" w:eastAsia="Times New Roman" w:hAnsi="David" w:cs="David" w:hint="cs"/>
          <w:kern w:val="0"/>
          <w:sz w:val="24"/>
          <w:szCs w:val="24"/>
          <w:rtl/>
          <w14:ligatures w14:val="none"/>
        </w:rPr>
        <w:t>.</w:t>
      </w:r>
    </w:p>
    <w:p w14:paraId="53DCA1E4" w14:textId="77777777" w:rsidR="005D5701" w:rsidRPr="005D5701" w:rsidRDefault="005D5701" w:rsidP="00CB0AE4">
      <w:pPr>
        <w:pStyle w:val="ListParagraph"/>
        <w:numPr>
          <w:ilvl w:val="0"/>
          <w:numId w:val="4"/>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5701">
        <w:rPr>
          <w:rFonts w:ascii="David" w:eastAsia="Times New Roman" w:hAnsi="David" w:cs="David" w:hint="cs"/>
          <w:kern w:val="0"/>
          <w:sz w:val="24"/>
          <w:szCs w:val="24"/>
          <w:rtl/>
          <w14:ligatures w14:val="none"/>
        </w:rPr>
        <w:t>עומס על המערכת שגרם לעיכוב בברור התובענות ובסיומן.</w:t>
      </w:r>
    </w:p>
    <w:p w14:paraId="57271ED5" w14:textId="0DD40484" w:rsidR="005D5701" w:rsidRDefault="005D5701" w:rsidP="005D5701">
      <w:pPr>
        <w:pStyle w:val="ListParagraph"/>
        <w:numPr>
          <w:ilvl w:val="0"/>
          <w:numId w:val="4"/>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5701">
        <w:rPr>
          <w:rFonts w:ascii="David" w:eastAsia="Times New Roman" w:hAnsi="David" w:cs="David"/>
          <w:kern w:val="0"/>
          <w:sz w:val="24"/>
          <w:szCs w:val="24"/>
          <w:rtl/>
          <w14:ligatures w14:val="none"/>
        </w:rPr>
        <w:t>נטל ההוצאות הגבוה שנכרך</w:t>
      </w:r>
      <w:r w:rsidRPr="005D5701">
        <w:rPr>
          <w:rFonts w:ascii="David" w:eastAsia="Times New Roman" w:hAnsi="David" w:cs="David" w:hint="cs"/>
          <w:kern w:val="0"/>
          <w:sz w:val="24"/>
          <w:szCs w:val="24"/>
          <w:rtl/>
          <w14:ligatures w14:val="none"/>
        </w:rPr>
        <w:t xml:space="preserve"> </w:t>
      </w:r>
      <w:r w:rsidRPr="005D5701">
        <w:rPr>
          <w:rFonts w:ascii="David" w:eastAsia="Times New Roman" w:hAnsi="David" w:cs="David"/>
          <w:kern w:val="0"/>
          <w:sz w:val="24"/>
          <w:szCs w:val="24"/>
          <w:rtl/>
          <w14:ligatures w14:val="none"/>
        </w:rPr>
        <w:t>בניהול התובענות, אשר הגביל את נגישותו של בית המשפט לאוכלוסייה דלת אמצעים</w:t>
      </w:r>
      <w:r w:rsidR="005D6E55">
        <w:rPr>
          <w:rFonts w:ascii="David" w:eastAsia="Times New Roman" w:hAnsi="David" w:cs="David" w:hint="cs"/>
          <w:kern w:val="0"/>
          <w:sz w:val="24"/>
          <w:szCs w:val="24"/>
          <w:rtl/>
          <w14:ligatures w14:val="none"/>
        </w:rPr>
        <w:t>.</w:t>
      </w:r>
    </w:p>
    <w:p w14:paraId="22F9A693" w14:textId="33680A4D" w:rsidR="005D6E55" w:rsidRDefault="005D6E55" w:rsidP="005D6E55">
      <w:pPr>
        <w:autoSpaceDE w:val="0"/>
        <w:autoSpaceDN w:val="0"/>
        <w:bidi/>
        <w:adjustRightInd w:val="0"/>
        <w:spacing w:before="120" w:after="0" w:line="240" w:lineRule="auto"/>
        <w:ind w:left="360"/>
        <w:rPr>
          <w:rFonts w:ascii="David" w:hAnsi="David" w:cs="David"/>
          <w:b/>
          <w:bCs/>
          <w:kern w:val="0"/>
          <w:sz w:val="24"/>
          <w:szCs w:val="24"/>
          <w:rtl/>
        </w:rPr>
      </w:pPr>
      <w:r w:rsidRPr="005D6E55">
        <w:rPr>
          <w:rFonts w:ascii="David" w:hAnsi="David" w:cs="David" w:hint="cs"/>
          <w:b/>
          <w:bCs/>
          <w:kern w:val="0"/>
          <w:sz w:val="24"/>
          <w:szCs w:val="24"/>
          <w:rtl/>
        </w:rPr>
        <w:t>ישוב סכסוכים הולם (</w:t>
      </w:r>
      <w:r w:rsidRPr="005D6E55">
        <w:rPr>
          <w:rFonts w:ascii="David" w:hAnsi="David" w:cs="David"/>
          <w:b/>
          <w:bCs/>
          <w:kern w:val="0"/>
          <w:sz w:val="24"/>
          <w:szCs w:val="24"/>
        </w:rPr>
        <w:t>ADR</w:t>
      </w:r>
      <w:r w:rsidRPr="005D6E55">
        <w:rPr>
          <w:rFonts w:ascii="David" w:hAnsi="David" w:cs="David" w:hint="cs"/>
          <w:b/>
          <w:bCs/>
          <w:kern w:val="0"/>
          <w:sz w:val="24"/>
          <w:szCs w:val="24"/>
          <w:rtl/>
        </w:rPr>
        <w:t>)</w:t>
      </w:r>
      <w:r>
        <w:rPr>
          <w:rFonts w:ascii="David" w:hAnsi="David" w:cs="David" w:hint="cs"/>
          <w:b/>
          <w:bCs/>
          <w:kern w:val="0"/>
          <w:sz w:val="24"/>
          <w:szCs w:val="24"/>
          <w:rtl/>
        </w:rPr>
        <w:t>:</w:t>
      </w:r>
    </w:p>
    <w:p w14:paraId="746F6661" w14:textId="6BAF4A19" w:rsidR="005D6E55" w:rsidRDefault="005D6E55" w:rsidP="00345521">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6E55">
        <w:rPr>
          <w:rFonts w:ascii="David" w:eastAsia="Times New Roman" w:hAnsi="David" w:cs="David"/>
          <w:kern w:val="0"/>
          <w:sz w:val="24"/>
          <w:szCs w:val="24"/>
          <w:rtl/>
          <w14:ligatures w14:val="none"/>
        </w:rPr>
        <w:t>צד שלישי, שאינו בעל סמכות</w:t>
      </w:r>
      <w:r>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הכרעה, מקבל מהצדדים לסכסוך הסכמה לנהל הליך של בירור הסכסוך ביניהם</w:t>
      </w:r>
      <w:r>
        <w:rPr>
          <w:rFonts w:ascii="David" w:eastAsia="Times New Roman" w:hAnsi="David" w:cs="David" w:hint="cs"/>
          <w:kern w:val="0"/>
          <w:sz w:val="24"/>
          <w:szCs w:val="24"/>
          <w:rtl/>
          <w14:ligatures w14:val="none"/>
        </w:rPr>
        <w:t>.</w:t>
      </w:r>
    </w:p>
    <w:p w14:paraId="164C1BFB" w14:textId="4F0CBB06" w:rsidR="005D6E55" w:rsidRPr="005D6E55" w:rsidRDefault="005D6E55" w:rsidP="00CB7AB1">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6E55">
        <w:rPr>
          <w:rFonts w:ascii="David" w:eastAsia="Times New Roman" w:hAnsi="David" w:cs="David"/>
          <w:kern w:val="0"/>
          <w:sz w:val="24"/>
          <w:szCs w:val="24"/>
          <w:rtl/>
          <w14:ligatures w14:val="none"/>
        </w:rPr>
        <w:t>המגשר מנהל הליך של בירור צרכים ואינטרסים</w:t>
      </w:r>
      <w:r w:rsidRPr="005D6E55">
        <w:rPr>
          <w:rFonts w:ascii="David" w:eastAsia="Times New Roman" w:hAnsi="David" w:cs="David"/>
          <w:kern w:val="0"/>
          <w:sz w:val="24"/>
          <w:szCs w:val="24"/>
          <w14:ligatures w14:val="none"/>
        </w:rPr>
        <w:t>,</w:t>
      </w:r>
      <w:r w:rsidRPr="005D6E55">
        <w:rPr>
          <w:rFonts w:ascii="David" w:eastAsia="Times New Roman" w:hAnsi="David" w:cs="David" w:hint="cs"/>
          <w:kern w:val="0"/>
          <w:sz w:val="24"/>
          <w:szCs w:val="24"/>
          <w:rtl/>
          <w14:ligatures w14:val="none"/>
        </w:rPr>
        <w:t xml:space="preserve"> ב</w:t>
      </w:r>
      <w:r w:rsidRPr="005D6E55">
        <w:rPr>
          <w:rFonts w:ascii="David" w:eastAsia="Times New Roman" w:hAnsi="David" w:cs="David"/>
          <w:kern w:val="0"/>
          <w:sz w:val="24"/>
          <w:szCs w:val="24"/>
          <w:rtl/>
          <w14:ligatures w14:val="none"/>
        </w:rPr>
        <w:t>ניסיון להוביל את הצדדים לגיבוש פתרון מוסכם העונה על מירב הצרכים</w:t>
      </w:r>
      <w:r>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והאינטרסים של כל צד</w:t>
      </w:r>
      <w:r>
        <w:rPr>
          <w:rFonts w:ascii="David" w:eastAsia="Times New Roman" w:hAnsi="David" w:cs="David" w:hint="cs"/>
          <w:kern w:val="0"/>
          <w:sz w:val="24"/>
          <w:szCs w:val="24"/>
          <w:rtl/>
          <w14:ligatures w14:val="none"/>
        </w:rPr>
        <w:t>.</w:t>
      </w:r>
    </w:p>
    <w:p w14:paraId="65966C7A" w14:textId="76B76375" w:rsidR="005D6E55" w:rsidRDefault="005D6E55" w:rsidP="005D6E55">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6E55">
        <w:rPr>
          <w:rFonts w:ascii="David" w:eastAsia="Times New Roman" w:hAnsi="David" w:cs="David"/>
          <w:kern w:val="0"/>
          <w:sz w:val="24"/>
          <w:szCs w:val="24"/>
          <w:rtl/>
          <w14:ligatures w14:val="none"/>
        </w:rPr>
        <w:t>תכניו מותאמים</w:t>
      </w:r>
      <w:r w:rsidRPr="005D6E55">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 xml:space="preserve">לצרכים של הצדדים הספציפיים למחלוקת; הוא עשוי להיות יצירתי וייחודי; </w:t>
      </w:r>
    </w:p>
    <w:p w14:paraId="7D7CA106" w14:textId="0EB2B2D0" w:rsidR="005D6E55" w:rsidRDefault="005D6E55" w:rsidP="005D6E55">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6E55">
        <w:rPr>
          <w:rFonts w:ascii="David" w:eastAsia="Times New Roman" w:hAnsi="David" w:cs="David"/>
          <w:kern w:val="0"/>
          <w:sz w:val="24"/>
          <w:szCs w:val="24"/>
          <w:rtl/>
          <w14:ligatures w14:val="none"/>
        </w:rPr>
        <w:lastRenderedPageBreak/>
        <w:t>תוצאתו</w:t>
      </w:r>
      <w:r>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אינה מגדירה צד מנצח או מפסיד, כך שהוא מאפשר המשך מערכת יחסים תקינה בין</w:t>
      </w:r>
      <w:r>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 xml:space="preserve">הצדדים. </w:t>
      </w:r>
    </w:p>
    <w:p w14:paraId="30EBEF58" w14:textId="598DF7F6" w:rsidR="005D6E55" w:rsidRDefault="005D6E55" w:rsidP="005D6E55">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5D6E55">
        <w:rPr>
          <w:rFonts w:ascii="David" w:eastAsia="Times New Roman" w:hAnsi="David" w:cs="David"/>
          <w:kern w:val="0"/>
          <w:sz w:val="24"/>
          <w:szCs w:val="24"/>
          <w:rtl/>
          <w14:ligatures w14:val="none"/>
        </w:rPr>
        <w:t>תולדה של התייחסות</w:t>
      </w:r>
      <w:r w:rsidRPr="005D6E55">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לכל אחד מרובדי הסכסוך. מוביל ליישוב הסכסוך באופן</w:t>
      </w:r>
      <w:r w:rsidRPr="005D6E55">
        <w:rPr>
          <w:rFonts w:ascii="David" w:eastAsia="Times New Roman" w:hAnsi="David" w:cs="David"/>
          <w:kern w:val="0"/>
          <w:sz w:val="24"/>
          <w:szCs w:val="24"/>
          <w14:ligatures w14:val="none"/>
        </w:rPr>
        <w:t xml:space="preserve"> </w:t>
      </w:r>
      <w:r w:rsidRPr="005D6E55">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מעמיק, ולא רק לסילוקו. צפוי להיות פתרון יציב, שיכובד על ידי</w:t>
      </w:r>
      <w:r w:rsidRPr="005D6E55">
        <w:rPr>
          <w:rFonts w:ascii="David" w:eastAsia="Times New Roman" w:hAnsi="David" w:cs="David"/>
          <w:kern w:val="0"/>
          <w:sz w:val="24"/>
          <w:szCs w:val="24"/>
          <w14:ligatures w14:val="none"/>
        </w:rPr>
        <w:t xml:space="preserve"> </w:t>
      </w:r>
      <w:r w:rsidRPr="005D6E55">
        <w:rPr>
          <w:rFonts w:ascii="David" w:eastAsia="Times New Roman" w:hAnsi="David" w:cs="David" w:hint="cs"/>
          <w:kern w:val="0"/>
          <w:sz w:val="24"/>
          <w:szCs w:val="24"/>
          <w:rtl/>
          <w14:ligatures w14:val="none"/>
        </w:rPr>
        <w:t xml:space="preserve"> </w:t>
      </w:r>
      <w:r w:rsidRPr="005D6E55">
        <w:rPr>
          <w:rFonts w:ascii="David" w:eastAsia="Times New Roman" w:hAnsi="David" w:cs="David"/>
          <w:kern w:val="0"/>
          <w:sz w:val="24"/>
          <w:szCs w:val="24"/>
          <w:rtl/>
          <w14:ligatures w14:val="none"/>
        </w:rPr>
        <w:t xml:space="preserve">הצדדים </w:t>
      </w:r>
      <w:r>
        <w:rPr>
          <w:rFonts w:ascii="David" w:eastAsia="Times New Roman" w:hAnsi="David" w:cs="David" w:hint="cs"/>
          <w:kern w:val="0"/>
          <w:sz w:val="24"/>
          <w:szCs w:val="24"/>
          <w:rtl/>
          <w14:ligatures w14:val="none"/>
        </w:rPr>
        <w:t>ו</w:t>
      </w:r>
      <w:r w:rsidRPr="005D6E55">
        <w:rPr>
          <w:rFonts w:ascii="David" w:eastAsia="Times New Roman" w:hAnsi="David" w:cs="David"/>
          <w:kern w:val="0"/>
          <w:sz w:val="24"/>
          <w:szCs w:val="24"/>
          <w:rtl/>
          <w14:ligatures w14:val="none"/>
        </w:rPr>
        <w:t>צופה פני עתיד</w:t>
      </w:r>
      <w:r w:rsidR="00192C46">
        <w:rPr>
          <w:rFonts w:ascii="David" w:eastAsia="Times New Roman" w:hAnsi="David" w:cs="David" w:hint="cs"/>
          <w:kern w:val="0"/>
          <w:sz w:val="24"/>
          <w:szCs w:val="24"/>
          <w:rtl/>
          <w14:ligatures w14:val="none"/>
        </w:rPr>
        <w:t>.</w:t>
      </w:r>
    </w:p>
    <w:p w14:paraId="48287585" w14:textId="4A0AAD5A" w:rsidR="00192C46" w:rsidRDefault="00192C46" w:rsidP="00192C46">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192C46">
        <w:rPr>
          <w:rFonts w:ascii="David" w:eastAsia="Times New Roman" w:hAnsi="David" w:cs="David"/>
          <w:kern w:val="0"/>
          <w:sz w:val="24"/>
          <w:szCs w:val="24"/>
          <w:rtl/>
          <w14:ligatures w14:val="none"/>
        </w:rPr>
        <w:t>מהיר יחסית לניהול הליך שפיטה קלסי</w:t>
      </w:r>
      <w:r>
        <w:rPr>
          <w:rFonts w:ascii="David" w:eastAsia="Times New Roman" w:hAnsi="David" w:cs="David" w:hint="cs"/>
          <w:kern w:val="0"/>
          <w:sz w:val="24"/>
          <w:szCs w:val="24"/>
          <w:rtl/>
          <w14:ligatures w14:val="none"/>
        </w:rPr>
        <w:t>.</w:t>
      </w:r>
    </w:p>
    <w:p w14:paraId="726959C2" w14:textId="04FD5308" w:rsidR="00192C46" w:rsidRDefault="00192C46" w:rsidP="007A76FE">
      <w:pPr>
        <w:pStyle w:val="ListParagraph"/>
        <w:numPr>
          <w:ilvl w:val="0"/>
          <w:numId w:val="8"/>
        </w:numPr>
        <w:autoSpaceDE w:val="0"/>
        <w:autoSpaceDN w:val="0"/>
        <w:bidi/>
        <w:adjustRightInd w:val="0"/>
        <w:spacing w:before="120" w:after="0" w:line="240" w:lineRule="auto"/>
        <w:rPr>
          <w:rFonts w:ascii="David" w:eastAsia="Times New Roman" w:hAnsi="David" w:cs="David"/>
          <w:kern w:val="0"/>
          <w:sz w:val="24"/>
          <w:szCs w:val="24"/>
          <w14:ligatures w14:val="none"/>
        </w:rPr>
      </w:pPr>
      <w:r w:rsidRPr="00192C46">
        <w:rPr>
          <w:rFonts w:ascii="David" w:eastAsia="Times New Roman" w:hAnsi="David" w:cs="David"/>
          <w:kern w:val="0"/>
          <w:sz w:val="24"/>
          <w:szCs w:val="24"/>
          <w:rtl/>
          <w14:ligatures w14:val="none"/>
        </w:rPr>
        <w:t>לעיתים במימון המדינה, הפחתת העלויות הכרוכות בניהול</w:t>
      </w:r>
      <w:r>
        <w:rPr>
          <w:rFonts w:ascii="David" w:eastAsia="Times New Roman" w:hAnsi="David" w:cs="David" w:hint="cs"/>
          <w:kern w:val="0"/>
          <w:sz w:val="24"/>
          <w:szCs w:val="24"/>
          <w:rtl/>
          <w14:ligatures w14:val="none"/>
        </w:rPr>
        <w:t xml:space="preserve"> </w:t>
      </w:r>
      <w:r w:rsidRPr="00192C46">
        <w:rPr>
          <w:rFonts w:ascii="David" w:eastAsia="Times New Roman" w:hAnsi="David" w:cs="David"/>
          <w:kern w:val="0"/>
          <w:sz w:val="24"/>
          <w:szCs w:val="24"/>
          <w:rtl/>
          <w14:ligatures w14:val="none"/>
        </w:rPr>
        <w:t>סכסוכים משפטיים והגברת נגישותם</w:t>
      </w:r>
      <w:r>
        <w:rPr>
          <w:rFonts w:ascii="David" w:eastAsia="Times New Roman" w:hAnsi="David" w:cs="David" w:hint="cs"/>
          <w:kern w:val="0"/>
          <w:sz w:val="24"/>
          <w:szCs w:val="24"/>
          <w:rtl/>
          <w14:ligatures w14:val="none"/>
        </w:rPr>
        <w:t>.</w:t>
      </w:r>
    </w:p>
    <w:p w14:paraId="322E1D8D" w14:textId="77777777" w:rsidR="00855655" w:rsidRDefault="00855655" w:rsidP="00855655">
      <w:pPr>
        <w:pStyle w:val="ListParagraph"/>
        <w:autoSpaceDE w:val="0"/>
        <w:autoSpaceDN w:val="0"/>
        <w:bidi/>
        <w:adjustRightInd w:val="0"/>
        <w:spacing w:before="120" w:after="0" w:line="240" w:lineRule="auto"/>
        <w:ind w:left="1080"/>
        <w:rPr>
          <w:rFonts w:ascii="David" w:eastAsia="Times New Roman" w:hAnsi="David" w:cs="David"/>
          <w:kern w:val="0"/>
          <w:sz w:val="24"/>
          <w:szCs w:val="24"/>
          <w:rtl/>
          <w14:ligatures w14:val="none"/>
        </w:rPr>
      </w:pPr>
    </w:p>
    <w:p w14:paraId="120E5C1D" w14:textId="70F11EBE" w:rsidR="00855655" w:rsidRDefault="00855655" w:rsidP="00855655">
      <w:pPr>
        <w:pStyle w:val="ListParagraph"/>
        <w:autoSpaceDE w:val="0"/>
        <w:autoSpaceDN w:val="0"/>
        <w:bidi/>
        <w:adjustRightInd w:val="0"/>
        <w:spacing w:before="120" w:after="0" w:line="240" w:lineRule="auto"/>
        <w:ind w:left="0"/>
        <w:rPr>
          <w:rFonts w:ascii="David" w:eastAsia="Times New Roman" w:hAnsi="David" w:cs="David"/>
          <w:b/>
          <w:bCs/>
          <w:kern w:val="0"/>
          <w:sz w:val="24"/>
          <w:szCs w:val="24"/>
          <w:rtl/>
          <w14:ligatures w14:val="none"/>
        </w:rPr>
      </w:pPr>
      <w:r w:rsidRPr="00855655">
        <w:rPr>
          <w:rFonts w:ascii="David" w:eastAsia="Times New Roman" w:hAnsi="David" w:cs="David" w:hint="cs"/>
          <w:b/>
          <w:bCs/>
          <w:kern w:val="0"/>
          <w:sz w:val="24"/>
          <w:szCs w:val="24"/>
          <w:rtl/>
          <w14:ligatures w14:val="none"/>
        </w:rPr>
        <w:t>התפתחותו</w:t>
      </w:r>
      <w:r w:rsidRPr="00855655">
        <w:rPr>
          <w:rFonts w:ascii="David" w:eastAsia="Times New Roman" w:hAnsi="David" w:cs="David"/>
          <w:b/>
          <w:bCs/>
          <w:kern w:val="0"/>
          <w:sz w:val="24"/>
          <w:szCs w:val="24"/>
          <w:rtl/>
          <w14:ligatures w14:val="none"/>
        </w:rPr>
        <w:t xml:space="preserve"> </w:t>
      </w:r>
      <w:r w:rsidRPr="00855655">
        <w:rPr>
          <w:rFonts w:ascii="David" w:eastAsia="Times New Roman" w:hAnsi="David" w:cs="David" w:hint="cs"/>
          <w:b/>
          <w:bCs/>
          <w:kern w:val="0"/>
          <w:sz w:val="24"/>
          <w:szCs w:val="24"/>
          <w:rtl/>
          <w14:ligatures w14:val="none"/>
        </w:rPr>
        <w:t>של</w:t>
      </w:r>
      <w:r w:rsidRPr="00855655">
        <w:rPr>
          <w:rFonts w:ascii="David" w:eastAsia="Times New Roman" w:hAnsi="David" w:cs="David"/>
          <w:b/>
          <w:bCs/>
          <w:kern w:val="0"/>
          <w:sz w:val="24"/>
          <w:szCs w:val="24"/>
          <w:rtl/>
          <w14:ligatures w14:val="none"/>
        </w:rPr>
        <w:t xml:space="preserve"> </w:t>
      </w:r>
      <w:r w:rsidRPr="00855655">
        <w:rPr>
          <w:rFonts w:ascii="David" w:eastAsia="Times New Roman" w:hAnsi="David" w:cs="David" w:hint="cs"/>
          <w:b/>
          <w:bCs/>
          <w:kern w:val="0"/>
          <w:sz w:val="24"/>
          <w:szCs w:val="24"/>
          <w:rtl/>
          <w14:ligatures w14:val="none"/>
        </w:rPr>
        <w:t>תפקיד</w:t>
      </w:r>
      <w:r w:rsidRPr="00855655">
        <w:rPr>
          <w:rFonts w:ascii="David" w:eastAsia="Times New Roman" w:hAnsi="David" w:cs="David"/>
          <w:b/>
          <w:bCs/>
          <w:kern w:val="0"/>
          <w:sz w:val="24"/>
          <w:szCs w:val="24"/>
          <w:rtl/>
          <w14:ligatures w14:val="none"/>
        </w:rPr>
        <w:t xml:space="preserve"> </w:t>
      </w:r>
      <w:r w:rsidRPr="00855655">
        <w:rPr>
          <w:rFonts w:ascii="David" w:eastAsia="Times New Roman" w:hAnsi="David" w:cs="David" w:hint="cs"/>
          <w:b/>
          <w:bCs/>
          <w:kern w:val="0"/>
          <w:sz w:val="24"/>
          <w:szCs w:val="24"/>
          <w:rtl/>
          <w14:ligatures w14:val="none"/>
        </w:rPr>
        <w:t>השופט</w:t>
      </w:r>
      <w:r w:rsidRPr="00855655">
        <w:rPr>
          <w:rFonts w:ascii="David" w:eastAsia="Times New Roman" w:hAnsi="David" w:cs="David"/>
          <w:b/>
          <w:bCs/>
          <w:kern w:val="0"/>
          <w:sz w:val="24"/>
          <w:szCs w:val="24"/>
          <w:rtl/>
          <w14:ligatures w14:val="none"/>
        </w:rPr>
        <w:t xml:space="preserve"> </w:t>
      </w:r>
      <w:proofErr w:type="spellStart"/>
      <w:r w:rsidRPr="00855655">
        <w:rPr>
          <w:rFonts w:ascii="David" w:eastAsia="Times New Roman" w:hAnsi="David" w:cs="David" w:hint="cs"/>
          <w:b/>
          <w:bCs/>
          <w:kern w:val="0"/>
          <w:sz w:val="24"/>
          <w:szCs w:val="24"/>
          <w:rtl/>
          <w14:ligatures w14:val="none"/>
        </w:rPr>
        <w:t>ההסדרי</w:t>
      </w:r>
      <w:proofErr w:type="spellEnd"/>
      <w:r>
        <w:rPr>
          <w:rFonts w:ascii="David" w:eastAsia="Times New Roman" w:hAnsi="David" w:cs="David" w:hint="cs"/>
          <w:b/>
          <w:bCs/>
          <w:kern w:val="0"/>
          <w:sz w:val="24"/>
          <w:szCs w:val="24"/>
          <w:rtl/>
          <w14:ligatures w14:val="none"/>
        </w:rPr>
        <w:t>:</w:t>
      </w:r>
    </w:p>
    <w:p w14:paraId="318D8E42" w14:textId="20F72715" w:rsidR="00855655" w:rsidRDefault="00855655" w:rsidP="00855655">
      <w:pPr>
        <w:pStyle w:val="ListParagraph"/>
        <w:numPr>
          <w:ilvl w:val="0"/>
          <w:numId w:val="14"/>
        </w:numPr>
        <w:bidi/>
        <w:spacing w:before="120"/>
        <w:rPr>
          <w:rFonts w:ascii="David" w:eastAsia="Times New Roman" w:hAnsi="David" w:cs="David"/>
          <w:kern w:val="0"/>
          <w:sz w:val="24"/>
          <w:szCs w:val="24"/>
          <w14:ligatures w14:val="none"/>
        </w:rPr>
      </w:pPr>
      <w:r w:rsidRPr="00855655">
        <w:rPr>
          <w:rFonts w:ascii="David" w:eastAsia="Times New Roman" w:hAnsi="David" w:cs="David"/>
          <w:b/>
          <w:bCs/>
          <w:kern w:val="0"/>
          <w:sz w:val="24"/>
          <w:szCs w:val="24"/>
          <w:rtl/>
          <w14:ligatures w14:val="none"/>
        </w:rPr>
        <w:t>השופט המנהל</w:t>
      </w:r>
      <w:r w:rsidRPr="00855655">
        <w:rPr>
          <w:rFonts w:ascii="David" w:eastAsia="Times New Roman" w:hAnsi="David" w:cs="David"/>
          <w:kern w:val="0"/>
          <w:sz w:val="24"/>
          <w:szCs w:val="24"/>
          <w:rtl/>
          <w14:ligatures w14:val="none"/>
        </w:rPr>
        <w:t>, שייעודו לקדם יעילות בניהול הסכסוכים במערכת</w:t>
      </w:r>
      <w:r>
        <w:rPr>
          <w:rFonts w:ascii="David" w:eastAsia="Times New Roman" w:hAnsi="David" w:cs="David" w:hint="cs"/>
          <w:kern w:val="0"/>
          <w:sz w:val="24"/>
          <w:szCs w:val="24"/>
          <w:rtl/>
          <w14:ligatures w14:val="none"/>
        </w:rPr>
        <w:t>.</w:t>
      </w:r>
      <w:r w:rsidRPr="00855655">
        <w:rPr>
          <w:rFonts w:ascii="David" w:eastAsia="Times New Roman" w:hAnsi="David" w:cs="David"/>
          <w:kern w:val="0"/>
          <w:sz w:val="24"/>
          <w:szCs w:val="24"/>
          <w:rtl/>
          <w14:ligatures w14:val="none"/>
        </w:rPr>
        <w:t xml:space="preserve"> </w:t>
      </w:r>
    </w:p>
    <w:p w14:paraId="0BF6990F" w14:textId="44A31EDB" w:rsidR="00855655" w:rsidRDefault="00855655" w:rsidP="00855655">
      <w:pPr>
        <w:pStyle w:val="ListParagraph"/>
        <w:numPr>
          <w:ilvl w:val="0"/>
          <w:numId w:val="14"/>
        </w:numPr>
        <w:bidi/>
        <w:spacing w:before="120"/>
        <w:rPr>
          <w:rFonts w:ascii="David" w:eastAsia="Times New Roman" w:hAnsi="David" w:cs="David"/>
          <w:kern w:val="0"/>
          <w:sz w:val="24"/>
          <w:szCs w:val="24"/>
          <w14:ligatures w14:val="none"/>
        </w:rPr>
      </w:pPr>
      <w:r w:rsidRPr="00855655">
        <w:rPr>
          <w:rFonts w:ascii="David" w:eastAsia="Times New Roman" w:hAnsi="David" w:cs="David"/>
          <w:kern w:val="0"/>
          <w:sz w:val="24"/>
          <w:szCs w:val="24"/>
          <w:rtl/>
          <w14:ligatures w14:val="none"/>
        </w:rPr>
        <w:t xml:space="preserve">שופט המנהל הליך של </w:t>
      </w:r>
      <w:r w:rsidRPr="00855655">
        <w:rPr>
          <w:rFonts w:ascii="David" w:eastAsia="Times New Roman" w:hAnsi="David" w:cs="David"/>
          <w:b/>
          <w:bCs/>
          <w:kern w:val="0"/>
          <w:sz w:val="24"/>
          <w:szCs w:val="24"/>
          <w:rtl/>
          <w14:ligatures w14:val="none"/>
        </w:rPr>
        <w:t>ועידת הסדר</w:t>
      </w:r>
      <w:r w:rsidRPr="00855655">
        <w:rPr>
          <w:rFonts w:ascii="David" w:eastAsia="Times New Roman" w:hAnsi="David" w:cs="David"/>
          <w:kern w:val="0"/>
          <w:sz w:val="24"/>
          <w:szCs w:val="24"/>
          <w:rtl/>
          <w14:ligatures w14:val="none"/>
        </w:rPr>
        <w:t>, המיועד</w:t>
      </w:r>
      <w:r w:rsidRPr="00855655">
        <w:rPr>
          <w:rFonts w:ascii="David" w:eastAsia="Times New Roman" w:hAnsi="David" w:cs="David" w:hint="cs"/>
          <w:kern w:val="0"/>
          <w:sz w:val="24"/>
          <w:szCs w:val="24"/>
          <w:rtl/>
          <w14:ligatures w14:val="none"/>
        </w:rPr>
        <w:t xml:space="preserve"> </w:t>
      </w:r>
      <w:r w:rsidRPr="00855655">
        <w:rPr>
          <w:rFonts w:ascii="David" w:eastAsia="Times New Roman" w:hAnsi="David" w:cs="David"/>
          <w:kern w:val="0"/>
          <w:sz w:val="24"/>
          <w:szCs w:val="24"/>
          <w:rtl/>
          <w14:ligatures w14:val="none"/>
        </w:rPr>
        <w:t>ליישום גישה שיתופית ולמציאת פתרון מוסכם לסכסוך</w:t>
      </w:r>
      <w:r>
        <w:rPr>
          <w:rFonts w:ascii="David" w:eastAsia="Times New Roman" w:hAnsi="David" w:cs="David" w:hint="cs"/>
          <w:kern w:val="0"/>
          <w:sz w:val="24"/>
          <w:szCs w:val="24"/>
          <w:rtl/>
          <w14:ligatures w14:val="none"/>
        </w:rPr>
        <w:t>.</w:t>
      </w:r>
    </w:p>
    <w:p w14:paraId="65E091EC" w14:textId="272C03A7" w:rsidR="00855655" w:rsidRPr="00855655" w:rsidRDefault="00855655" w:rsidP="00855655">
      <w:pPr>
        <w:pStyle w:val="ListParagraph"/>
        <w:numPr>
          <w:ilvl w:val="0"/>
          <w:numId w:val="14"/>
        </w:numPr>
        <w:bidi/>
        <w:spacing w:before="120"/>
        <w:rPr>
          <w:rFonts w:ascii="David" w:eastAsia="Times New Roman" w:hAnsi="David" w:cs="David"/>
          <w:kern w:val="0"/>
          <w:sz w:val="24"/>
          <w:szCs w:val="24"/>
          <w:rtl/>
          <w14:ligatures w14:val="none"/>
        </w:rPr>
      </w:pPr>
      <w:r w:rsidRPr="00855655">
        <w:rPr>
          <w:rFonts w:ascii="David" w:eastAsia="Times New Roman" w:hAnsi="David" w:cs="David"/>
          <w:b/>
          <w:bCs/>
          <w:kern w:val="0"/>
          <w:sz w:val="24"/>
          <w:szCs w:val="24"/>
          <w:rtl/>
          <w14:ligatures w14:val="none"/>
        </w:rPr>
        <w:t>תרבות</w:t>
      </w:r>
      <w:r w:rsidRPr="00F3463F">
        <w:rPr>
          <w:rFonts w:ascii="David" w:eastAsia="Times New Roman" w:hAnsi="David" w:cs="David" w:hint="cs"/>
          <w:b/>
          <w:bCs/>
          <w:kern w:val="0"/>
          <w:sz w:val="24"/>
          <w:szCs w:val="24"/>
          <w:rtl/>
          <w14:ligatures w14:val="none"/>
        </w:rPr>
        <w:t xml:space="preserve"> </w:t>
      </w:r>
      <w:proofErr w:type="spellStart"/>
      <w:r w:rsidRPr="00855655">
        <w:rPr>
          <w:rFonts w:ascii="David" w:eastAsia="Times New Roman" w:hAnsi="David" w:cs="David"/>
          <w:b/>
          <w:bCs/>
          <w:kern w:val="0"/>
          <w:sz w:val="24"/>
          <w:szCs w:val="24"/>
          <w:rtl/>
          <w14:ligatures w14:val="none"/>
        </w:rPr>
        <w:t>הסדרית</w:t>
      </w:r>
      <w:proofErr w:type="spellEnd"/>
      <w:r w:rsidRPr="00855655">
        <w:rPr>
          <w:rFonts w:ascii="David" w:eastAsia="Times New Roman" w:hAnsi="David" w:cs="David"/>
          <w:kern w:val="0"/>
          <w:sz w:val="24"/>
          <w:szCs w:val="24"/>
          <w:rtl/>
          <w14:ligatures w14:val="none"/>
        </w:rPr>
        <w:t xml:space="preserve"> ארגונית, מאמצים שיפוטיים ניכרים בכלל המערכת</w:t>
      </w:r>
      <w:r>
        <w:rPr>
          <w:rFonts w:ascii="David" w:eastAsia="Times New Roman" w:hAnsi="David" w:cs="David" w:hint="cs"/>
          <w:kern w:val="0"/>
          <w:sz w:val="24"/>
          <w:szCs w:val="24"/>
          <w:rtl/>
          <w14:ligatures w14:val="none"/>
        </w:rPr>
        <w:t xml:space="preserve"> </w:t>
      </w:r>
      <w:r w:rsidRPr="00855655">
        <w:rPr>
          <w:rFonts w:ascii="David" w:eastAsia="Times New Roman" w:hAnsi="David" w:cs="David"/>
          <w:kern w:val="0"/>
          <w:sz w:val="24"/>
          <w:szCs w:val="24"/>
          <w:rtl/>
          <w14:ligatures w14:val="none"/>
        </w:rPr>
        <w:t>לסיים סכסוכים בהסכמה</w:t>
      </w:r>
      <w:r>
        <w:rPr>
          <w:rFonts w:ascii="David" w:eastAsia="Times New Roman" w:hAnsi="David" w:cs="David" w:hint="cs"/>
          <w:kern w:val="0"/>
          <w:sz w:val="24"/>
          <w:szCs w:val="24"/>
          <w:rtl/>
          <w14:ligatures w14:val="none"/>
        </w:rPr>
        <w:t>.</w:t>
      </w:r>
      <w:r w:rsidRPr="00855655">
        <w:rPr>
          <w:rFonts w:ascii="David" w:eastAsia="Times New Roman" w:hAnsi="David" w:cs="David"/>
          <w:kern w:val="0"/>
          <w:sz w:val="24"/>
          <w:szCs w:val="24"/>
          <w:rtl/>
          <w14:ligatures w14:val="none"/>
        </w:rPr>
        <w:t xml:space="preserve"> </w:t>
      </w:r>
    </w:p>
    <w:p w14:paraId="347EBB37" w14:textId="27ED1DA3" w:rsidR="00855655" w:rsidRPr="00855655" w:rsidRDefault="00F3463F" w:rsidP="00855655">
      <w:pPr>
        <w:pStyle w:val="ListParagraph"/>
        <w:numPr>
          <w:ilvl w:val="0"/>
          <w:numId w:val="14"/>
        </w:numPr>
        <w:autoSpaceDE w:val="0"/>
        <w:autoSpaceDN w:val="0"/>
        <w:bidi/>
        <w:adjustRightInd w:val="0"/>
        <w:spacing w:before="120" w:after="0" w:line="240" w:lineRule="auto"/>
        <w:rPr>
          <w:rFonts w:ascii="David" w:eastAsia="Times New Roman" w:hAnsi="David" w:cs="David"/>
          <w:kern w:val="0"/>
          <w:sz w:val="24"/>
          <w:szCs w:val="24"/>
          <w:rtl/>
          <w14:ligatures w14:val="none"/>
        </w:rPr>
      </w:pPr>
      <w:r w:rsidRPr="00F3463F">
        <w:rPr>
          <w:rFonts w:ascii="David" w:eastAsia="Times New Roman" w:hAnsi="David" w:cs="David" w:hint="cs"/>
          <w:b/>
          <w:bCs/>
          <w:kern w:val="0"/>
          <w:sz w:val="24"/>
          <w:szCs w:val="24"/>
          <w:rtl/>
          <w14:ligatures w14:val="none"/>
        </w:rPr>
        <w:t xml:space="preserve">שפיטה </w:t>
      </w:r>
      <w:proofErr w:type="spellStart"/>
      <w:r w:rsidRPr="00F3463F">
        <w:rPr>
          <w:rFonts w:ascii="David" w:eastAsia="Times New Roman" w:hAnsi="David" w:cs="David" w:hint="cs"/>
          <w:b/>
          <w:bCs/>
          <w:kern w:val="0"/>
          <w:sz w:val="24"/>
          <w:szCs w:val="24"/>
          <w:rtl/>
          <w14:ligatures w14:val="none"/>
        </w:rPr>
        <w:t>הסדרית</w:t>
      </w:r>
      <w:proofErr w:type="spellEnd"/>
      <w:r w:rsidRPr="00F3463F">
        <w:rPr>
          <w:rFonts w:ascii="David" w:eastAsia="Times New Roman" w:hAnsi="David" w:cs="David" w:hint="cs"/>
          <w:b/>
          <w:bCs/>
          <w:kern w:val="0"/>
          <w:sz w:val="24"/>
          <w:szCs w:val="24"/>
          <w:rtl/>
          <w14:ligatures w14:val="none"/>
        </w:rPr>
        <w:t>-טיפולית</w:t>
      </w:r>
      <w:r>
        <w:rPr>
          <w:rFonts w:ascii="David" w:eastAsia="Times New Roman" w:hAnsi="David" w:cs="David" w:hint="cs"/>
          <w:kern w:val="0"/>
          <w:sz w:val="24"/>
          <w:szCs w:val="24"/>
          <w:rtl/>
          <w14:ligatures w14:val="none"/>
        </w:rPr>
        <w:t xml:space="preserve">. </w:t>
      </w:r>
      <w:r w:rsidR="00855655" w:rsidRPr="00855655">
        <w:rPr>
          <w:rFonts w:ascii="David" w:eastAsia="Times New Roman" w:hAnsi="David" w:cs="David"/>
          <w:kern w:val="0"/>
          <w:sz w:val="24"/>
          <w:szCs w:val="24"/>
          <w:rtl/>
          <w14:ligatures w14:val="none"/>
        </w:rPr>
        <w:t xml:space="preserve">הועצם התפקיד השיפוטי </w:t>
      </w:r>
      <w:proofErr w:type="spellStart"/>
      <w:r w:rsidR="00855655" w:rsidRPr="00855655">
        <w:rPr>
          <w:rFonts w:ascii="David" w:eastAsia="Times New Roman" w:hAnsi="David" w:cs="David"/>
          <w:kern w:val="0"/>
          <w:sz w:val="24"/>
          <w:szCs w:val="24"/>
          <w:rtl/>
          <w14:ligatures w14:val="none"/>
        </w:rPr>
        <w:t>ההסדרי</w:t>
      </w:r>
      <w:proofErr w:type="spellEnd"/>
      <w:r w:rsidR="00855655" w:rsidRPr="00855655">
        <w:rPr>
          <w:rFonts w:ascii="David" w:eastAsia="Times New Roman" w:hAnsi="David" w:cs="David"/>
          <w:kern w:val="0"/>
          <w:sz w:val="24"/>
          <w:szCs w:val="24"/>
          <w:rtl/>
          <w14:ligatures w14:val="none"/>
        </w:rPr>
        <w:t xml:space="preserve"> על ידי מילויו</w:t>
      </w:r>
      <w:r w:rsidR="00855655">
        <w:rPr>
          <w:rFonts w:ascii="David" w:eastAsia="Times New Roman" w:hAnsi="David" w:cs="David" w:hint="cs"/>
          <w:kern w:val="0"/>
          <w:sz w:val="24"/>
          <w:szCs w:val="24"/>
          <w:rtl/>
          <w14:ligatures w14:val="none"/>
        </w:rPr>
        <w:t xml:space="preserve"> </w:t>
      </w:r>
      <w:r w:rsidR="00855655" w:rsidRPr="00855655">
        <w:rPr>
          <w:rFonts w:ascii="David" w:eastAsia="Times New Roman" w:hAnsi="David" w:cs="David"/>
          <w:kern w:val="0"/>
          <w:sz w:val="24"/>
          <w:szCs w:val="24"/>
          <w:rtl/>
          <w14:ligatures w14:val="none"/>
        </w:rPr>
        <w:t xml:space="preserve">בתכנים טיפוליים ויישום תפיסה רחבה של </w:t>
      </w:r>
      <w:r w:rsidR="00855655" w:rsidRPr="00F3463F">
        <w:rPr>
          <w:rFonts w:ascii="David" w:eastAsia="Times New Roman" w:hAnsi="David" w:cs="David"/>
          <w:b/>
          <w:bCs/>
          <w:kern w:val="0"/>
          <w:sz w:val="24"/>
          <w:szCs w:val="24"/>
          <w:rtl/>
          <w14:ligatures w14:val="none"/>
        </w:rPr>
        <w:t>שפיטה בגישה של פתרון בעיות</w:t>
      </w:r>
      <w:r w:rsidR="00855655" w:rsidRPr="00855655">
        <w:rPr>
          <w:rFonts w:ascii="David" w:eastAsia="Times New Roman" w:hAnsi="David" w:cs="David"/>
          <w:kern w:val="0"/>
          <w:sz w:val="24"/>
          <w:szCs w:val="24"/>
          <w14:ligatures w14:val="none"/>
        </w:rPr>
        <w:t>.</w:t>
      </w:r>
    </w:p>
    <w:p w14:paraId="4A5A3709" w14:textId="53AB302F" w:rsidR="00CB70CD" w:rsidRDefault="00CB70CD" w:rsidP="00CB70CD">
      <w:pPr>
        <w:autoSpaceDE w:val="0"/>
        <w:autoSpaceDN w:val="0"/>
        <w:bidi/>
        <w:adjustRightInd w:val="0"/>
        <w:spacing w:before="120" w:after="0" w:line="240" w:lineRule="auto"/>
        <w:ind w:left="360"/>
        <w:rPr>
          <w:rFonts w:ascii="David" w:eastAsia="Times New Roman" w:hAnsi="David" w:cs="David"/>
          <w:b/>
          <w:bCs/>
          <w:kern w:val="0"/>
          <w:sz w:val="24"/>
          <w:szCs w:val="24"/>
          <w:rtl/>
          <w14:ligatures w14:val="none"/>
        </w:rPr>
      </w:pPr>
      <w:r>
        <w:rPr>
          <w:rFonts w:ascii="David" w:eastAsia="Times New Roman" w:hAnsi="David" w:cs="David" w:hint="cs"/>
          <w:b/>
          <w:bCs/>
          <w:kern w:val="0"/>
          <w:sz w:val="24"/>
          <w:szCs w:val="24"/>
          <w:rtl/>
          <w14:ligatures w14:val="none"/>
        </w:rPr>
        <w:t>מאפייני</w:t>
      </w:r>
      <w:r w:rsidR="00322ED4">
        <w:rPr>
          <w:rFonts w:ascii="David" w:eastAsia="Times New Roman" w:hAnsi="David" w:cs="David" w:hint="cs"/>
          <w:b/>
          <w:bCs/>
          <w:kern w:val="0"/>
          <w:sz w:val="24"/>
          <w:szCs w:val="24"/>
          <w:rtl/>
          <w14:ligatures w14:val="none"/>
        </w:rPr>
        <w:t xml:space="preserve"> ש</w:t>
      </w:r>
      <w:r w:rsidR="00322ED4" w:rsidRPr="00F3463F">
        <w:rPr>
          <w:rFonts w:ascii="David" w:eastAsia="Times New Roman" w:hAnsi="David" w:cs="David" w:hint="cs"/>
          <w:b/>
          <w:bCs/>
          <w:kern w:val="0"/>
          <w:sz w:val="24"/>
          <w:szCs w:val="24"/>
          <w:rtl/>
          <w14:ligatures w14:val="none"/>
        </w:rPr>
        <w:t>פ</w:t>
      </w:r>
      <w:r w:rsidR="00322ED4">
        <w:rPr>
          <w:rFonts w:ascii="David" w:eastAsia="Times New Roman" w:hAnsi="David" w:cs="David" w:hint="cs"/>
          <w:b/>
          <w:bCs/>
          <w:kern w:val="0"/>
          <w:sz w:val="24"/>
          <w:szCs w:val="24"/>
          <w:rtl/>
          <w14:ligatures w14:val="none"/>
        </w:rPr>
        <w:t>י</w:t>
      </w:r>
      <w:r w:rsidR="00322ED4" w:rsidRPr="00F3463F">
        <w:rPr>
          <w:rFonts w:ascii="David" w:eastAsia="Times New Roman" w:hAnsi="David" w:cs="David" w:hint="cs"/>
          <w:b/>
          <w:bCs/>
          <w:kern w:val="0"/>
          <w:sz w:val="24"/>
          <w:szCs w:val="24"/>
          <w:rtl/>
          <w14:ligatures w14:val="none"/>
        </w:rPr>
        <w:t>ט</w:t>
      </w:r>
      <w:r w:rsidR="00322ED4">
        <w:rPr>
          <w:rFonts w:ascii="David" w:eastAsia="Times New Roman" w:hAnsi="David" w:cs="David" w:hint="cs"/>
          <w:b/>
          <w:bCs/>
          <w:kern w:val="0"/>
          <w:sz w:val="24"/>
          <w:szCs w:val="24"/>
          <w:rtl/>
          <w14:ligatures w14:val="none"/>
        </w:rPr>
        <w:t>ה</w:t>
      </w:r>
      <w:r w:rsidR="00322ED4" w:rsidRPr="00F3463F">
        <w:rPr>
          <w:rFonts w:ascii="David" w:eastAsia="Times New Roman" w:hAnsi="David" w:cs="David"/>
          <w:b/>
          <w:bCs/>
          <w:kern w:val="0"/>
          <w:sz w:val="24"/>
          <w:szCs w:val="24"/>
          <w:rtl/>
          <w14:ligatures w14:val="none"/>
        </w:rPr>
        <w:t xml:space="preserve"> </w:t>
      </w:r>
      <w:proofErr w:type="spellStart"/>
      <w:r w:rsidR="00322ED4" w:rsidRPr="00F3463F">
        <w:rPr>
          <w:rFonts w:ascii="David" w:eastAsia="Times New Roman" w:hAnsi="David" w:cs="David" w:hint="cs"/>
          <w:b/>
          <w:bCs/>
          <w:kern w:val="0"/>
          <w:sz w:val="24"/>
          <w:szCs w:val="24"/>
          <w:rtl/>
          <w14:ligatures w14:val="none"/>
        </w:rPr>
        <w:t>הסדרי</w:t>
      </w:r>
      <w:r w:rsidR="00322ED4">
        <w:rPr>
          <w:rFonts w:ascii="David" w:eastAsia="Times New Roman" w:hAnsi="David" w:cs="David" w:hint="cs"/>
          <w:b/>
          <w:bCs/>
          <w:kern w:val="0"/>
          <w:sz w:val="24"/>
          <w:szCs w:val="24"/>
          <w:rtl/>
          <w14:ligatures w14:val="none"/>
        </w:rPr>
        <w:t>ת</w:t>
      </w:r>
      <w:proofErr w:type="spellEnd"/>
      <w:r>
        <w:rPr>
          <w:rFonts w:ascii="David" w:eastAsia="Times New Roman" w:hAnsi="David" w:cs="David" w:hint="cs"/>
          <w:b/>
          <w:bCs/>
          <w:kern w:val="0"/>
          <w:sz w:val="24"/>
          <w:szCs w:val="24"/>
          <w:rtl/>
          <w14:ligatures w14:val="none"/>
        </w:rPr>
        <w:t>:</w:t>
      </w:r>
    </w:p>
    <w:p w14:paraId="38258E88" w14:textId="77777777" w:rsidR="00CB70CD" w:rsidRPr="0013302C" w:rsidRDefault="00CB70CD" w:rsidP="00CB70CD">
      <w:pPr>
        <w:bidi/>
        <w:spacing w:before="120" w:after="0" w:line="240" w:lineRule="auto"/>
        <w:ind w:left="360"/>
        <w:rPr>
          <w:rFonts w:ascii="David" w:eastAsia="Times New Roman" w:hAnsi="David" w:cs="David"/>
          <w:kern w:val="0"/>
          <w:sz w:val="24"/>
          <w:szCs w:val="24"/>
          <w14:ligatures w14:val="none"/>
        </w:rPr>
      </w:pPr>
      <w:r w:rsidRPr="0013302C">
        <w:rPr>
          <w:rFonts w:ascii="David" w:eastAsia="Times New Roman" w:hAnsi="David" w:cs="David"/>
          <w:b/>
          <w:bCs/>
          <w:kern w:val="0"/>
          <w:sz w:val="24"/>
          <w:szCs w:val="24"/>
          <w:rtl/>
          <w14:ligatures w14:val="none"/>
        </w:rPr>
        <w:t>מודל צר</w:t>
      </w:r>
      <w:r w:rsidRPr="0013302C">
        <w:rPr>
          <w:rFonts w:ascii="David" w:eastAsia="Times New Roman" w:hAnsi="David" w:cs="David"/>
          <w:kern w:val="0"/>
          <w:sz w:val="24"/>
          <w:szCs w:val="24"/>
          <w14:ligatures w14:val="none"/>
        </w:rPr>
        <w:t xml:space="preserve">: </w:t>
      </w:r>
      <w:r w:rsidRPr="0013302C">
        <w:rPr>
          <w:rFonts w:ascii="David" w:eastAsia="Times New Roman" w:hAnsi="David" w:cs="David"/>
          <w:kern w:val="0"/>
          <w:sz w:val="24"/>
          <w:szCs w:val="24"/>
          <w:rtl/>
          <w14:ligatures w14:val="none"/>
        </w:rPr>
        <w:t>מודל זה מתמקד בהשגת הסדרים בין הצדדים בסכסוך מתוך מטרה לשפר את היעילות של ההליך השיפוטי. כלומר, השופט פועל כדי לקדם פתרון מהיר ואפקטיבי שיביא לסיום הסכסוך, מבלי להשקיע יותר מדי במהות המחלוקות או בצרכים ההוליסטיים של הצדדים המעורבים. זהו מודל שמעדיף פתרונות פשוטים וישירים, במטרה לשמור על זמני ההליכים</w:t>
      </w:r>
      <w:r w:rsidRPr="0013302C">
        <w:rPr>
          <w:rFonts w:ascii="David" w:eastAsia="Times New Roman" w:hAnsi="David" w:cs="David"/>
          <w:kern w:val="0"/>
          <w:sz w:val="24"/>
          <w:szCs w:val="24"/>
          <w14:ligatures w14:val="none"/>
        </w:rPr>
        <w:t>.</w:t>
      </w:r>
    </w:p>
    <w:p w14:paraId="1FDDAFAC" w14:textId="77777777" w:rsidR="00F3463F" w:rsidRPr="00F3463F" w:rsidRDefault="00F3463F" w:rsidP="00F3463F">
      <w:pPr>
        <w:pStyle w:val="ListParagraph"/>
        <w:numPr>
          <w:ilvl w:val="0"/>
          <w:numId w:val="15"/>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הקטנת מספר השלבים </w:t>
      </w:r>
      <w:r w:rsidRPr="00F3463F">
        <w:rPr>
          <w:rFonts w:ascii="David" w:eastAsia="Times New Roman" w:hAnsi="David" w:cs="David"/>
          <w:kern w:val="0"/>
          <w:sz w:val="24"/>
          <w:szCs w:val="24"/>
          <w:rtl/>
          <w14:ligatures w14:val="none"/>
        </w:rPr>
        <w:t>של בירור הסכסוך וקיצור משך ניהול ההליך</w:t>
      </w:r>
      <w:r w:rsidRPr="00F3463F">
        <w:rPr>
          <w:rFonts w:ascii="FrankRuehl" w:hAnsi="FrankRuehl" w:cs="FrankRuehl"/>
          <w:kern w:val="0"/>
          <w:sz w:val="24"/>
          <w:szCs w:val="24"/>
          <w:rtl/>
        </w:rPr>
        <w:t xml:space="preserve"> </w:t>
      </w:r>
    </w:p>
    <w:p w14:paraId="063459EE" w14:textId="77777777" w:rsidR="00F3463F" w:rsidRDefault="00F3463F" w:rsidP="00F3463F">
      <w:pPr>
        <w:pStyle w:val="ListParagraph"/>
        <w:numPr>
          <w:ilvl w:val="0"/>
          <w:numId w:val="15"/>
        </w:numPr>
        <w:autoSpaceDE w:val="0"/>
        <w:autoSpaceDN w:val="0"/>
        <w:bidi/>
        <w:adjustRightInd w:val="0"/>
        <w:spacing w:before="120" w:after="0" w:line="240" w:lineRule="auto"/>
        <w:rPr>
          <w:rFonts w:ascii="David" w:eastAsia="Times New Roman" w:hAnsi="David" w:cs="David"/>
          <w:kern w:val="0"/>
          <w:sz w:val="24"/>
          <w:szCs w:val="24"/>
          <w14:ligatures w14:val="none"/>
        </w:rPr>
      </w:pPr>
      <w:r w:rsidRPr="00F3463F">
        <w:rPr>
          <w:rFonts w:ascii="David" w:eastAsia="Times New Roman" w:hAnsi="David" w:cs="David"/>
          <w:kern w:val="0"/>
          <w:sz w:val="24"/>
          <w:szCs w:val="24"/>
          <w:rtl/>
          <w14:ligatures w14:val="none"/>
        </w:rPr>
        <w:t>משלב</w:t>
      </w:r>
      <w:r>
        <w:rPr>
          <w:rFonts w:ascii="David" w:eastAsia="Times New Roman" w:hAnsi="David" w:cs="David" w:hint="cs"/>
          <w:kern w:val="0"/>
          <w:sz w:val="24"/>
          <w:szCs w:val="24"/>
          <w:rtl/>
          <w14:ligatures w14:val="none"/>
        </w:rPr>
        <w:t xml:space="preserve"> </w:t>
      </w:r>
      <w:r w:rsidRPr="00F3463F">
        <w:rPr>
          <w:rFonts w:ascii="David" w:eastAsia="Times New Roman" w:hAnsi="David" w:cs="David"/>
          <w:kern w:val="0"/>
          <w:sz w:val="24"/>
          <w:szCs w:val="24"/>
          <w:rtl/>
          <w14:ligatures w14:val="none"/>
        </w:rPr>
        <w:t xml:space="preserve">שיח של צרכים ואינטרסים המתרכז </w:t>
      </w:r>
      <w:proofErr w:type="spellStart"/>
      <w:r w:rsidRPr="00F3463F">
        <w:rPr>
          <w:rFonts w:ascii="David" w:eastAsia="Times New Roman" w:hAnsi="David" w:cs="David"/>
          <w:kern w:val="0"/>
          <w:sz w:val="24"/>
          <w:szCs w:val="24"/>
          <w:rtl/>
          <w14:ligatures w14:val="none"/>
        </w:rPr>
        <w:t>באומדן</w:t>
      </w:r>
      <w:proofErr w:type="spellEnd"/>
      <w:r w:rsidRPr="00F3463F">
        <w:rPr>
          <w:rFonts w:ascii="David" w:eastAsia="Times New Roman" w:hAnsi="David" w:cs="David"/>
          <w:kern w:val="0"/>
          <w:sz w:val="24"/>
          <w:szCs w:val="24"/>
          <w:rtl/>
          <w14:ligatures w14:val="none"/>
        </w:rPr>
        <w:t xml:space="preserve"> סיכויים וסיכונים בניהול התובענה</w:t>
      </w:r>
    </w:p>
    <w:p w14:paraId="0D053CB8" w14:textId="7AB82A1B" w:rsidR="00F3463F" w:rsidRPr="00F3463F" w:rsidRDefault="00F3463F" w:rsidP="00F3463F">
      <w:pPr>
        <w:pStyle w:val="ListParagraph"/>
        <w:numPr>
          <w:ilvl w:val="0"/>
          <w:numId w:val="15"/>
        </w:numPr>
        <w:autoSpaceDE w:val="0"/>
        <w:autoSpaceDN w:val="0"/>
        <w:bidi/>
        <w:adjustRightInd w:val="0"/>
        <w:spacing w:before="120" w:after="0" w:line="240" w:lineRule="auto"/>
        <w:rPr>
          <w:rFonts w:ascii="David" w:eastAsia="Times New Roman" w:hAnsi="David" w:cs="David"/>
          <w:kern w:val="0"/>
          <w:sz w:val="24"/>
          <w:szCs w:val="24"/>
          <w:rtl/>
          <w14:ligatures w14:val="none"/>
        </w:rPr>
      </w:pPr>
      <w:r w:rsidRPr="00F3463F">
        <w:rPr>
          <w:rFonts w:ascii="David" w:eastAsia="Times New Roman" w:hAnsi="David" w:cs="David"/>
          <w:kern w:val="0"/>
          <w:sz w:val="24"/>
          <w:szCs w:val="24"/>
          <w:rtl/>
          <w14:ligatures w14:val="none"/>
        </w:rPr>
        <w:t>אינו מתרכז בחשיפת האמת</w:t>
      </w:r>
    </w:p>
    <w:p w14:paraId="031D6F05" w14:textId="77777777" w:rsidR="00CB70CD" w:rsidRPr="0013302C" w:rsidRDefault="00CB70CD" w:rsidP="00CB70CD">
      <w:pPr>
        <w:bidi/>
        <w:spacing w:before="120" w:after="0" w:line="240" w:lineRule="auto"/>
        <w:ind w:left="360"/>
        <w:rPr>
          <w:rFonts w:ascii="David" w:eastAsia="Times New Roman" w:hAnsi="David" w:cs="David"/>
          <w:kern w:val="0"/>
          <w:sz w:val="24"/>
          <w:szCs w:val="24"/>
          <w14:ligatures w14:val="none"/>
        </w:rPr>
      </w:pPr>
      <w:r w:rsidRPr="0013302C">
        <w:rPr>
          <w:rFonts w:ascii="David" w:eastAsia="Times New Roman" w:hAnsi="David" w:cs="David"/>
          <w:b/>
          <w:bCs/>
          <w:kern w:val="0"/>
          <w:sz w:val="24"/>
          <w:szCs w:val="24"/>
          <w:rtl/>
          <w14:ligatures w14:val="none"/>
        </w:rPr>
        <w:t>מודל רחב</w:t>
      </w:r>
      <w:r w:rsidRPr="0013302C">
        <w:rPr>
          <w:rFonts w:ascii="David" w:eastAsia="Times New Roman" w:hAnsi="David" w:cs="David"/>
          <w:kern w:val="0"/>
          <w:sz w:val="24"/>
          <w:szCs w:val="24"/>
          <w14:ligatures w14:val="none"/>
        </w:rPr>
        <w:t xml:space="preserve">: </w:t>
      </w:r>
      <w:r w:rsidRPr="0013302C">
        <w:rPr>
          <w:rFonts w:ascii="David" w:eastAsia="Times New Roman" w:hAnsi="David" w:cs="David"/>
          <w:kern w:val="0"/>
          <w:sz w:val="24"/>
          <w:szCs w:val="24"/>
          <w:rtl/>
          <w14:ligatures w14:val="none"/>
        </w:rPr>
        <w:t>רואה בשופט תפקיד עמוק יותר כמי שמיישב סכסוכים. התהליך שואף לא רק לסיים את הסכסוך אלא גם להעניק פתרון יצירתי ומותאם אישית שיתחשב בצרכים ותחושות של הצדדים. המודל הזה נוגע גם להיבטים פסיכולוגיים ובין-אישיים של המחלוקות, ומקדם הבנה ושיתוף פעולה, דבר המוביל לפתרון שצפוי להיות יציב וקביל בעתיד. הוא מכיל רווחים רבים יותר, שכן הוא מתייחס לתהליך השיפוטי כהזדמנות לבניית מערכת יחסים תקינה וארוכת טווח בין הצדדים</w:t>
      </w:r>
      <w:r w:rsidRPr="007275A5">
        <w:rPr>
          <w:rFonts w:ascii="David" w:eastAsia="Times New Roman" w:hAnsi="David" w:cs="David"/>
          <w:kern w:val="0"/>
          <w:sz w:val="24"/>
          <w:szCs w:val="24"/>
          <w:rtl/>
          <w14:ligatures w14:val="none"/>
        </w:rPr>
        <w:t>.</w:t>
      </w:r>
    </w:p>
    <w:p w14:paraId="0DD693AB" w14:textId="77777777" w:rsidR="00AF2AF2" w:rsidRPr="00AF2AF2" w:rsidRDefault="00AF2AF2" w:rsidP="00AF2AF2">
      <w:pPr>
        <w:pStyle w:val="ListParagraph"/>
        <w:numPr>
          <w:ilvl w:val="0"/>
          <w:numId w:val="17"/>
        </w:numPr>
        <w:bidi/>
        <w:spacing w:before="120"/>
        <w:rPr>
          <w:rFonts w:ascii="David" w:eastAsia="Times New Roman" w:hAnsi="David" w:cs="David"/>
          <w:kern w:val="0"/>
          <w:sz w:val="24"/>
          <w:szCs w:val="24"/>
          <w14:ligatures w14:val="none"/>
        </w:rPr>
      </w:pPr>
      <w:r w:rsidRPr="00AF2AF2">
        <w:rPr>
          <w:rFonts w:ascii="David" w:eastAsia="Times New Roman" w:hAnsi="David" w:cs="David"/>
          <w:kern w:val="0"/>
          <w:sz w:val="24"/>
          <w:szCs w:val="24"/>
          <w:rtl/>
          <w14:ligatures w14:val="none"/>
        </w:rPr>
        <w:t>גישה שיתופית לניהול</w:t>
      </w:r>
      <w:r w:rsidRPr="00AF2AF2">
        <w:rPr>
          <w:rFonts w:ascii="David" w:eastAsia="Times New Roman" w:hAnsi="David" w:cs="David" w:hint="cs"/>
          <w:kern w:val="0"/>
          <w:sz w:val="24"/>
          <w:szCs w:val="24"/>
          <w:rtl/>
          <w14:ligatures w14:val="none"/>
        </w:rPr>
        <w:t xml:space="preserve"> </w:t>
      </w:r>
      <w:r w:rsidRPr="00AF2AF2">
        <w:rPr>
          <w:rFonts w:ascii="David" w:eastAsia="Times New Roman" w:hAnsi="David" w:cs="David"/>
          <w:kern w:val="0"/>
          <w:sz w:val="24"/>
          <w:szCs w:val="24"/>
          <w:rtl/>
          <w14:ligatures w14:val="none"/>
        </w:rPr>
        <w:t>ויישוב של סכסוכים המתבססת על שיח מעמיק יותר של צרכים ואינטרסים, היורד אל</w:t>
      </w:r>
      <w:r>
        <w:rPr>
          <w:rFonts w:ascii="David" w:eastAsia="Times New Roman" w:hAnsi="David" w:cs="David" w:hint="cs"/>
          <w:kern w:val="0"/>
          <w:sz w:val="24"/>
          <w:szCs w:val="24"/>
          <w:rtl/>
          <w14:ligatures w14:val="none"/>
        </w:rPr>
        <w:t xml:space="preserve"> </w:t>
      </w:r>
      <w:r w:rsidRPr="00AF2AF2">
        <w:rPr>
          <w:rFonts w:ascii="David" w:eastAsia="Times New Roman" w:hAnsi="David" w:cs="David"/>
          <w:kern w:val="0"/>
          <w:sz w:val="24"/>
          <w:szCs w:val="24"/>
          <w:rtl/>
          <w14:ligatures w14:val="none"/>
        </w:rPr>
        <w:t>רובדי הסכסוך השונים משלב</w:t>
      </w:r>
      <w:r w:rsidRPr="00AF2AF2">
        <w:rPr>
          <w:rFonts w:ascii="David" w:eastAsia="Times New Roman" w:hAnsi="David" w:cs="David" w:hint="cs"/>
          <w:kern w:val="0"/>
          <w:sz w:val="24"/>
          <w:szCs w:val="24"/>
          <w:rtl/>
          <w14:ligatures w14:val="none"/>
        </w:rPr>
        <w:t xml:space="preserve"> </w:t>
      </w:r>
      <w:r w:rsidRPr="00AF2AF2">
        <w:rPr>
          <w:rFonts w:ascii="David" w:eastAsia="Times New Roman" w:hAnsi="David" w:cs="David"/>
          <w:kern w:val="0"/>
          <w:sz w:val="24"/>
          <w:szCs w:val="24"/>
          <w:rtl/>
          <w14:ligatures w14:val="none"/>
        </w:rPr>
        <w:t>שיח של צרכים ואינטרסים</w:t>
      </w:r>
      <w:r>
        <w:rPr>
          <w:rFonts w:ascii="David" w:eastAsia="Times New Roman" w:hAnsi="David" w:cs="David" w:hint="cs"/>
          <w:kern w:val="0"/>
          <w:sz w:val="24"/>
          <w:szCs w:val="24"/>
          <w:rtl/>
          <w14:ligatures w14:val="none"/>
        </w:rPr>
        <w:t>.</w:t>
      </w:r>
      <w:r w:rsidRPr="00AF2AF2">
        <w:rPr>
          <w:rFonts w:ascii="FrankRuehl" w:hAnsi="FrankRuehl" w:cs="FrankRuehl"/>
          <w:kern w:val="0"/>
          <w:sz w:val="24"/>
          <w:szCs w:val="24"/>
          <w:rtl/>
        </w:rPr>
        <w:t xml:space="preserve"> </w:t>
      </w:r>
    </w:p>
    <w:p w14:paraId="4724FC55" w14:textId="62EEC493" w:rsidR="00855655" w:rsidRPr="00AF2AF2" w:rsidRDefault="00AF2AF2" w:rsidP="000C0740">
      <w:pPr>
        <w:pStyle w:val="ListParagraph"/>
        <w:numPr>
          <w:ilvl w:val="0"/>
          <w:numId w:val="17"/>
        </w:numPr>
        <w:bidi/>
        <w:spacing w:before="120"/>
        <w:rPr>
          <w:rFonts w:ascii="David" w:eastAsia="Times New Roman" w:hAnsi="David" w:cs="David"/>
          <w:kern w:val="0"/>
          <w:sz w:val="24"/>
          <w:szCs w:val="24"/>
          <w14:ligatures w14:val="none"/>
        </w:rPr>
      </w:pPr>
      <w:r w:rsidRPr="00AF2AF2">
        <w:rPr>
          <w:rFonts w:ascii="David" w:eastAsia="Times New Roman" w:hAnsi="David" w:cs="David"/>
          <w:kern w:val="0"/>
          <w:sz w:val="24"/>
          <w:szCs w:val="24"/>
          <w:rtl/>
          <w14:ligatures w14:val="none"/>
        </w:rPr>
        <w:t>התייחסות גם לקשרים בין אישיים ולרווחתם</w:t>
      </w:r>
      <w:r w:rsidRPr="00AF2AF2">
        <w:rPr>
          <w:rFonts w:ascii="David" w:eastAsia="Times New Roman" w:hAnsi="David" w:cs="David"/>
          <w:kern w:val="0"/>
          <w:sz w:val="24"/>
          <w:szCs w:val="24"/>
          <w14:ligatures w14:val="none"/>
        </w:rPr>
        <w:t xml:space="preserve"> </w:t>
      </w:r>
      <w:r w:rsidRPr="00AF2AF2">
        <w:rPr>
          <w:rFonts w:ascii="David" w:eastAsia="Times New Roman" w:hAnsi="David" w:cs="David"/>
          <w:kern w:val="0"/>
          <w:sz w:val="24"/>
          <w:szCs w:val="24"/>
          <w:rtl/>
          <w14:ligatures w14:val="none"/>
        </w:rPr>
        <w:t>הפסיכולוגית של המתדיינים</w:t>
      </w:r>
    </w:p>
    <w:p w14:paraId="09E8FAF8" w14:textId="77777777" w:rsidR="00AF2AF2" w:rsidRDefault="00AF2AF2" w:rsidP="003B5F28">
      <w:pPr>
        <w:pStyle w:val="ListParagraph"/>
        <w:numPr>
          <w:ilvl w:val="0"/>
          <w:numId w:val="17"/>
        </w:numPr>
        <w:bidi/>
        <w:spacing w:before="120"/>
        <w:rPr>
          <w:rFonts w:ascii="David" w:eastAsia="Times New Roman" w:hAnsi="David" w:cs="David"/>
          <w:kern w:val="0"/>
          <w:sz w:val="24"/>
          <w:szCs w:val="24"/>
          <w14:ligatures w14:val="none"/>
        </w:rPr>
      </w:pPr>
      <w:r w:rsidRPr="00AF2AF2">
        <w:rPr>
          <w:rFonts w:ascii="David" w:eastAsia="Times New Roman" w:hAnsi="David" w:cs="David"/>
          <w:kern w:val="0"/>
          <w:sz w:val="24"/>
          <w:szCs w:val="24"/>
          <w:rtl/>
          <w14:ligatures w14:val="none"/>
        </w:rPr>
        <w:t>הפחתה של מידת הפורמליות והתנהלות במכוּונוּת קישורית של יחסים</w:t>
      </w:r>
      <w:r>
        <w:rPr>
          <w:rFonts w:ascii="David" w:eastAsia="Times New Roman" w:hAnsi="David" w:cs="David" w:hint="cs"/>
          <w:kern w:val="0"/>
          <w:sz w:val="24"/>
          <w:szCs w:val="24"/>
          <w:rtl/>
          <w14:ligatures w14:val="none"/>
        </w:rPr>
        <w:t xml:space="preserve"> </w:t>
      </w:r>
      <w:r w:rsidRPr="00AF2AF2">
        <w:rPr>
          <w:rFonts w:ascii="David" w:eastAsia="Times New Roman" w:hAnsi="David" w:cs="David"/>
          <w:kern w:val="0"/>
          <w:sz w:val="24"/>
          <w:szCs w:val="24"/>
          <w:rtl/>
          <w14:ligatures w14:val="none"/>
        </w:rPr>
        <w:t>הממוקדת בפתרון בעיות.</w:t>
      </w:r>
    </w:p>
    <w:p w14:paraId="29258C01" w14:textId="49E15736" w:rsidR="00AF2AF2" w:rsidRDefault="00AF2AF2" w:rsidP="00E245B3">
      <w:pPr>
        <w:pStyle w:val="ListParagraph"/>
        <w:numPr>
          <w:ilvl w:val="0"/>
          <w:numId w:val="17"/>
        </w:numPr>
        <w:bidi/>
        <w:spacing w:before="120"/>
        <w:rPr>
          <w:rFonts w:ascii="David" w:eastAsia="Times New Roman" w:hAnsi="David" w:cs="David"/>
          <w:kern w:val="0"/>
          <w:sz w:val="24"/>
          <w:szCs w:val="24"/>
          <w14:ligatures w14:val="none"/>
        </w:rPr>
      </w:pPr>
      <w:r w:rsidRPr="00AF2AF2">
        <w:rPr>
          <w:rFonts w:ascii="David" w:eastAsia="Times New Roman" w:hAnsi="David" w:cs="David"/>
          <w:kern w:val="0"/>
          <w:sz w:val="24"/>
          <w:szCs w:val="24"/>
          <w:rtl/>
          <w14:ligatures w14:val="none"/>
        </w:rPr>
        <w:t>שימוש בתקשורת בין אישית, עריכת דיאלוג עם</w:t>
      </w:r>
      <w:r w:rsidRPr="00AF2AF2">
        <w:rPr>
          <w:rFonts w:ascii="David" w:eastAsia="Times New Roman" w:hAnsi="David" w:cs="David"/>
          <w:kern w:val="0"/>
          <w:sz w:val="24"/>
          <w:szCs w:val="24"/>
          <w14:ligatures w14:val="none"/>
        </w:rPr>
        <w:t xml:space="preserve"> </w:t>
      </w:r>
      <w:r w:rsidRPr="00AF2AF2">
        <w:rPr>
          <w:rFonts w:ascii="David" w:eastAsia="Times New Roman" w:hAnsi="David" w:cs="David"/>
          <w:kern w:val="0"/>
          <w:sz w:val="24"/>
          <w:szCs w:val="24"/>
          <w:rtl/>
          <w14:ligatures w14:val="none"/>
        </w:rPr>
        <w:t>המתדיינים, והתייחסות להבניית תקשורת נאותה בין הצדדים ואמון הדדי</w:t>
      </w:r>
      <w:r w:rsidR="00CB70CD">
        <w:rPr>
          <w:rFonts w:ascii="David" w:eastAsia="Times New Roman" w:hAnsi="David" w:cs="David" w:hint="cs"/>
          <w:kern w:val="0"/>
          <w:sz w:val="24"/>
          <w:szCs w:val="24"/>
          <w:rtl/>
          <w14:ligatures w14:val="none"/>
        </w:rPr>
        <w:t>.</w:t>
      </w:r>
    </w:p>
    <w:p w14:paraId="582C1935" w14:textId="3639896D" w:rsidR="00CB70CD" w:rsidRDefault="00CB70CD" w:rsidP="00CB70CD">
      <w:pPr>
        <w:pStyle w:val="ListParagraph"/>
        <w:numPr>
          <w:ilvl w:val="0"/>
          <w:numId w:val="17"/>
        </w:numPr>
        <w:bidi/>
        <w:spacing w:before="120"/>
        <w:rPr>
          <w:rFonts w:ascii="David" w:eastAsia="Times New Roman" w:hAnsi="David" w:cs="David"/>
          <w:kern w:val="0"/>
          <w:sz w:val="24"/>
          <w:szCs w:val="24"/>
          <w14:ligatures w14:val="none"/>
        </w:rPr>
      </w:pPr>
      <w:r w:rsidRPr="00CB70CD">
        <w:rPr>
          <w:rFonts w:ascii="David" w:eastAsia="Times New Roman" w:hAnsi="David" w:cs="David"/>
          <w:kern w:val="0"/>
          <w:sz w:val="24"/>
          <w:szCs w:val="24"/>
          <w:rtl/>
          <w14:ligatures w14:val="none"/>
        </w:rPr>
        <w:t>מודל שיתופי של עריכת דין פותרת בעיות</w:t>
      </w:r>
      <w:r>
        <w:rPr>
          <w:rFonts w:ascii="David" w:eastAsia="Times New Roman" w:hAnsi="David" w:cs="David" w:hint="cs"/>
          <w:kern w:val="0"/>
          <w:sz w:val="24"/>
          <w:szCs w:val="24"/>
          <w:rtl/>
          <w14:ligatures w14:val="none"/>
        </w:rPr>
        <w:t>.</w:t>
      </w:r>
    </w:p>
    <w:p w14:paraId="2205AF9C" w14:textId="60EA7742" w:rsidR="00CB70CD" w:rsidRDefault="00CB70CD" w:rsidP="00CB70CD">
      <w:pPr>
        <w:autoSpaceDE w:val="0"/>
        <w:autoSpaceDN w:val="0"/>
        <w:bidi/>
        <w:adjustRightInd w:val="0"/>
        <w:spacing w:after="0" w:line="240" w:lineRule="auto"/>
        <w:ind w:left="360"/>
        <w:rPr>
          <w:rFonts w:ascii="David" w:eastAsia="Times New Roman" w:hAnsi="David" w:cs="David"/>
          <w:kern w:val="0"/>
          <w:sz w:val="24"/>
          <w:szCs w:val="24"/>
          <w:rtl/>
          <w14:ligatures w14:val="none"/>
        </w:rPr>
      </w:pPr>
      <w:r w:rsidRPr="00CB70CD">
        <w:rPr>
          <w:rFonts w:ascii="David" w:eastAsia="Times New Roman" w:hAnsi="David" w:cs="David"/>
          <w:kern w:val="0"/>
          <w:sz w:val="24"/>
          <w:szCs w:val="24"/>
          <w:rtl/>
          <w14:ligatures w14:val="none"/>
        </w:rPr>
        <w:t>הליך שיפוטי הסדרי אינו מתועד על פי רוב בפרוטוקול</w:t>
      </w:r>
      <w:r w:rsidRPr="00CB70CD">
        <w:rPr>
          <w:rFonts w:ascii="David" w:eastAsia="Times New Roman" w:hAnsi="David" w:cs="David" w:hint="cs"/>
          <w:kern w:val="0"/>
          <w:sz w:val="24"/>
          <w:szCs w:val="24"/>
          <w:rtl/>
          <w14:ligatures w14:val="none"/>
        </w:rPr>
        <w:t xml:space="preserve">. </w:t>
      </w:r>
      <w:r w:rsidRPr="00CB70CD">
        <w:rPr>
          <w:rFonts w:ascii="David" w:eastAsia="Times New Roman" w:hAnsi="David" w:cs="David"/>
          <w:kern w:val="0"/>
          <w:sz w:val="24"/>
          <w:szCs w:val="24"/>
          <w:rtl/>
          <w14:ligatures w14:val="none"/>
        </w:rPr>
        <w:t>ההליך מסתיים בפסק דין שעניינו החלטה שיפוטית הנותנת תוקף להסכמה שגובשה בין</w:t>
      </w:r>
      <w:r w:rsidRPr="00CB70CD">
        <w:rPr>
          <w:rFonts w:ascii="David" w:eastAsia="Times New Roman" w:hAnsi="David" w:cs="David"/>
          <w:kern w:val="0"/>
          <w:sz w:val="24"/>
          <w:szCs w:val="24"/>
          <w14:ligatures w14:val="none"/>
        </w:rPr>
        <w:t xml:space="preserve"> </w:t>
      </w:r>
      <w:r w:rsidRPr="00CB70CD">
        <w:rPr>
          <w:rFonts w:ascii="David" w:eastAsia="Times New Roman" w:hAnsi="David" w:cs="David"/>
          <w:kern w:val="0"/>
          <w:sz w:val="24"/>
          <w:szCs w:val="24"/>
          <w:rtl/>
          <w14:ligatures w14:val="none"/>
        </w:rPr>
        <w:t>הצדדים, לרבות הכרעה על דרך פשרה. פסקי דין אלה הינם קצרים ביותר, אינם</w:t>
      </w:r>
      <w:r w:rsidRPr="00CB70CD">
        <w:rPr>
          <w:rFonts w:ascii="David" w:eastAsia="Times New Roman" w:hAnsi="David" w:cs="David"/>
          <w:kern w:val="0"/>
          <w:sz w:val="24"/>
          <w:szCs w:val="24"/>
          <w14:ligatures w14:val="none"/>
        </w:rPr>
        <w:t xml:space="preserve"> </w:t>
      </w:r>
      <w:r w:rsidRPr="00CB70CD">
        <w:rPr>
          <w:rFonts w:ascii="David" w:eastAsia="Times New Roman" w:hAnsi="David" w:cs="David" w:hint="cs"/>
          <w:kern w:val="0"/>
          <w:sz w:val="24"/>
          <w:szCs w:val="24"/>
          <w:rtl/>
          <w14:ligatures w14:val="none"/>
        </w:rPr>
        <w:t>מ</w:t>
      </w:r>
      <w:r w:rsidRPr="00CB70CD">
        <w:rPr>
          <w:rFonts w:ascii="David" w:eastAsia="Times New Roman" w:hAnsi="David" w:cs="David"/>
          <w:kern w:val="0"/>
          <w:sz w:val="24"/>
          <w:szCs w:val="24"/>
          <w:rtl/>
          <w14:ligatures w14:val="none"/>
        </w:rPr>
        <w:t>נומקים ואינם ניתנים לערעור. הם גם אינם מתפרסמים ברשומות</w:t>
      </w:r>
      <w:r w:rsidRPr="00CB70CD">
        <w:rPr>
          <w:rFonts w:ascii="David" w:eastAsia="Times New Roman" w:hAnsi="David" w:cs="David" w:hint="cs"/>
          <w:kern w:val="0"/>
          <w:sz w:val="24"/>
          <w:szCs w:val="24"/>
          <w:rtl/>
          <w14:ligatures w14:val="none"/>
        </w:rPr>
        <w:t>.</w:t>
      </w:r>
    </w:p>
    <w:p w14:paraId="428930EA" w14:textId="7CA465C6" w:rsidR="00CB70CD" w:rsidRDefault="00CB70CD" w:rsidP="00CB70CD">
      <w:pPr>
        <w:autoSpaceDE w:val="0"/>
        <w:autoSpaceDN w:val="0"/>
        <w:bidi/>
        <w:adjustRightInd w:val="0"/>
        <w:spacing w:before="120" w:after="0" w:line="240" w:lineRule="auto"/>
        <w:ind w:left="360"/>
        <w:rPr>
          <w:rFonts w:ascii="David" w:eastAsia="Times New Roman" w:hAnsi="David" w:cs="David"/>
          <w:b/>
          <w:bCs/>
          <w:kern w:val="0"/>
          <w:sz w:val="24"/>
          <w:szCs w:val="24"/>
          <w:rtl/>
          <w14:ligatures w14:val="none"/>
        </w:rPr>
      </w:pPr>
      <w:proofErr w:type="spellStart"/>
      <w:r>
        <w:rPr>
          <w:rFonts w:ascii="David" w:eastAsia="Times New Roman" w:hAnsi="David" w:cs="David" w:hint="cs"/>
          <w:b/>
          <w:bCs/>
          <w:kern w:val="0"/>
          <w:sz w:val="24"/>
          <w:szCs w:val="24"/>
          <w:rtl/>
          <w14:ligatures w14:val="none"/>
        </w:rPr>
        <w:t>פרקטיקות</w:t>
      </w:r>
      <w:proofErr w:type="spellEnd"/>
      <w:r>
        <w:rPr>
          <w:rFonts w:ascii="David" w:eastAsia="Times New Roman" w:hAnsi="David" w:cs="David" w:hint="cs"/>
          <w:b/>
          <w:bCs/>
          <w:kern w:val="0"/>
          <w:sz w:val="24"/>
          <w:szCs w:val="24"/>
          <w:rtl/>
          <w14:ligatures w14:val="none"/>
        </w:rPr>
        <w:t xml:space="preserve"> נוהגות:</w:t>
      </w:r>
    </w:p>
    <w:p w14:paraId="2A5E5353" w14:textId="4953F698" w:rsidR="00322ED4" w:rsidRPr="00322ED4" w:rsidRDefault="00322ED4" w:rsidP="00CB70CD">
      <w:pPr>
        <w:pStyle w:val="ListParagraph"/>
        <w:numPr>
          <w:ilvl w:val="0"/>
          <w:numId w:val="19"/>
        </w:numPr>
        <w:autoSpaceDE w:val="0"/>
        <w:autoSpaceDN w:val="0"/>
        <w:bidi/>
        <w:adjustRightInd w:val="0"/>
        <w:spacing w:before="120" w:after="0" w:line="240" w:lineRule="auto"/>
        <w:rPr>
          <w:rFonts w:ascii="David" w:eastAsia="Times New Roman" w:hAnsi="David" w:cs="David"/>
          <w:kern w:val="0"/>
          <w:sz w:val="24"/>
          <w:szCs w:val="24"/>
          <w14:ligatures w14:val="none"/>
        </w:rPr>
      </w:pPr>
      <w:r w:rsidRPr="00322ED4">
        <w:rPr>
          <w:rFonts w:ascii="David" w:eastAsia="Times New Roman" w:hAnsi="David" w:cs="David" w:hint="cs"/>
          <w:kern w:val="0"/>
          <w:sz w:val="24"/>
          <w:szCs w:val="24"/>
          <w:rtl/>
          <w14:ligatures w14:val="none"/>
        </w:rPr>
        <w:t>סגנון ניהול:</w:t>
      </w:r>
    </w:p>
    <w:p w14:paraId="4AB2695F" w14:textId="75F09A5A" w:rsidR="00CB70CD" w:rsidRDefault="00CB70CD" w:rsidP="00322ED4">
      <w:pPr>
        <w:pStyle w:val="ListParagraph"/>
        <w:numPr>
          <w:ilvl w:val="1"/>
          <w:numId w:val="19"/>
        </w:numPr>
        <w:autoSpaceDE w:val="0"/>
        <w:autoSpaceDN w:val="0"/>
        <w:bidi/>
        <w:adjustRightInd w:val="0"/>
        <w:spacing w:before="120" w:after="0" w:line="240" w:lineRule="auto"/>
        <w:rPr>
          <w:rFonts w:ascii="David" w:eastAsia="Times New Roman" w:hAnsi="David" w:cs="David"/>
          <w:b/>
          <w:bCs/>
          <w:kern w:val="0"/>
          <w:sz w:val="24"/>
          <w:szCs w:val="24"/>
          <w14:ligatures w14:val="none"/>
        </w:rPr>
      </w:pPr>
      <w:r>
        <w:rPr>
          <w:rFonts w:ascii="David" w:eastAsia="Times New Roman" w:hAnsi="David" w:cs="David" w:hint="cs"/>
          <w:b/>
          <w:bCs/>
          <w:kern w:val="0"/>
          <w:sz w:val="24"/>
          <w:szCs w:val="24"/>
          <w:rtl/>
          <w14:ligatures w14:val="none"/>
        </w:rPr>
        <w:t>פתרון בעיות</w:t>
      </w:r>
      <w:r>
        <w:rPr>
          <w:rFonts w:ascii="David" w:eastAsia="Times New Roman" w:hAnsi="David" w:cs="David" w:hint="cs"/>
          <w:kern w:val="0"/>
          <w:sz w:val="24"/>
          <w:szCs w:val="24"/>
          <w:rtl/>
          <w14:ligatures w14:val="none"/>
        </w:rPr>
        <w:t xml:space="preserve">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חיזוק מעורבותם של הצדדים בתהליך</w:t>
      </w:r>
    </w:p>
    <w:p w14:paraId="0F2E30EA" w14:textId="153FB903" w:rsidR="00CB70CD" w:rsidRDefault="00CB70CD" w:rsidP="00322ED4">
      <w:pPr>
        <w:pStyle w:val="ListParagraph"/>
        <w:numPr>
          <w:ilvl w:val="1"/>
          <w:numId w:val="19"/>
        </w:numPr>
        <w:autoSpaceDE w:val="0"/>
        <w:autoSpaceDN w:val="0"/>
        <w:bidi/>
        <w:adjustRightInd w:val="0"/>
        <w:spacing w:before="120" w:after="0" w:line="240" w:lineRule="auto"/>
        <w:rPr>
          <w:rFonts w:ascii="David" w:eastAsia="Times New Roman" w:hAnsi="David" w:cs="David"/>
          <w:b/>
          <w:bCs/>
          <w:kern w:val="0"/>
          <w:sz w:val="24"/>
          <w:szCs w:val="24"/>
          <w14:ligatures w14:val="none"/>
        </w:rPr>
      </w:pPr>
      <w:r>
        <w:rPr>
          <w:rFonts w:ascii="David" w:eastAsia="Times New Roman" w:hAnsi="David" w:cs="David" w:hint="cs"/>
          <w:b/>
          <w:bCs/>
          <w:kern w:val="0"/>
          <w:sz w:val="24"/>
          <w:szCs w:val="24"/>
          <w:rtl/>
          <w14:ligatures w14:val="none"/>
        </w:rPr>
        <w:t xml:space="preserve">גישה ישירה </w:t>
      </w:r>
      <w:r>
        <w:rPr>
          <w:rFonts w:ascii="David" w:eastAsia="Times New Roman" w:hAnsi="David" w:cs="David"/>
          <w:b/>
          <w:bCs/>
          <w:kern w:val="0"/>
          <w:sz w:val="24"/>
          <w:szCs w:val="24"/>
          <w:rtl/>
          <w14:ligatures w14:val="none"/>
        </w:rPr>
        <w:t>–</w:t>
      </w:r>
      <w:r>
        <w:rPr>
          <w:rFonts w:ascii="David" w:eastAsia="Times New Roman" w:hAnsi="David" w:cs="David" w:hint="cs"/>
          <w:b/>
          <w:bCs/>
          <w:kern w:val="0"/>
          <w:sz w:val="24"/>
          <w:szCs w:val="24"/>
          <w:rtl/>
          <w14:ligatures w14:val="none"/>
        </w:rPr>
        <w:t xml:space="preserve"> </w:t>
      </w:r>
      <w:r w:rsidRPr="00CB70CD">
        <w:rPr>
          <w:rFonts w:ascii="David" w:eastAsia="Times New Roman" w:hAnsi="David" w:cs="David" w:hint="cs"/>
          <w:kern w:val="0"/>
          <w:sz w:val="24"/>
          <w:szCs w:val="24"/>
          <w:rtl/>
          <w14:ligatures w14:val="none"/>
        </w:rPr>
        <w:t>מקומו של השופט כמנהל ההליך</w:t>
      </w:r>
      <w:r w:rsidR="00322ED4">
        <w:rPr>
          <w:rFonts w:ascii="David" w:eastAsia="Times New Roman" w:hAnsi="David" w:cs="David" w:hint="cs"/>
          <w:kern w:val="0"/>
          <w:sz w:val="24"/>
          <w:szCs w:val="24"/>
          <w:rtl/>
          <w14:ligatures w14:val="none"/>
        </w:rPr>
        <w:t>. שיח על חוזקות וחולשות משפטיות בתיק.</w:t>
      </w:r>
    </w:p>
    <w:p w14:paraId="3A25D3A7" w14:textId="77777777" w:rsidR="00322ED4" w:rsidRPr="00322ED4" w:rsidRDefault="00322ED4" w:rsidP="00322ED4">
      <w:pPr>
        <w:pStyle w:val="ListParagraph"/>
        <w:numPr>
          <w:ilvl w:val="0"/>
          <w:numId w:val="19"/>
        </w:numPr>
        <w:bidi/>
        <w:spacing w:before="120"/>
        <w:rPr>
          <w:rFonts w:ascii="David" w:eastAsia="Times New Roman" w:hAnsi="David" w:cs="David"/>
          <w:kern w:val="0"/>
          <w:sz w:val="24"/>
          <w:szCs w:val="24"/>
          <w14:ligatures w14:val="none"/>
        </w:rPr>
      </w:pPr>
      <w:r w:rsidRPr="00322ED4">
        <w:rPr>
          <w:rFonts w:ascii="David" w:eastAsia="Times New Roman" w:hAnsi="David" w:cs="David" w:hint="cs"/>
          <w:kern w:val="0"/>
          <w:sz w:val="24"/>
          <w:szCs w:val="24"/>
          <w:rtl/>
          <w14:ligatures w14:val="none"/>
        </w:rPr>
        <w:t>הדגשה של סופיות ההסכם</w:t>
      </w:r>
      <w:r w:rsidRPr="00322ED4">
        <w:rPr>
          <w:rFonts w:ascii="FrankRuehl" w:hAnsi="FrankRuehl" w:cs="FrankRuehl"/>
          <w:kern w:val="0"/>
          <w:sz w:val="24"/>
          <w:szCs w:val="24"/>
          <w:rtl/>
        </w:rPr>
        <w:t xml:space="preserve"> </w:t>
      </w:r>
    </w:p>
    <w:p w14:paraId="600F35A0" w14:textId="02321074" w:rsidR="00CB70CD" w:rsidRPr="00322ED4" w:rsidRDefault="00322ED4" w:rsidP="00666568">
      <w:pPr>
        <w:pStyle w:val="ListParagraph"/>
        <w:numPr>
          <w:ilvl w:val="0"/>
          <w:numId w:val="19"/>
        </w:numPr>
        <w:autoSpaceDE w:val="0"/>
        <w:autoSpaceDN w:val="0"/>
        <w:bidi/>
        <w:adjustRightInd w:val="0"/>
        <w:spacing w:before="120" w:after="0" w:line="240" w:lineRule="auto"/>
        <w:rPr>
          <w:rFonts w:ascii="David" w:eastAsia="Times New Roman" w:hAnsi="David" w:cs="David"/>
          <w:kern w:val="0"/>
          <w:sz w:val="24"/>
          <w:szCs w:val="24"/>
          <w14:ligatures w14:val="none"/>
        </w:rPr>
      </w:pPr>
      <w:r w:rsidRPr="00322ED4">
        <w:rPr>
          <w:rFonts w:ascii="David" w:eastAsia="Times New Roman" w:hAnsi="David" w:cs="David"/>
          <w:kern w:val="0"/>
          <w:sz w:val="24"/>
          <w:szCs w:val="24"/>
          <w:rtl/>
          <w14:ligatures w14:val="none"/>
        </w:rPr>
        <w:t>הבהרת היתרון הטמון</w:t>
      </w:r>
      <w:r w:rsidRPr="00322ED4">
        <w:rPr>
          <w:rFonts w:ascii="David" w:eastAsia="Times New Roman" w:hAnsi="David" w:cs="David"/>
          <w:kern w:val="0"/>
          <w:sz w:val="24"/>
          <w:szCs w:val="24"/>
          <w14:ligatures w14:val="none"/>
        </w:rPr>
        <w:t xml:space="preserve"> </w:t>
      </w:r>
      <w:r w:rsidRPr="00322ED4">
        <w:rPr>
          <w:rFonts w:ascii="David" w:eastAsia="Times New Roman" w:hAnsi="David" w:cs="David"/>
          <w:kern w:val="0"/>
          <w:sz w:val="24"/>
          <w:szCs w:val="24"/>
          <w:rtl/>
          <w14:ligatures w14:val="none"/>
        </w:rPr>
        <w:t>בשליטה בתוצאה מול הסיכון הכרוך בהליך שפיטה אדוורסרי מבחינת תוצאתו</w:t>
      </w:r>
    </w:p>
    <w:p w14:paraId="6390855C" w14:textId="6EC9D346" w:rsidR="00322ED4" w:rsidRDefault="00322ED4" w:rsidP="00BA30C0">
      <w:pPr>
        <w:pStyle w:val="ListParagraph"/>
        <w:numPr>
          <w:ilvl w:val="0"/>
          <w:numId w:val="19"/>
        </w:numPr>
        <w:autoSpaceDE w:val="0"/>
        <w:autoSpaceDN w:val="0"/>
        <w:bidi/>
        <w:adjustRightInd w:val="0"/>
        <w:spacing w:before="120" w:after="0" w:line="240" w:lineRule="auto"/>
        <w:rPr>
          <w:rFonts w:ascii="David" w:eastAsia="Times New Roman" w:hAnsi="David" w:cs="David"/>
          <w:kern w:val="0"/>
          <w:sz w:val="24"/>
          <w:szCs w:val="24"/>
          <w14:ligatures w14:val="none"/>
        </w:rPr>
      </w:pPr>
      <w:r w:rsidRPr="00322ED4">
        <w:rPr>
          <w:rFonts w:ascii="David" w:eastAsia="Times New Roman" w:hAnsi="David" w:cs="David"/>
          <w:kern w:val="0"/>
          <w:sz w:val="24"/>
          <w:szCs w:val="24"/>
          <w:rtl/>
          <w14:ligatures w14:val="none"/>
        </w:rPr>
        <w:t>עמידה</w:t>
      </w:r>
      <w:r w:rsidRPr="00322ED4">
        <w:rPr>
          <w:rFonts w:ascii="David" w:eastAsia="Times New Roman" w:hAnsi="David" w:cs="David" w:hint="cs"/>
          <w:kern w:val="0"/>
          <w:sz w:val="24"/>
          <w:szCs w:val="24"/>
          <w:rtl/>
          <w14:ligatures w14:val="none"/>
        </w:rPr>
        <w:t xml:space="preserve"> </w:t>
      </w:r>
      <w:r w:rsidRPr="00322ED4">
        <w:rPr>
          <w:rFonts w:ascii="David" w:eastAsia="Times New Roman" w:hAnsi="David" w:cs="David"/>
          <w:kern w:val="0"/>
          <w:sz w:val="24"/>
          <w:szCs w:val="24"/>
          <w:rtl/>
          <w14:ligatures w14:val="none"/>
        </w:rPr>
        <w:t>על הפסדים אפשריים בנתיב הקלסי שאינם כספיים, כגון מחיר רגשי ופגיעה אפשרית</w:t>
      </w:r>
      <w:r>
        <w:rPr>
          <w:rFonts w:ascii="David" w:eastAsia="Times New Roman" w:hAnsi="David" w:cs="David" w:hint="cs"/>
          <w:kern w:val="0"/>
          <w:sz w:val="24"/>
          <w:szCs w:val="24"/>
          <w:rtl/>
          <w14:ligatures w14:val="none"/>
        </w:rPr>
        <w:t xml:space="preserve"> </w:t>
      </w:r>
      <w:r w:rsidRPr="00322ED4">
        <w:rPr>
          <w:rFonts w:ascii="David" w:eastAsia="Times New Roman" w:hAnsi="David" w:cs="David"/>
          <w:kern w:val="0"/>
          <w:sz w:val="24"/>
          <w:szCs w:val="24"/>
          <w:rtl/>
          <w14:ligatures w14:val="none"/>
        </w:rPr>
        <w:t>ביחסים בין אישיים</w:t>
      </w:r>
    </w:p>
    <w:p w14:paraId="576E0422" w14:textId="3AA40383" w:rsidR="00322ED4" w:rsidRDefault="00322ED4" w:rsidP="00322ED4">
      <w:pPr>
        <w:pStyle w:val="ListParagraph"/>
        <w:numPr>
          <w:ilvl w:val="0"/>
          <w:numId w:val="19"/>
        </w:numPr>
        <w:autoSpaceDE w:val="0"/>
        <w:autoSpaceDN w:val="0"/>
        <w:bidi/>
        <w:adjustRightInd w:val="0"/>
        <w:spacing w:before="120" w:after="0" w:line="240" w:lineRule="auto"/>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קידום תקשורת בין הצדדים</w:t>
      </w:r>
    </w:p>
    <w:p w14:paraId="5666375B" w14:textId="63D33854" w:rsidR="00322ED4" w:rsidRDefault="00322ED4" w:rsidP="00322ED4">
      <w:pPr>
        <w:pStyle w:val="ListParagraph"/>
        <w:numPr>
          <w:ilvl w:val="0"/>
          <w:numId w:val="19"/>
        </w:numPr>
        <w:bidi/>
        <w:spacing w:before="120"/>
        <w:rPr>
          <w:rFonts w:ascii="David" w:eastAsia="Times New Roman" w:hAnsi="David" w:cs="David"/>
          <w:kern w:val="0"/>
          <w:sz w:val="24"/>
          <w:szCs w:val="24"/>
          <w14:ligatures w14:val="none"/>
        </w:rPr>
      </w:pPr>
      <w:r w:rsidRPr="00322ED4">
        <w:rPr>
          <w:rFonts w:ascii="David" w:eastAsia="Times New Roman" w:hAnsi="David" w:cs="David" w:hint="cs"/>
          <w:b/>
          <w:bCs/>
          <w:kern w:val="0"/>
          <w:sz w:val="24"/>
          <w:szCs w:val="24"/>
          <w:rtl/>
          <w14:ligatures w14:val="none"/>
        </w:rPr>
        <w:lastRenderedPageBreak/>
        <w:t xml:space="preserve">הגינות </w:t>
      </w:r>
      <w:proofErr w:type="spellStart"/>
      <w:r w:rsidRPr="00322ED4">
        <w:rPr>
          <w:rFonts w:ascii="David" w:eastAsia="Times New Roman" w:hAnsi="David" w:cs="David" w:hint="cs"/>
          <w:b/>
          <w:bCs/>
          <w:kern w:val="0"/>
          <w:sz w:val="24"/>
          <w:szCs w:val="24"/>
          <w:rtl/>
          <w14:ligatures w14:val="none"/>
        </w:rPr>
        <w:t>הליכית</w:t>
      </w:r>
      <w:proofErr w:type="spellEnd"/>
      <w:r>
        <w:rPr>
          <w:rFonts w:ascii="David" w:eastAsia="Times New Roman" w:hAnsi="David" w:cs="David" w:hint="cs"/>
          <w:b/>
          <w:bCs/>
          <w:kern w:val="0"/>
          <w:sz w:val="24"/>
          <w:szCs w:val="24"/>
          <w:rtl/>
          <w14:ligatures w14:val="none"/>
        </w:rPr>
        <w:t>:</w:t>
      </w:r>
      <w:r>
        <w:rPr>
          <w:rFonts w:ascii="David" w:eastAsia="Times New Roman" w:hAnsi="David" w:cs="David" w:hint="cs"/>
          <w:kern w:val="0"/>
          <w:sz w:val="24"/>
          <w:szCs w:val="24"/>
          <w:rtl/>
          <w14:ligatures w14:val="none"/>
        </w:rPr>
        <w:t xml:space="preserve"> </w:t>
      </w:r>
      <w:r w:rsidRPr="00322ED4">
        <w:rPr>
          <w:rFonts w:ascii="David" w:eastAsia="Times New Roman" w:hAnsi="David" w:cs="David"/>
          <w:kern w:val="0"/>
          <w:sz w:val="24"/>
          <w:szCs w:val="24"/>
          <w:rtl/>
          <w14:ligatures w14:val="none"/>
        </w:rPr>
        <w:t>נבחנת בראי ההתייחסות השיפוטית למתדיין והתקשורת הבין אישית</w:t>
      </w:r>
      <w:r w:rsidRPr="00322ED4">
        <w:rPr>
          <w:rFonts w:ascii="David" w:eastAsia="Times New Roman" w:hAnsi="David" w:cs="David"/>
          <w:kern w:val="0"/>
          <w:sz w:val="24"/>
          <w:szCs w:val="24"/>
          <w14:ligatures w14:val="none"/>
        </w:rPr>
        <w:t xml:space="preserve"> </w:t>
      </w:r>
      <w:r>
        <w:rPr>
          <w:rFonts w:ascii="David" w:eastAsia="Times New Roman" w:hAnsi="David" w:cs="David" w:hint="cs"/>
          <w:kern w:val="0"/>
          <w:sz w:val="24"/>
          <w:szCs w:val="24"/>
          <w:rtl/>
          <w14:ligatures w14:val="none"/>
        </w:rPr>
        <w:t>מולו:</w:t>
      </w:r>
    </w:p>
    <w:p w14:paraId="12CEDD31" w14:textId="77777777" w:rsidR="00322ED4" w:rsidRDefault="00322ED4" w:rsidP="00322ED4">
      <w:pPr>
        <w:pStyle w:val="ListParagraph"/>
        <w:numPr>
          <w:ilvl w:val="1"/>
          <w:numId w:val="19"/>
        </w:numPr>
        <w:bidi/>
        <w:spacing w:before="120"/>
        <w:rPr>
          <w:rFonts w:ascii="David" w:eastAsia="Times New Roman" w:hAnsi="David" w:cs="David"/>
          <w:kern w:val="0"/>
          <w:sz w:val="24"/>
          <w:szCs w:val="24"/>
          <w14:ligatures w14:val="none"/>
        </w:rPr>
      </w:pPr>
      <w:r w:rsidRPr="00322ED4">
        <w:rPr>
          <w:rFonts w:ascii="David" w:eastAsia="Times New Roman" w:hAnsi="David" w:cs="David"/>
          <w:kern w:val="0"/>
          <w:sz w:val="24"/>
          <w:szCs w:val="24"/>
          <w:rtl/>
          <w14:ligatures w14:val="none"/>
        </w:rPr>
        <w:t>"מתן קו" למתדיין: יכולתו להשתתף ע"י השמעת נקודת מבטו באופן ישיר מפיו</w:t>
      </w:r>
    </w:p>
    <w:p w14:paraId="350D52D9" w14:textId="25085075" w:rsidR="00322ED4" w:rsidRPr="00322ED4" w:rsidRDefault="00322ED4" w:rsidP="00322ED4">
      <w:pPr>
        <w:pStyle w:val="ListParagraph"/>
        <w:numPr>
          <w:ilvl w:val="1"/>
          <w:numId w:val="19"/>
        </w:numPr>
        <w:bidi/>
        <w:spacing w:before="120"/>
        <w:rPr>
          <w:rFonts w:ascii="David" w:eastAsia="Times New Roman" w:hAnsi="David" w:cs="David"/>
          <w:kern w:val="0"/>
          <w:sz w:val="24"/>
          <w:szCs w:val="24"/>
          <w14:ligatures w14:val="none"/>
        </w:rPr>
      </w:pPr>
      <w:r w:rsidRPr="00322ED4">
        <w:rPr>
          <w:rFonts w:ascii="David" w:hAnsi="David" w:cs="David"/>
          <w:kern w:val="0"/>
          <w:sz w:val="24"/>
          <w:szCs w:val="24"/>
          <w:rtl/>
        </w:rPr>
        <w:t>התייחסות שיפוטית הכוללת מבעים של אכפתיות ושל אמפתיה</w:t>
      </w:r>
    </w:p>
    <w:p w14:paraId="5B890B32" w14:textId="552F433E" w:rsidR="00322ED4" w:rsidRPr="00322ED4" w:rsidRDefault="00322ED4" w:rsidP="00322ED4">
      <w:pPr>
        <w:pStyle w:val="ListParagraph"/>
        <w:numPr>
          <w:ilvl w:val="1"/>
          <w:numId w:val="19"/>
        </w:numPr>
        <w:bidi/>
        <w:spacing w:before="120"/>
        <w:rPr>
          <w:rFonts w:ascii="David" w:eastAsia="Times New Roman" w:hAnsi="David" w:cs="David"/>
          <w:kern w:val="0"/>
          <w:sz w:val="24"/>
          <w:szCs w:val="24"/>
          <w14:ligatures w14:val="none"/>
        </w:rPr>
      </w:pPr>
      <w:r>
        <w:rPr>
          <w:rFonts w:ascii="David" w:hAnsi="David" w:cs="David" w:hint="cs"/>
          <w:kern w:val="0"/>
          <w:sz w:val="24"/>
          <w:szCs w:val="24"/>
          <w:rtl/>
        </w:rPr>
        <w:t xml:space="preserve">הבעת </w:t>
      </w:r>
      <w:r w:rsidRPr="00322ED4">
        <w:rPr>
          <w:rFonts w:ascii="David" w:hAnsi="David" w:cs="David"/>
          <w:kern w:val="0"/>
          <w:sz w:val="24"/>
          <w:szCs w:val="24"/>
          <w:rtl/>
        </w:rPr>
        <w:t>עניין והפגנת יחס מכבד לטיפול בסכסו</w:t>
      </w:r>
      <w:r>
        <w:rPr>
          <w:rFonts w:ascii="David" w:hAnsi="David" w:cs="David" w:hint="cs"/>
          <w:kern w:val="0"/>
          <w:sz w:val="24"/>
          <w:szCs w:val="24"/>
          <w:rtl/>
        </w:rPr>
        <w:t>ך</w:t>
      </w:r>
    </w:p>
    <w:p w14:paraId="002A23CA" w14:textId="0EA9D55E" w:rsidR="00322ED4" w:rsidRPr="00322ED4" w:rsidRDefault="00322ED4" w:rsidP="00322ED4">
      <w:pPr>
        <w:pStyle w:val="ListParagraph"/>
        <w:numPr>
          <w:ilvl w:val="1"/>
          <w:numId w:val="19"/>
        </w:numPr>
        <w:bidi/>
        <w:spacing w:before="120"/>
        <w:rPr>
          <w:rFonts w:ascii="David" w:eastAsia="Times New Roman" w:hAnsi="David" w:cs="David"/>
          <w:kern w:val="0"/>
          <w:sz w:val="24"/>
          <w:szCs w:val="24"/>
          <w14:ligatures w14:val="none"/>
        </w:rPr>
      </w:pPr>
      <w:r>
        <w:rPr>
          <w:rFonts w:ascii="David" w:hAnsi="David" w:cs="David" w:hint="cs"/>
          <w:kern w:val="0"/>
          <w:sz w:val="24"/>
          <w:szCs w:val="24"/>
          <w:rtl/>
        </w:rPr>
        <w:t>אמון בסמכות כתוצאה מקבלת הסברים לגבי ההליך. שימוש בבהירות לשונית</w:t>
      </w:r>
    </w:p>
    <w:p w14:paraId="4A849662" w14:textId="73DCD239" w:rsidR="00322ED4" w:rsidRDefault="00452615" w:rsidP="00322ED4">
      <w:pPr>
        <w:bidi/>
        <w:spacing w:before="120"/>
        <w:rPr>
          <w:rFonts w:ascii="David" w:eastAsia="Times New Roman" w:hAnsi="David" w:cs="David"/>
          <w:b/>
          <w:bCs/>
          <w:kern w:val="0"/>
          <w:sz w:val="24"/>
          <w:szCs w:val="24"/>
          <w:rtl/>
          <w14:ligatures w14:val="none"/>
        </w:rPr>
      </w:pPr>
      <w:r w:rsidRPr="00452615">
        <w:rPr>
          <w:rFonts w:ascii="David" w:eastAsia="Times New Roman" w:hAnsi="David" w:cs="David" w:hint="cs"/>
          <w:b/>
          <w:bCs/>
          <w:kern w:val="0"/>
          <w:sz w:val="24"/>
          <w:szCs w:val="24"/>
          <w:rtl/>
          <w14:ligatures w14:val="none"/>
        </w:rPr>
        <w:t>ביקורת</w:t>
      </w:r>
      <w:r>
        <w:rPr>
          <w:rFonts w:ascii="David" w:eastAsia="Times New Roman" w:hAnsi="David" w:cs="David" w:hint="cs"/>
          <w:b/>
          <w:bCs/>
          <w:kern w:val="0"/>
          <w:sz w:val="24"/>
          <w:szCs w:val="24"/>
          <w:rtl/>
          <w14:ligatures w14:val="none"/>
        </w:rPr>
        <w:t>:</w:t>
      </w:r>
    </w:p>
    <w:p w14:paraId="5117E9E8" w14:textId="1DBA9727" w:rsidR="00452615" w:rsidRDefault="00452615" w:rsidP="00452615">
      <w:pPr>
        <w:bidi/>
        <w:spacing w:before="1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 המשפט הנמוג </w:t>
      </w:r>
      <w:r>
        <w:rPr>
          <w:rFonts w:ascii="David" w:eastAsia="Times New Roman" w:hAnsi="David" w:cs="David"/>
          <w:kern w:val="0"/>
          <w:sz w:val="24"/>
          <w:szCs w:val="24"/>
          <w14:ligatures w14:val="none"/>
        </w:rPr>
        <w:t>The vanishing trial</w:t>
      </w:r>
      <w:r>
        <w:rPr>
          <w:rFonts w:ascii="David" w:eastAsia="Times New Roman" w:hAnsi="David" w:cs="David" w:hint="cs"/>
          <w:kern w:val="0"/>
          <w:sz w:val="24"/>
          <w:szCs w:val="24"/>
          <w:rtl/>
          <w14:ligatures w14:val="none"/>
        </w:rPr>
        <w:t xml:space="preserve">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ירידה של 60% בתיקים שהסתיימו בפסק דין מפורט</w:t>
      </w:r>
    </w:p>
    <w:p w14:paraId="75068806" w14:textId="3D595EAA" w:rsidR="00452615" w:rsidRDefault="00452615" w:rsidP="00452615">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חסיון הדיון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מקרים שיש בהם ענין לציבור מסתיימים באופן שאינו מאפשר שיח ציבורי. סטנדרט של כיסוי, חוסר גילוי</w:t>
      </w:r>
      <w:r w:rsidR="008A2D1D">
        <w:rPr>
          <w:rFonts w:ascii="David" w:eastAsia="Times New Roman" w:hAnsi="David" w:cs="David" w:hint="cs"/>
          <w:kern w:val="0"/>
          <w:sz w:val="24"/>
          <w:szCs w:val="24"/>
          <w:rtl/>
          <w14:ligatures w14:val="none"/>
        </w:rPr>
        <w:t>. פוגמת בחיזוק אקטיביזם שיפוטי היוצר זכויות ומזיקה להגנה על החלשים בחברה (</w:t>
      </w:r>
      <w:r w:rsidR="008A2D1D">
        <w:rPr>
          <w:rFonts w:ascii="David" w:eastAsia="Times New Roman" w:hAnsi="David" w:cs="David"/>
          <w:kern w:val="0"/>
          <w:sz w:val="24"/>
          <w:szCs w:val="24"/>
          <w14:ligatures w14:val="none"/>
        </w:rPr>
        <w:t>Fiss</w:t>
      </w:r>
      <w:r w:rsidR="008A2D1D">
        <w:rPr>
          <w:rFonts w:ascii="David" w:eastAsia="Times New Roman" w:hAnsi="David" w:cs="David" w:hint="cs"/>
          <w:kern w:val="0"/>
          <w:sz w:val="24"/>
          <w:szCs w:val="24"/>
          <w:rtl/>
          <w14:ligatures w14:val="none"/>
        </w:rPr>
        <w:t>).</w:t>
      </w:r>
    </w:p>
    <w:p w14:paraId="5A1A52CF" w14:textId="3544B4D0" w:rsidR="00452615" w:rsidRDefault="00452615" w:rsidP="00452615">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אין פסק דין מפורט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מסכל יצירת תקדימים ועוצר את התפתחותו של משפט מקובל.</w:t>
      </w:r>
    </w:p>
    <w:p w14:paraId="4EB8971C" w14:textId="5AECE8BC" w:rsidR="003F2CC0" w:rsidRDefault="003F2CC0" w:rsidP="003F2CC0">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פגיעה בדמוקרטיה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הליך ללא חבר מושבעים פוגם בהשתתפות הציבור בהליכי המשפט.</w:t>
      </w:r>
    </w:p>
    <w:p w14:paraId="593D76A4" w14:textId="205B66C3" w:rsidR="00452615" w:rsidRDefault="00452615" w:rsidP="00452615">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ניהול ע"י שופט עלול לפגום בגמישות וביצירתיות של ההליך השיתופי ומעורר חשש לשימוש בכוח שיפוטי</w:t>
      </w:r>
    </w:p>
    <w:p w14:paraId="2EF3E105" w14:textId="762E623D" w:rsidR="00452615" w:rsidRDefault="00452615" w:rsidP="00452615">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עלול לפגום ביכולת להבטיח </w:t>
      </w:r>
      <w:proofErr w:type="spellStart"/>
      <w:r>
        <w:rPr>
          <w:rFonts w:ascii="David" w:eastAsia="Times New Roman" w:hAnsi="David" w:cs="David" w:hint="cs"/>
          <w:kern w:val="0"/>
          <w:sz w:val="24"/>
          <w:szCs w:val="24"/>
          <w:rtl/>
          <w14:ligatures w14:val="none"/>
        </w:rPr>
        <w:t>נייטרליות</w:t>
      </w:r>
      <w:proofErr w:type="spellEnd"/>
      <w:r>
        <w:rPr>
          <w:rFonts w:ascii="David" w:eastAsia="Times New Roman" w:hAnsi="David" w:cs="David" w:hint="cs"/>
          <w:kern w:val="0"/>
          <w:sz w:val="24"/>
          <w:szCs w:val="24"/>
          <w:rtl/>
          <w14:ligatures w14:val="none"/>
        </w:rPr>
        <w:t xml:space="preserve"> ולגרור התנהלות כופה לסיום התיק בהסדר.</w:t>
      </w:r>
    </w:p>
    <w:p w14:paraId="303BE7E3" w14:textId="0EB85BAE" w:rsidR="008A2D1D" w:rsidRDefault="008A2D1D" w:rsidP="008A2D1D">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פגיעה במעמדה של השפיטה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מוצא אחרון ולא מרכזי</w:t>
      </w:r>
    </w:p>
    <w:p w14:paraId="7A08EBC9" w14:textId="5FFE458C" w:rsidR="003F2CC0" w:rsidRPr="003F2CC0" w:rsidRDefault="003F2CC0" w:rsidP="003F2CC0">
      <w:pPr>
        <w:bidi/>
        <w:spacing w:before="120"/>
        <w:rPr>
          <w:rFonts w:ascii="David" w:eastAsia="Times New Roman" w:hAnsi="David" w:cs="David"/>
          <w:b/>
          <w:bCs/>
          <w:kern w:val="0"/>
          <w:sz w:val="24"/>
          <w:szCs w:val="24"/>
          <w:rtl/>
          <w14:ligatures w14:val="none"/>
        </w:rPr>
      </w:pPr>
      <w:r w:rsidRPr="003F2CC0">
        <w:rPr>
          <w:rFonts w:ascii="David" w:eastAsia="Times New Roman" w:hAnsi="David" w:cs="David" w:hint="cs"/>
          <w:b/>
          <w:bCs/>
          <w:kern w:val="0"/>
          <w:sz w:val="24"/>
          <w:szCs w:val="24"/>
          <w:rtl/>
          <w14:ligatures w14:val="none"/>
        </w:rPr>
        <w:t>תמיכה:</w:t>
      </w:r>
    </w:p>
    <w:p w14:paraId="4E1934EE" w14:textId="48788578" w:rsidR="003F2CC0" w:rsidRDefault="003F2CC0" w:rsidP="003F2CC0">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שפיטה </w:t>
      </w:r>
      <w:proofErr w:type="spellStart"/>
      <w:r>
        <w:rPr>
          <w:rFonts w:ascii="David" w:eastAsia="Times New Roman" w:hAnsi="David" w:cs="David" w:hint="cs"/>
          <w:kern w:val="0"/>
          <w:sz w:val="24"/>
          <w:szCs w:val="24"/>
          <w:rtl/>
          <w14:ligatures w14:val="none"/>
        </w:rPr>
        <w:t>הסדרית</w:t>
      </w:r>
      <w:proofErr w:type="spellEnd"/>
      <w:r>
        <w:rPr>
          <w:rFonts w:ascii="David" w:eastAsia="Times New Roman" w:hAnsi="David" w:cs="David" w:hint="cs"/>
          <w:kern w:val="0"/>
          <w:sz w:val="24"/>
          <w:szCs w:val="24"/>
          <w:rtl/>
          <w14:ligatures w14:val="none"/>
        </w:rPr>
        <w:t xml:space="preserve"> משלבת את היתרונות </w:t>
      </w:r>
      <w:r w:rsidRPr="003F2CC0">
        <w:rPr>
          <w:rFonts w:ascii="David" w:eastAsia="Times New Roman" w:hAnsi="David" w:cs="David"/>
          <w:kern w:val="0"/>
          <w:sz w:val="24"/>
          <w:szCs w:val="24"/>
          <w:rtl/>
          <w14:ligatures w14:val="none"/>
        </w:rPr>
        <w:t>הטמונים בניהול סכסוך בגישה שיתופית עם היתרונות המיוחסים לניהול הליך של בירור</w:t>
      </w:r>
      <w:r>
        <w:rPr>
          <w:rFonts w:ascii="David" w:eastAsia="Times New Roman" w:hAnsi="David" w:cs="David" w:hint="cs"/>
          <w:kern w:val="0"/>
          <w:sz w:val="24"/>
          <w:szCs w:val="24"/>
          <w:rtl/>
          <w14:ligatures w14:val="none"/>
        </w:rPr>
        <w:t xml:space="preserve"> </w:t>
      </w:r>
      <w:r w:rsidRPr="003F2CC0">
        <w:rPr>
          <w:rFonts w:ascii="David" w:eastAsia="Times New Roman" w:hAnsi="David" w:cs="David"/>
          <w:kern w:val="0"/>
          <w:sz w:val="24"/>
          <w:szCs w:val="24"/>
          <w:rtl/>
          <w14:ligatures w14:val="none"/>
        </w:rPr>
        <w:t>סכסוך ויישובו לפני שופט ובמסגרת בית המשפט</w:t>
      </w:r>
      <w:r>
        <w:rPr>
          <w:rFonts w:ascii="David" w:eastAsia="Times New Roman" w:hAnsi="David" w:cs="David" w:hint="cs"/>
          <w:kern w:val="0"/>
          <w:sz w:val="24"/>
          <w:szCs w:val="24"/>
          <w:rtl/>
          <w14:ligatures w14:val="none"/>
        </w:rPr>
        <w:t>.</w:t>
      </w:r>
    </w:p>
    <w:p w14:paraId="4AEC44BC" w14:textId="1A4E6F86" w:rsidR="003F2CC0" w:rsidRDefault="003F2CC0" w:rsidP="003F2CC0">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מחדדים הסכמות ופלוגתות במקרים שבהם התיק אינה מסתיים בהסדר</w:t>
      </w:r>
    </w:p>
    <w:p w14:paraId="5CCB304D" w14:textId="03CF8349" w:rsidR="003F2CC0" w:rsidRDefault="003F2CC0" w:rsidP="003F2CC0">
      <w:pPr>
        <w:pStyle w:val="ListParagraph"/>
        <w:numPr>
          <w:ilvl w:val="0"/>
          <w:numId w:val="22"/>
        </w:numPr>
        <w:bidi/>
        <w:spacing w:before="1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שיפור של התארגנות להקצאת משאבים באופן יעיל</w:t>
      </w:r>
    </w:p>
    <w:p w14:paraId="46E3EEF4" w14:textId="341C6048" w:rsidR="000C26F0" w:rsidRDefault="000C26F0" w:rsidP="000C26F0">
      <w:pPr>
        <w:bidi/>
        <w:spacing w:before="240"/>
        <w:rPr>
          <w:rFonts w:ascii="David" w:eastAsia="Times New Roman" w:hAnsi="David" w:cs="David"/>
          <w:b/>
          <w:bCs/>
          <w:kern w:val="0"/>
          <w:sz w:val="24"/>
          <w:szCs w:val="24"/>
          <w:rtl/>
          <w14:ligatures w14:val="none"/>
        </w:rPr>
      </w:pPr>
      <w:r w:rsidRPr="000C26F0">
        <w:rPr>
          <w:rFonts w:ascii="David" w:eastAsia="Times New Roman" w:hAnsi="David" w:cs="David" w:hint="cs"/>
          <w:b/>
          <w:bCs/>
          <w:kern w:val="0"/>
          <w:sz w:val="24"/>
          <w:szCs w:val="24"/>
          <w:rtl/>
          <w14:ligatures w14:val="none"/>
        </w:rPr>
        <w:t>שפיטה</w:t>
      </w:r>
      <w:r w:rsidRPr="000C26F0">
        <w:rPr>
          <w:rFonts w:ascii="David" w:eastAsia="Times New Roman" w:hAnsi="David" w:cs="David"/>
          <w:b/>
          <w:bCs/>
          <w:kern w:val="0"/>
          <w:sz w:val="24"/>
          <w:szCs w:val="24"/>
          <w:rtl/>
          <w14:ligatures w14:val="none"/>
        </w:rPr>
        <w:t xml:space="preserve"> </w:t>
      </w:r>
      <w:proofErr w:type="spellStart"/>
      <w:r w:rsidRPr="000C26F0">
        <w:rPr>
          <w:rFonts w:ascii="David" w:eastAsia="Times New Roman" w:hAnsi="David" w:cs="David" w:hint="cs"/>
          <w:b/>
          <w:bCs/>
          <w:kern w:val="0"/>
          <w:sz w:val="24"/>
          <w:szCs w:val="24"/>
          <w:rtl/>
          <w14:ligatures w14:val="none"/>
        </w:rPr>
        <w:t>הסדרית</w:t>
      </w:r>
      <w:proofErr w:type="spellEnd"/>
      <w:r w:rsidRPr="000C26F0">
        <w:rPr>
          <w:rFonts w:ascii="David" w:eastAsia="Times New Roman" w:hAnsi="David" w:cs="David"/>
          <w:b/>
          <w:bCs/>
          <w:kern w:val="0"/>
          <w:sz w:val="24"/>
          <w:szCs w:val="24"/>
          <w:rtl/>
          <w14:ligatures w14:val="none"/>
        </w:rPr>
        <w:t xml:space="preserve"> </w:t>
      </w:r>
      <w:r w:rsidRPr="000C26F0">
        <w:rPr>
          <w:rFonts w:ascii="David" w:eastAsia="Times New Roman" w:hAnsi="David" w:cs="David" w:hint="cs"/>
          <w:b/>
          <w:bCs/>
          <w:kern w:val="0"/>
          <w:sz w:val="24"/>
          <w:szCs w:val="24"/>
          <w:rtl/>
          <w14:ligatures w14:val="none"/>
        </w:rPr>
        <w:t>בישראל</w:t>
      </w:r>
      <w:r w:rsidRPr="000C26F0">
        <w:rPr>
          <w:rFonts w:ascii="David" w:eastAsia="Times New Roman" w:hAnsi="David" w:cs="David"/>
          <w:b/>
          <w:bCs/>
          <w:kern w:val="0"/>
          <w:sz w:val="24"/>
          <w:szCs w:val="24"/>
          <w:rtl/>
          <w14:ligatures w14:val="none"/>
        </w:rPr>
        <w:t xml:space="preserve"> </w:t>
      </w:r>
      <w:r w:rsidRPr="000C26F0">
        <w:rPr>
          <w:rFonts w:ascii="David" w:eastAsia="Times New Roman" w:hAnsi="David" w:cs="David" w:hint="cs"/>
          <w:b/>
          <w:bCs/>
          <w:kern w:val="0"/>
          <w:sz w:val="24"/>
          <w:szCs w:val="24"/>
          <w:rtl/>
          <w14:ligatures w14:val="none"/>
        </w:rPr>
        <w:t>בין</w:t>
      </w:r>
      <w:r w:rsidRPr="000C26F0">
        <w:rPr>
          <w:rFonts w:ascii="David" w:eastAsia="Times New Roman" w:hAnsi="David" w:cs="David"/>
          <w:b/>
          <w:bCs/>
          <w:kern w:val="0"/>
          <w:sz w:val="24"/>
          <w:szCs w:val="24"/>
          <w:rtl/>
          <w14:ligatures w14:val="none"/>
        </w:rPr>
        <w:t xml:space="preserve"> </w:t>
      </w:r>
      <w:r w:rsidRPr="000C26F0">
        <w:rPr>
          <w:rFonts w:ascii="David" w:eastAsia="Times New Roman" w:hAnsi="David" w:cs="David" w:hint="cs"/>
          <w:b/>
          <w:bCs/>
          <w:kern w:val="0"/>
          <w:sz w:val="24"/>
          <w:szCs w:val="24"/>
          <w:rtl/>
          <w14:ligatures w14:val="none"/>
        </w:rPr>
        <w:t>מצוי</w:t>
      </w:r>
      <w:r w:rsidRPr="000C26F0">
        <w:rPr>
          <w:rFonts w:ascii="David" w:eastAsia="Times New Roman" w:hAnsi="David" w:cs="David"/>
          <w:b/>
          <w:bCs/>
          <w:kern w:val="0"/>
          <w:sz w:val="24"/>
          <w:szCs w:val="24"/>
          <w:rtl/>
          <w14:ligatures w14:val="none"/>
        </w:rPr>
        <w:t xml:space="preserve"> </w:t>
      </w:r>
      <w:r w:rsidRPr="000C26F0">
        <w:rPr>
          <w:rFonts w:ascii="David" w:eastAsia="Times New Roman" w:hAnsi="David" w:cs="David" w:hint="cs"/>
          <w:b/>
          <w:bCs/>
          <w:kern w:val="0"/>
          <w:sz w:val="24"/>
          <w:szCs w:val="24"/>
          <w:rtl/>
          <w14:ligatures w14:val="none"/>
        </w:rPr>
        <w:t>לרצוי</w:t>
      </w:r>
    </w:p>
    <w:p w14:paraId="11446CE9" w14:textId="2EAB0503" w:rsidR="000C26F0" w:rsidRDefault="000C26F0" w:rsidP="000C26F0">
      <w:pPr>
        <w:bidi/>
        <w:spacing w:before="240"/>
        <w:rPr>
          <w:rFonts w:ascii="David" w:eastAsia="Times New Roman" w:hAnsi="David" w:cs="David"/>
          <w:b/>
          <w:bCs/>
          <w:kern w:val="0"/>
          <w:sz w:val="24"/>
          <w:szCs w:val="24"/>
          <w:rtl/>
          <w14:ligatures w14:val="none"/>
        </w:rPr>
      </w:pPr>
      <w:r>
        <w:rPr>
          <w:rFonts w:ascii="David" w:eastAsia="Times New Roman" w:hAnsi="David" w:cs="David" w:hint="cs"/>
          <w:b/>
          <w:bCs/>
          <w:kern w:val="0"/>
          <w:sz w:val="24"/>
          <w:szCs w:val="24"/>
          <w:rtl/>
          <w14:ligatures w14:val="none"/>
        </w:rPr>
        <w:t>הדין החל</w:t>
      </w:r>
    </w:p>
    <w:p w14:paraId="06C70D5B" w14:textId="73D99522" w:rsidR="000C26F0" w:rsidRDefault="000C26F0" w:rsidP="000C26F0">
      <w:pPr>
        <w:bidi/>
        <w:spacing w:before="120" w:after="0"/>
        <w:rPr>
          <w:rFonts w:ascii="David" w:eastAsia="Times New Roman" w:hAnsi="David" w:cs="David"/>
          <w:kern w:val="0"/>
          <w:sz w:val="24"/>
          <w:szCs w:val="24"/>
          <w:rtl/>
          <w14:ligatures w14:val="none"/>
        </w:rPr>
      </w:pPr>
      <w:r w:rsidRPr="000C26F0">
        <w:rPr>
          <w:rFonts w:ascii="David" w:eastAsia="Times New Roman" w:hAnsi="David" w:cs="David" w:hint="cs"/>
          <w:kern w:val="0"/>
          <w:sz w:val="24"/>
          <w:szCs w:val="24"/>
          <w:rtl/>
          <w14:ligatures w14:val="none"/>
        </w:rPr>
        <w:t xml:space="preserve">1992 </w:t>
      </w:r>
      <w:r w:rsidRPr="0064769D">
        <w:rPr>
          <w:rFonts w:ascii="David" w:eastAsia="Times New Roman" w:hAnsi="David" w:cs="David" w:hint="cs"/>
          <w:b/>
          <w:bCs/>
          <w:kern w:val="0"/>
          <w:sz w:val="24"/>
          <w:szCs w:val="24"/>
          <w:rtl/>
          <w14:ligatures w14:val="none"/>
        </w:rPr>
        <w:t>תיקון מס 15</w:t>
      </w:r>
      <w:r w:rsidRPr="000C26F0">
        <w:rPr>
          <w:rFonts w:ascii="David" w:eastAsia="Times New Roman" w:hAnsi="David" w:cs="David" w:hint="cs"/>
          <w:kern w:val="0"/>
          <w:sz w:val="24"/>
          <w:szCs w:val="24"/>
          <w:rtl/>
          <w14:ligatures w14:val="none"/>
        </w:rPr>
        <w:t xml:space="preserve"> לחוק בתי המשפט</w:t>
      </w:r>
      <w:r>
        <w:rPr>
          <w:rFonts w:ascii="David" w:eastAsia="Times New Roman" w:hAnsi="David" w:cs="David" w:hint="cs"/>
          <w:kern w:val="0"/>
          <w:sz w:val="24"/>
          <w:szCs w:val="24"/>
          <w:rtl/>
          <w14:ligatures w14:val="none"/>
        </w:rPr>
        <w:t xml:space="preserve">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הכרה בהליך הגישור</w:t>
      </w:r>
    </w:p>
    <w:p w14:paraId="6377F5C7" w14:textId="43FF5C43" w:rsidR="000C26F0" w:rsidRDefault="000C26F0" w:rsidP="000C26F0">
      <w:pPr>
        <w:bidi/>
        <w:spacing w:before="120" w:after="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סעיף 79א פשרה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מסמיך שופט בעניין אזרחי, לאחר הסכמתם של בעלי הדין, </w:t>
      </w:r>
      <w:r w:rsidRPr="000C26F0">
        <w:rPr>
          <w:rFonts w:ascii="David" w:eastAsia="Times New Roman" w:hAnsi="David" w:cs="David"/>
          <w:kern w:val="0"/>
          <w:sz w:val="24"/>
          <w:szCs w:val="24"/>
          <w:rtl/>
          <w14:ligatures w14:val="none"/>
        </w:rPr>
        <w:t>לפעול באחת משלוש דרכים</w:t>
      </w:r>
      <w:r w:rsidRPr="000C26F0">
        <w:rPr>
          <w:rFonts w:ascii="David" w:eastAsia="Times New Roman" w:hAnsi="David" w:cs="David"/>
          <w:kern w:val="0"/>
          <w:sz w:val="24"/>
          <w:szCs w:val="24"/>
          <w14:ligatures w14:val="none"/>
        </w:rPr>
        <w:t>:</w:t>
      </w:r>
      <w:r>
        <w:rPr>
          <w:rFonts w:ascii="David" w:eastAsia="Times New Roman" w:hAnsi="David" w:cs="David" w:hint="cs"/>
          <w:kern w:val="0"/>
          <w:sz w:val="24"/>
          <w:szCs w:val="24"/>
          <w:rtl/>
          <w14:ligatures w14:val="none"/>
        </w:rPr>
        <w:t xml:space="preserve"> לפסוק פשרה, להציע הסדר פשרה, או לתת תוקף של פסק דין להסדר פשרה שעשו הצדדים ביניהם.</w:t>
      </w:r>
    </w:p>
    <w:p w14:paraId="64380272" w14:textId="3192EDD5" w:rsidR="000C26F0" w:rsidRDefault="000C26F0" w:rsidP="000C26F0">
      <w:pPr>
        <w:bidi/>
        <w:spacing w:before="120" w:after="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1996 </w:t>
      </w:r>
      <w:r w:rsidRPr="0064769D">
        <w:rPr>
          <w:rFonts w:ascii="David" w:eastAsia="Times New Roman" w:hAnsi="David" w:cs="David" w:hint="cs"/>
          <w:b/>
          <w:bCs/>
          <w:kern w:val="0"/>
          <w:sz w:val="24"/>
          <w:szCs w:val="24"/>
          <w:rtl/>
          <w14:ligatures w14:val="none"/>
        </w:rPr>
        <w:t>תקנה 140</w:t>
      </w:r>
      <w:r>
        <w:rPr>
          <w:rFonts w:ascii="David" w:eastAsia="Times New Roman" w:hAnsi="David" w:cs="David" w:hint="cs"/>
          <w:kern w:val="0"/>
          <w:sz w:val="24"/>
          <w:szCs w:val="24"/>
          <w:rtl/>
          <w14:ligatures w14:val="none"/>
        </w:rPr>
        <w:t xml:space="preserve"> לתקנות סדר הדין האזרחי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פרוצדורה קדם משפט</w:t>
      </w:r>
    </w:p>
    <w:p w14:paraId="5822798F" w14:textId="6DAA06D2" w:rsidR="000C26F0" w:rsidRDefault="000C26F0" w:rsidP="000C26F0">
      <w:pPr>
        <w:bidi/>
        <w:spacing w:before="120" w:after="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פשרה דיונית מול פשרה מהותית</w:t>
      </w:r>
    </w:p>
    <w:p w14:paraId="2D661425" w14:textId="282A020D" w:rsidR="000C26F0" w:rsidRDefault="000C26F0" w:rsidP="000C26F0">
      <w:pPr>
        <w:bidi/>
        <w:spacing w:before="120" w:after="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1993 </w:t>
      </w:r>
      <w:r w:rsidRPr="0064769D">
        <w:rPr>
          <w:rFonts w:ascii="David" w:eastAsia="Times New Roman" w:hAnsi="David" w:cs="David" w:hint="cs"/>
          <w:b/>
          <w:bCs/>
          <w:kern w:val="0"/>
          <w:sz w:val="24"/>
          <w:szCs w:val="24"/>
          <w:rtl/>
          <w14:ligatures w14:val="none"/>
        </w:rPr>
        <w:t>סעיף 79ד</w:t>
      </w:r>
      <w:r>
        <w:rPr>
          <w:rFonts w:ascii="David" w:eastAsia="Times New Roman" w:hAnsi="David" w:cs="David" w:hint="cs"/>
          <w:kern w:val="0"/>
          <w:sz w:val="24"/>
          <w:szCs w:val="24"/>
          <w:rtl/>
          <w14:ligatures w14:val="none"/>
        </w:rPr>
        <w:t xml:space="preserve">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תקנות הגישור</w:t>
      </w:r>
    </w:p>
    <w:p w14:paraId="1C2A4A87" w14:textId="3A8DB210" w:rsidR="003A0028" w:rsidRDefault="003A0028" w:rsidP="003A0028">
      <w:pPr>
        <w:bidi/>
        <w:spacing w:before="120" w:after="0"/>
        <w:rPr>
          <w:rFonts w:ascii="David" w:eastAsia="Times New Roman" w:hAnsi="David" w:cs="David"/>
          <w:b/>
          <w:bCs/>
          <w:kern w:val="0"/>
          <w:sz w:val="24"/>
          <w:szCs w:val="24"/>
          <w:rtl/>
          <w14:ligatures w14:val="none"/>
        </w:rPr>
      </w:pPr>
      <w:r w:rsidRPr="003A0028">
        <w:rPr>
          <w:rFonts w:ascii="David" w:eastAsia="Times New Roman" w:hAnsi="David" w:cs="David" w:hint="cs"/>
          <w:b/>
          <w:bCs/>
          <w:kern w:val="0"/>
          <w:sz w:val="24"/>
          <w:szCs w:val="24"/>
          <w:rtl/>
          <w14:ligatures w14:val="none"/>
        </w:rPr>
        <w:t>תרבות</w:t>
      </w:r>
      <w:r w:rsidRPr="003A0028">
        <w:rPr>
          <w:rFonts w:ascii="David" w:eastAsia="Times New Roman" w:hAnsi="David" w:cs="David"/>
          <w:b/>
          <w:bCs/>
          <w:kern w:val="0"/>
          <w:sz w:val="24"/>
          <w:szCs w:val="24"/>
          <w:rtl/>
          <w14:ligatures w14:val="none"/>
        </w:rPr>
        <w:t xml:space="preserve"> </w:t>
      </w:r>
      <w:proofErr w:type="spellStart"/>
      <w:r w:rsidRPr="003A0028">
        <w:rPr>
          <w:rFonts w:ascii="David" w:eastAsia="Times New Roman" w:hAnsi="David" w:cs="David" w:hint="cs"/>
          <w:b/>
          <w:bCs/>
          <w:kern w:val="0"/>
          <w:sz w:val="24"/>
          <w:szCs w:val="24"/>
          <w:rtl/>
          <w14:ligatures w14:val="none"/>
        </w:rPr>
        <w:t>הסדרית</w:t>
      </w:r>
      <w:proofErr w:type="spellEnd"/>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בשיטת</w:t>
      </w:r>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המשפט</w:t>
      </w:r>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בארץ</w:t>
      </w:r>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וביטוייה</w:t>
      </w:r>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במערכת</w:t>
      </w:r>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בתי</w:t>
      </w:r>
      <w:r w:rsidRPr="003A0028">
        <w:rPr>
          <w:rFonts w:ascii="David" w:eastAsia="Times New Roman" w:hAnsi="David" w:cs="David"/>
          <w:b/>
          <w:bCs/>
          <w:kern w:val="0"/>
          <w:sz w:val="24"/>
          <w:szCs w:val="24"/>
          <w:rtl/>
          <w14:ligatures w14:val="none"/>
        </w:rPr>
        <w:t xml:space="preserve"> </w:t>
      </w:r>
      <w:r w:rsidRPr="003A0028">
        <w:rPr>
          <w:rFonts w:ascii="David" w:eastAsia="Times New Roman" w:hAnsi="David" w:cs="David" w:hint="cs"/>
          <w:b/>
          <w:bCs/>
          <w:kern w:val="0"/>
          <w:sz w:val="24"/>
          <w:szCs w:val="24"/>
          <w:rtl/>
          <w14:ligatures w14:val="none"/>
        </w:rPr>
        <w:t>המשפט</w:t>
      </w:r>
    </w:p>
    <w:p w14:paraId="1CE8FD1D" w14:textId="4CD54041" w:rsidR="003A0028" w:rsidRDefault="003A0028" w:rsidP="003A0028">
      <w:pPr>
        <w:bidi/>
        <w:spacing w:before="120" w:after="0"/>
        <w:rPr>
          <w:rFonts w:ascii="David" w:eastAsia="Times New Roman" w:hAnsi="David" w:cs="David"/>
          <w:kern w:val="0"/>
          <w:sz w:val="24"/>
          <w:szCs w:val="24"/>
          <w:rtl/>
          <w14:ligatures w14:val="none"/>
        </w:rPr>
      </w:pPr>
      <w:r w:rsidRPr="003A0028">
        <w:rPr>
          <w:rFonts w:ascii="David" w:eastAsia="Times New Roman" w:hAnsi="David" w:cs="David"/>
          <w:kern w:val="0"/>
          <w:sz w:val="24"/>
          <w:szCs w:val="24"/>
          <w:rtl/>
          <w14:ligatures w14:val="none"/>
        </w:rPr>
        <w:t xml:space="preserve">התרבות </w:t>
      </w:r>
      <w:proofErr w:type="spellStart"/>
      <w:r w:rsidRPr="003A0028">
        <w:rPr>
          <w:rFonts w:ascii="David" w:eastAsia="Times New Roman" w:hAnsi="David" w:cs="David"/>
          <w:kern w:val="0"/>
          <w:sz w:val="24"/>
          <w:szCs w:val="24"/>
          <w:rtl/>
          <w14:ligatures w14:val="none"/>
        </w:rPr>
        <w:t>ההסדרית</w:t>
      </w:r>
      <w:proofErr w:type="spellEnd"/>
      <w:r w:rsidRPr="003A0028">
        <w:rPr>
          <w:rFonts w:ascii="David" w:eastAsia="Times New Roman" w:hAnsi="David" w:cs="David"/>
          <w:kern w:val="0"/>
          <w:sz w:val="24"/>
          <w:szCs w:val="24"/>
          <w:rtl/>
          <w14:ligatures w14:val="none"/>
        </w:rPr>
        <w:t xml:space="preserve"> רואה בגיבוש פתרון מוסכם למחלוקת יעד עדיף על</w:t>
      </w:r>
      <w:r>
        <w:rPr>
          <w:rFonts w:ascii="David" w:eastAsia="Times New Roman" w:hAnsi="David" w:cs="David" w:hint="cs"/>
          <w:kern w:val="0"/>
          <w:sz w:val="24"/>
          <w:szCs w:val="24"/>
          <w:rtl/>
          <w14:ligatures w14:val="none"/>
        </w:rPr>
        <w:t xml:space="preserve"> </w:t>
      </w:r>
      <w:r w:rsidRPr="003A0028">
        <w:rPr>
          <w:rFonts w:ascii="David" w:eastAsia="Times New Roman" w:hAnsi="David" w:cs="David"/>
          <w:kern w:val="0"/>
          <w:sz w:val="24"/>
          <w:szCs w:val="24"/>
          <w:rtl/>
          <w14:ligatures w14:val="none"/>
        </w:rPr>
        <w:t>מתן הכרעה בסכסוך</w:t>
      </w:r>
      <w:r w:rsidRPr="003A0028">
        <w:rPr>
          <w:rFonts w:ascii="David" w:eastAsia="Times New Roman" w:hAnsi="David" w:cs="David"/>
          <w:kern w:val="0"/>
          <w:sz w:val="24"/>
          <w:szCs w:val="24"/>
          <w14:ligatures w14:val="none"/>
        </w:rPr>
        <w:t>.</w:t>
      </w:r>
      <w:r>
        <w:rPr>
          <w:rFonts w:ascii="David" w:eastAsia="Times New Roman" w:hAnsi="David" w:cs="David" w:hint="cs"/>
          <w:kern w:val="0"/>
          <w:sz w:val="24"/>
          <w:szCs w:val="24"/>
          <w:rtl/>
          <w14:ligatures w14:val="none"/>
        </w:rPr>
        <w:t xml:space="preserve"> מחקר: רק 15% מכלל תיקי בית המשפט מסתיים בפסק דין. בערכאת השלום רק 12%.</w:t>
      </w:r>
    </w:p>
    <w:p w14:paraId="07341FB9" w14:textId="23239102" w:rsidR="00AF5D33" w:rsidRDefault="00AF5D33" w:rsidP="00AF5D33">
      <w:pPr>
        <w:bidi/>
        <w:spacing w:before="120" w:after="0"/>
        <w:rPr>
          <w:rFonts w:ascii="David" w:eastAsia="Times New Roman" w:hAnsi="David" w:cs="David"/>
          <w:b/>
          <w:bCs/>
          <w:kern w:val="0"/>
          <w:sz w:val="24"/>
          <w:szCs w:val="24"/>
          <w:rtl/>
          <w14:ligatures w14:val="none"/>
        </w:rPr>
      </w:pPr>
      <w:r w:rsidRPr="00AF5D33">
        <w:rPr>
          <w:rFonts w:ascii="David" w:eastAsia="Times New Roman" w:hAnsi="David" w:cs="David" w:hint="cs"/>
          <w:b/>
          <w:bCs/>
          <w:kern w:val="0"/>
          <w:sz w:val="24"/>
          <w:szCs w:val="24"/>
          <w:rtl/>
          <w14:ligatures w14:val="none"/>
        </w:rPr>
        <w:t>הסדרה בישראל</w:t>
      </w:r>
    </w:p>
    <w:p w14:paraId="68A728F1" w14:textId="3BBB21F5" w:rsidR="00AF5D33" w:rsidRDefault="00AF5D33" w:rsidP="00E661C4">
      <w:pPr>
        <w:pStyle w:val="ListParagraph"/>
        <w:numPr>
          <w:ilvl w:val="0"/>
          <w:numId w:val="24"/>
        </w:numPr>
        <w:bidi/>
        <w:spacing w:before="120" w:after="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השפיטה </w:t>
      </w:r>
      <w:proofErr w:type="spellStart"/>
      <w:r>
        <w:rPr>
          <w:rFonts w:ascii="David" w:eastAsia="Times New Roman" w:hAnsi="David" w:cs="David" w:hint="cs"/>
          <w:kern w:val="0"/>
          <w:sz w:val="24"/>
          <w:szCs w:val="24"/>
          <w:rtl/>
          <w14:ligatures w14:val="none"/>
        </w:rPr>
        <w:t>ההסדרית</w:t>
      </w:r>
      <w:proofErr w:type="spellEnd"/>
      <w:r>
        <w:rPr>
          <w:rFonts w:ascii="David" w:eastAsia="Times New Roman" w:hAnsi="David" w:cs="David" w:hint="cs"/>
          <w:kern w:val="0"/>
          <w:sz w:val="24"/>
          <w:szCs w:val="24"/>
          <w:rtl/>
          <w14:ligatures w14:val="none"/>
        </w:rPr>
        <w:t xml:space="preserve"> </w:t>
      </w:r>
      <w:r w:rsidRPr="00AF5D33">
        <w:rPr>
          <w:rFonts w:ascii="David" w:eastAsia="Times New Roman" w:hAnsi="David" w:cs="David"/>
          <w:kern w:val="0"/>
          <w:sz w:val="24"/>
          <w:szCs w:val="24"/>
          <w:rtl/>
          <w14:ligatures w14:val="none"/>
        </w:rPr>
        <w:t>אינה מוסדרת בדין הישראל</w:t>
      </w:r>
      <w:r>
        <w:rPr>
          <w:rFonts w:ascii="David" w:eastAsia="Times New Roman" w:hAnsi="David" w:cs="David" w:hint="cs"/>
          <w:kern w:val="0"/>
          <w:sz w:val="24"/>
          <w:szCs w:val="24"/>
          <w:rtl/>
          <w14:ligatures w14:val="none"/>
        </w:rPr>
        <w:t xml:space="preserve">י </w:t>
      </w:r>
      <w:r w:rsidRPr="00AF5D33">
        <w:rPr>
          <w:rFonts w:ascii="David" w:eastAsia="Times New Roman" w:hAnsi="David" w:cs="David"/>
          <w:kern w:val="0"/>
          <w:sz w:val="24"/>
          <w:szCs w:val="24"/>
          <w:rtl/>
          <w14:ligatures w14:val="none"/>
        </w:rPr>
        <w:t>בצורה מפורשת המעניקה סמכות ברורה לקיומה</w:t>
      </w:r>
      <w:r>
        <w:rPr>
          <w:rFonts w:ascii="David" w:eastAsia="Times New Roman" w:hAnsi="David" w:cs="David" w:hint="cs"/>
          <w:kern w:val="0"/>
          <w:sz w:val="24"/>
          <w:szCs w:val="24"/>
          <w:rtl/>
          <w14:ligatures w14:val="none"/>
        </w:rPr>
        <w:t>.</w:t>
      </w:r>
    </w:p>
    <w:p w14:paraId="0595F519" w14:textId="4CF28C4D" w:rsidR="00AF5D33" w:rsidRDefault="00AF5D33" w:rsidP="00E661C4">
      <w:pPr>
        <w:pStyle w:val="ListParagraph"/>
        <w:numPr>
          <w:ilvl w:val="0"/>
          <w:numId w:val="24"/>
        </w:numPr>
        <w:bidi/>
        <w:spacing w:before="120" w:after="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אין </w:t>
      </w:r>
      <w:r w:rsidRPr="00AF5D33">
        <w:rPr>
          <w:rFonts w:ascii="David" w:eastAsia="Times New Roman" w:hAnsi="David" w:cs="David"/>
          <w:kern w:val="0"/>
          <w:sz w:val="24"/>
          <w:szCs w:val="24"/>
          <w:rtl/>
          <w14:ligatures w14:val="none"/>
        </w:rPr>
        <w:t xml:space="preserve">פרסום שיטתי ומוסדר של מידע על פרויקטים </w:t>
      </w:r>
      <w:proofErr w:type="spellStart"/>
      <w:r w:rsidRPr="00AF5D33">
        <w:rPr>
          <w:rFonts w:ascii="David" w:eastAsia="Times New Roman" w:hAnsi="David" w:cs="David"/>
          <w:kern w:val="0"/>
          <w:sz w:val="24"/>
          <w:szCs w:val="24"/>
          <w:rtl/>
          <w14:ligatures w14:val="none"/>
        </w:rPr>
        <w:t>הסדריים</w:t>
      </w:r>
      <w:proofErr w:type="spellEnd"/>
      <w:r w:rsidRPr="00AF5D33">
        <w:rPr>
          <w:rFonts w:ascii="David" w:eastAsia="Times New Roman" w:hAnsi="David" w:cs="David"/>
          <w:kern w:val="0"/>
          <w:sz w:val="24"/>
          <w:szCs w:val="24"/>
          <w:rtl/>
          <w14:ligatures w14:val="none"/>
        </w:rPr>
        <w:t xml:space="preserve"> המתקיימ</w:t>
      </w:r>
      <w:r>
        <w:rPr>
          <w:rFonts w:ascii="David" w:eastAsia="Times New Roman" w:hAnsi="David" w:cs="David" w:hint="cs"/>
          <w:kern w:val="0"/>
          <w:sz w:val="24"/>
          <w:szCs w:val="24"/>
          <w:rtl/>
          <w14:ligatures w14:val="none"/>
        </w:rPr>
        <w:t xml:space="preserve">ים </w:t>
      </w:r>
      <w:r w:rsidRPr="00AF5D33">
        <w:rPr>
          <w:rFonts w:ascii="David" w:eastAsia="Times New Roman" w:hAnsi="David" w:cs="David"/>
          <w:kern w:val="0"/>
          <w:sz w:val="24"/>
          <w:szCs w:val="24"/>
          <w:rtl/>
          <w14:ligatures w14:val="none"/>
        </w:rPr>
        <w:t>במערכת בתי המשפט</w:t>
      </w:r>
      <w:r>
        <w:rPr>
          <w:rFonts w:ascii="David" w:eastAsia="Times New Roman" w:hAnsi="David" w:cs="David" w:hint="cs"/>
          <w:kern w:val="0"/>
          <w:sz w:val="24"/>
          <w:szCs w:val="24"/>
          <w:rtl/>
          <w14:ligatures w14:val="none"/>
        </w:rPr>
        <w:t>.</w:t>
      </w:r>
    </w:p>
    <w:p w14:paraId="03042F0A" w14:textId="1E016F0A" w:rsidR="00AF5D33" w:rsidRDefault="00AF5D33" w:rsidP="00E661C4">
      <w:pPr>
        <w:pStyle w:val="ListParagraph"/>
        <w:numPr>
          <w:ilvl w:val="0"/>
          <w:numId w:val="24"/>
        </w:numPr>
        <w:bidi/>
        <w:spacing w:before="120" w:after="0"/>
        <w:rPr>
          <w:rFonts w:ascii="David" w:eastAsia="Times New Roman" w:hAnsi="David" w:cs="David"/>
          <w:kern w:val="0"/>
          <w:sz w:val="24"/>
          <w:szCs w:val="24"/>
          <w14:ligatures w14:val="none"/>
        </w:rPr>
      </w:pPr>
      <w:r w:rsidRPr="00AF5D33">
        <w:rPr>
          <w:rFonts w:ascii="David" w:eastAsia="Times New Roman" w:hAnsi="David" w:cs="David"/>
          <w:kern w:val="0"/>
          <w:sz w:val="24"/>
          <w:szCs w:val="24"/>
          <w:rtl/>
          <w14:ligatures w14:val="none"/>
        </w:rPr>
        <w:t>הדין הישראלי אינו קובע מערכת סדורה של כללים מחייבים</w:t>
      </w:r>
      <w:r>
        <w:rPr>
          <w:rFonts w:ascii="David" w:eastAsia="Times New Roman" w:hAnsi="David" w:cs="David" w:hint="cs"/>
          <w:kern w:val="0"/>
          <w:sz w:val="24"/>
          <w:szCs w:val="24"/>
          <w:rtl/>
          <w14:ligatures w14:val="none"/>
        </w:rPr>
        <w:t xml:space="preserve"> </w:t>
      </w:r>
      <w:r w:rsidRPr="00AF5D33">
        <w:rPr>
          <w:rFonts w:ascii="David" w:eastAsia="Times New Roman" w:hAnsi="David" w:cs="David"/>
          <w:kern w:val="0"/>
          <w:sz w:val="24"/>
          <w:szCs w:val="24"/>
          <w:rtl/>
          <w14:ligatures w14:val="none"/>
        </w:rPr>
        <w:t xml:space="preserve">להתנהלות </w:t>
      </w:r>
      <w:proofErr w:type="spellStart"/>
      <w:r w:rsidRPr="00AF5D33">
        <w:rPr>
          <w:rFonts w:ascii="David" w:eastAsia="Times New Roman" w:hAnsi="David" w:cs="David"/>
          <w:kern w:val="0"/>
          <w:sz w:val="24"/>
          <w:szCs w:val="24"/>
          <w:rtl/>
          <w14:ligatures w14:val="none"/>
        </w:rPr>
        <w:t>הסדרית</w:t>
      </w:r>
      <w:proofErr w:type="spellEnd"/>
      <w:r w:rsidRPr="00AF5D33">
        <w:rPr>
          <w:rFonts w:ascii="David" w:eastAsia="Times New Roman" w:hAnsi="David" w:cs="David"/>
          <w:kern w:val="0"/>
          <w:sz w:val="24"/>
          <w:szCs w:val="24"/>
          <w:rtl/>
          <w14:ligatures w14:val="none"/>
        </w:rPr>
        <w:t xml:space="preserve"> ראויה</w:t>
      </w:r>
      <w:r>
        <w:rPr>
          <w:rFonts w:ascii="David" w:eastAsia="Times New Roman" w:hAnsi="David" w:cs="David" w:hint="cs"/>
          <w:kern w:val="0"/>
          <w:sz w:val="24"/>
          <w:szCs w:val="24"/>
          <w:rtl/>
          <w14:ligatures w14:val="none"/>
        </w:rPr>
        <w:t xml:space="preserve">. יוצר אי-אחידות מערכתית, </w:t>
      </w:r>
      <w:r w:rsidRPr="00AF5D33">
        <w:rPr>
          <w:rFonts w:ascii="David" w:eastAsia="Times New Roman" w:hAnsi="David" w:cs="David"/>
          <w:kern w:val="0"/>
          <w:sz w:val="24"/>
          <w:szCs w:val="24"/>
          <w:rtl/>
          <w14:ligatures w14:val="none"/>
        </w:rPr>
        <w:t xml:space="preserve">בעייתיות מבחינת ההגינות </w:t>
      </w:r>
      <w:proofErr w:type="spellStart"/>
      <w:r w:rsidRPr="00AF5D33">
        <w:rPr>
          <w:rFonts w:ascii="David" w:eastAsia="Times New Roman" w:hAnsi="David" w:cs="David"/>
          <w:kern w:val="0"/>
          <w:sz w:val="24"/>
          <w:szCs w:val="24"/>
          <w:rtl/>
          <w14:ligatures w14:val="none"/>
        </w:rPr>
        <w:t>ההליכית</w:t>
      </w:r>
      <w:proofErr w:type="spellEnd"/>
      <w:r w:rsidRPr="00AF5D33">
        <w:rPr>
          <w:rFonts w:ascii="David" w:eastAsia="Times New Roman" w:hAnsi="David" w:cs="David"/>
          <w:kern w:val="0"/>
          <w:sz w:val="24"/>
          <w:szCs w:val="24"/>
          <w:rtl/>
          <w14:ligatures w14:val="none"/>
        </w:rPr>
        <w:t xml:space="preserve"> ובעייתיות מבחינת האחריותיות המערכתית</w:t>
      </w:r>
      <w:r>
        <w:rPr>
          <w:rFonts w:ascii="David" w:eastAsia="Times New Roman" w:hAnsi="David" w:cs="David" w:hint="cs"/>
          <w:kern w:val="0"/>
          <w:sz w:val="24"/>
          <w:szCs w:val="24"/>
          <w:rtl/>
          <w14:ligatures w14:val="none"/>
        </w:rPr>
        <w:t>.</w:t>
      </w:r>
    </w:p>
    <w:p w14:paraId="7C31B712" w14:textId="44B23381" w:rsidR="00AF5D33" w:rsidRDefault="00AF5D33" w:rsidP="00E661C4">
      <w:pPr>
        <w:pStyle w:val="ListParagraph"/>
        <w:numPr>
          <w:ilvl w:val="0"/>
          <w:numId w:val="24"/>
        </w:numPr>
        <w:bidi/>
        <w:spacing w:before="120" w:after="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צורך בהסדרה כדי להעשיר את השפיטה הרווחת.</w:t>
      </w:r>
    </w:p>
    <w:p w14:paraId="6B03F533" w14:textId="77777777" w:rsidR="00E661C4" w:rsidRDefault="00AF5D33" w:rsidP="00E661C4">
      <w:pPr>
        <w:pStyle w:val="ListParagraph"/>
        <w:numPr>
          <w:ilvl w:val="0"/>
          <w:numId w:val="24"/>
        </w:numPr>
        <w:bidi/>
        <w:spacing w:before="120" w:after="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lastRenderedPageBreak/>
        <w:t xml:space="preserve">ליצור הכשרות </w:t>
      </w:r>
      <w:proofErr w:type="spellStart"/>
      <w:r>
        <w:rPr>
          <w:rFonts w:ascii="David" w:eastAsia="Times New Roman" w:hAnsi="David" w:cs="David" w:hint="cs"/>
          <w:kern w:val="0"/>
          <w:sz w:val="24"/>
          <w:szCs w:val="24"/>
          <w:rtl/>
          <w14:ligatures w14:val="none"/>
        </w:rPr>
        <w:t>יעודיות</w:t>
      </w:r>
      <w:proofErr w:type="spellEnd"/>
      <w:r>
        <w:rPr>
          <w:rFonts w:ascii="David" w:eastAsia="Times New Roman" w:hAnsi="David" w:cs="David" w:hint="cs"/>
          <w:kern w:val="0"/>
          <w:sz w:val="24"/>
          <w:szCs w:val="24"/>
          <w:rtl/>
          <w14:ligatures w14:val="none"/>
        </w:rPr>
        <w:t xml:space="preserve"> לשופטים שיהיו רחבות מההכשרה המקובלת של קורס גישור</w:t>
      </w:r>
    </w:p>
    <w:p w14:paraId="5313F4B4" w14:textId="09DFD53B" w:rsidR="00E661C4" w:rsidRDefault="00E661C4" w:rsidP="00E661C4">
      <w:pPr>
        <w:pStyle w:val="ListParagraph"/>
        <w:numPr>
          <w:ilvl w:val="0"/>
          <w:numId w:val="24"/>
        </w:numPr>
        <w:bidi/>
        <w:spacing w:before="120" w:after="0"/>
        <w:rPr>
          <w:rFonts w:ascii="David" w:eastAsia="Times New Roman" w:hAnsi="David" w:cs="David"/>
          <w:kern w:val="0"/>
          <w:sz w:val="24"/>
          <w:szCs w:val="24"/>
          <w14:ligatures w14:val="none"/>
        </w:rPr>
      </w:pPr>
      <w:r w:rsidRPr="00E661C4">
        <w:rPr>
          <w:rFonts w:ascii="David" w:eastAsia="Times New Roman" w:hAnsi="David" w:cs="David"/>
          <w:kern w:val="0"/>
          <w:sz w:val="24"/>
          <w:szCs w:val="24"/>
          <w:rtl/>
          <w14:ligatures w14:val="none"/>
        </w:rPr>
        <w:t>הסדרת התחום והעשרת ההכשרה נדרשות גם לצורך העלאת שביעות הרצו</w:t>
      </w:r>
      <w:r w:rsidRPr="00E661C4">
        <w:rPr>
          <w:rFonts w:ascii="David" w:eastAsia="Times New Roman" w:hAnsi="David" w:cs="David" w:hint="cs"/>
          <w:kern w:val="0"/>
          <w:sz w:val="24"/>
          <w:szCs w:val="24"/>
          <w:rtl/>
          <w14:ligatures w14:val="none"/>
        </w:rPr>
        <w:t xml:space="preserve">ן של הציבור </w:t>
      </w:r>
      <w:r w:rsidRPr="00E661C4">
        <w:rPr>
          <w:rFonts w:ascii="David" w:eastAsia="Times New Roman" w:hAnsi="David" w:cs="David"/>
          <w:kern w:val="0"/>
          <w:sz w:val="24"/>
          <w:szCs w:val="24"/>
          <w:rtl/>
          <w14:ligatures w14:val="none"/>
        </w:rPr>
        <w:t>מבתי המשפט והגברת אמונו במערכת</w:t>
      </w:r>
    </w:p>
    <w:p w14:paraId="3B061668" w14:textId="2A774AA4" w:rsidR="00EF22E5" w:rsidRDefault="00E661C4" w:rsidP="00E661C4">
      <w:pPr>
        <w:pStyle w:val="ListParagraph"/>
        <w:numPr>
          <w:ilvl w:val="0"/>
          <w:numId w:val="24"/>
        </w:numPr>
        <w:bidi/>
        <w:spacing w:before="120" w:after="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בחינה לאור </w:t>
      </w:r>
      <w:r w:rsidRPr="00E661C4">
        <w:rPr>
          <w:rFonts w:ascii="David" w:eastAsia="Times New Roman" w:hAnsi="David" w:cs="David"/>
          <w:kern w:val="0"/>
          <w:sz w:val="24"/>
          <w:szCs w:val="24"/>
          <w:rtl/>
          <w14:ligatures w14:val="none"/>
        </w:rPr>
        <w:t>כללי התנהלות אתיים המותאמים לגישה</w:t>
      </w:r>
      <w:r>
        <w:rPr>
          <w:rFonts w:ascii="David" w:eastAsia="Times New Roman" w:hAnsi="David" w:cs="David" w:hint="cs"/>
          <w:kern w:val="0"/>
          <w:sz w:val="24"/>
          <w:szCs w:val="24"/>
          <w:rtl/>
          <w14:ligatures w14:val="none"/>
        </w:rPr>
        <w:t xml:space="preserve"> </w:t>
      </w:r>
      <w:r w:rsidRPr="00E661C4">
        <w:rPr>
          <w:rFonts w:ascii="David" w:eastAsia="Times New Roman" w:hAnsi="David" w:cs="David"/>
          <w:kern w:val="0"/>
          <w:sz w:val="24"/>
          <w:szCs w:val="24"/>
          <w:rtl/>
          <w14:ligatures w14:val="none"/>
        </w:rPr>
        <w:t>שיתופית לניהול ויישוב של סכסוכים</w:t>
      </w:r>
    </w:p>
    <w:p w14:paraId="3D773C89" w14:textId="77777777" w:rsidR="00EF22E5" w:rsidRDefault="00EF22E5">
      <w:pPr>
        <w:rPr>
          <w:rFonts w:ascii="David" w:eastAsia="Times New Roman" w:hAnsi="David" w:cs="David"/>
          <w:kern w:val="0"/>
          <w:sz w:val="24"/>
          <w:szCs w:val="24"/>
          <w:rtl/>
          <w14:ligatures w14:val="none"/>
        </w:rPr>
      </w:pPr>
      <w:r>
        <w:rPr>
          <w:rFonts w:ascii="David" w:eastAsia="Times New Roman" w:hAnsi="David" w:cs="David"/>
          <w:kern w:val="0"/>
          <w:sz w:val="24"/>
          <w:szCs w:val="24"/>
          <w:rtl/>
          <w14:ligatures w14:val="none"/>
        </w:rPr>
        <w:br w:type="page"/>
      </w:r>
    </w:p>
    <w:p w14:paraId="77D466C3" w14:textId="665B98D3" w:rsidR="00E661C4" w:rsidRDefault="00EF22E5" w:rsidP="006F6131">
      <w:pPr>
        <w:pStyle w:val="Heading1"/>
        <w:rPr>
          <w:rtl/>
        </w:rPr>
      </w:pPr>
      <w:bookmarkStart w:id="1" w:name="_Toc190791335"/>
      <w:r w:rsidRPr="00EF22E5">
        <w:rPr>
          <w:rFonts w:hint="cs"/>
          <w:rtl/>
        </w:rPr>
        <w:lastRenderedPageBreak/>
        <w:t xml:space="preserve">על הגישור </w:t>
      </w:r>
      <w:r w:rsidRPr="00EF22E5">
        <w:rPr>
          <w:rtl/>
        </w:rPr>
        <w:t>–</w:t>
      </w:r>
      <w:r w:rsidRPr="00EF22E5">
        <w:rPr>
          <w:rFonts w:hint="cs"/>
          <w:rtl/>
        </w:rPr>
        <w:t xml:space="preserve"> אהרון ברק</w:t>
      </w:r>
      <w:bookmarkEnd w:id="1"/>
    </w:p>
    <w:p w14:paraId="6E6D7419" w14:textId="41F33D18" w:rsidR="00EF22E5" w:rsidRDefault="00EF22E5" w:rsidP="00EF22E5">
      <w:pPr>
        <w:pStyle w:val="ListParagraph"/>
        <w:numPr>
          <w:ilvl w:val="0"/>
          <w:numId w:val="26"/>
        </w:numPr>
        <w:bidi/>
        <w:spacing w:before="120" w:after="0"/>
        <w:rPr>
          <w:rFonts w:ascii="David" w:eastAsia="Times New Roman" w:hAnsi="David" w:cs="David"/>
          <w:b/>
          <w:bCs/>
          <w:kern w:val="0"/>
          <w:sz w:val="24"/>
          <w:szCs w:val="24"/>
          <w14:ligatures w14:val="none"/>
        </w:rPr>
      </w:pPr>
      <w:r w:rsidRPr="00EF22E5">
        <w:rPr>
          <w:rFonts w:ascii="David" w:eastAsia="Times New Roman" w:hAnsi="David" w:cs="David" w:hint="cs"/>
          <w:b/>
          <w:bCs/>
          <w:kern w:val="0"/>
          <w:sz w:val="24"/>
          <w:szCs w:val="24"/>
          <w:rtl/>
          <w14:ligatures w14:val="none"/>
        </w:rPr>
        <w:t>גישור כפילוסופית חיים</w:t>
      </w:r>
    </w:p>
    <w:p w14:paraId="76981510" w14:textId="60377A15" w:rsidR="00EF22E5" w:rsidRDefault="00EF22E5" w:rsidP="00EF22E5">
      <w:pPr>
        <w:bidi/>
        <w:spacing w:before="120" w:after="0"/>
        <w:ind w:left="720"/>
        <w:rPr>
          <w:rFonts w:ascii="David" w:eastAsia="Times New Roman" w:hAnsi="David" w:cs="David"/>
          <w:kern w:val="0"/>
          <w:sz w:val="24"/>
          <w:szCs w:val="24"/>
          <w:rtl/>
          <w14:ligatures w14:val="none"/>
        </w:rPr>
      </w:pPr>
      <w:r w:rsidRPr="00EF22E5">
        <w:rPr>
          <w:rFonts w:ascii="David" w:eastAsia="Times New Roman" w:hAnsi="David" w:cs="David" w:hint="cs"/>
          <w:kern w:val="0"/>
          <w:sz w:val="24"/>
          <w:szCs w:val="24"/>
          <w:rtl/>
          <w14:ligatures w14:val="none"/>
        </w:rPr>
        <w:t>בבסיס חיינו מונחת ההסכמה</w:t>
      </w:r>
      <w:r>
        <w:rPr>
          <w:rFonts w:ascii="David" w:eastAsia="Times New Roman" w:hAnsi="David" w:cs="David" w:hint="cs"/>
          <w:kern w:val="0"/>
          <w:sz w:val="24"/>
          <w:szCs w:val="24"/>
          <w:rtl/>
          <w14:ligatures w14:val="none"/>
        </w:rPr>
        <w:t>.</w:t>
      </w:r>
    </w:p>
    <w:p w14:paraId="5757CF88" w14:textId="1280DFF2" w:rsidR="00EF22E5" w:rsidRDefault="00EF22E5" w:rsidP="00EF22E5">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הפתרון מבוסס על התנהגות אנושית רציונלית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אדם לאדם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אדם. </w:t>
      </w:r>
    </w:p>
    <w:p w14:paraId="4D4D80E8" w14:textId="600DB73E" w:rsidR="00EF22E5" w:rsidRDefault="00EF22E5" w:rsidP="00EF22E5">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עדיף לחיות בחברה אשר בה ההסכמה החברתית</w:t>
      </w:r>
      <w:r w:rsidR="00B33BA1">
        <w:rPr>
          <w:rFonts w:ascii="David" w:eastAsia="Times New Roman" w:hAnsi="David" w:cs="David" w:hint="cs"/>
          <w:kern w:val="0"/>
          <w:sz w:val="24"/>
          <w:szCs w:val="24"/>
          <w:rtl/>
          <w14:ligatures w14:val="none"/>
        </w:rPr>
        <w:t xml:space="preserve"> </w:t>
      </w:r>
      <w:r>
        <w:rPr>
          <w:rFonts w:ascii="David" w:eastAsia="Times New Roman" w:hAnsi="David" w:cs="David" w:hint="cs"/>
          <w:kern w:val="0"/>
          <w:sz w:val="24"/>
          <w:szCs w:val="24"/>
          <w:rtl/>
          <w14:ligatures w14:val="none"/>
        </w:rPr>
        <w:t xml:space="preserve">היא הבסיס לקיומה </w:t>
      </w:r>
      <w:r w:rsidR="00B33BA1">
        <w:rPr>
          <w:rFonts w:ascii="David" w:eastAsia="Times New Roman" w:hAnsi="David" w:cs="David" w:hint="cs"/>
          <w:kern w:val="0"/>
          <w:sz w:val="24"/>
          <w:szCs w:val="24"/>
          <w:rtl/>
          <w14:ligatures w14:val="none"/>
        </w:rPr>
        <w:t>ולפתרון בעיותיה.</w:t>
      </w:r>
    </w:p>
    <w:p w14:paraId="7A6D1F6E" w14:textId="7C9123E6" w:rsidR="0064769D" w:rsidRDefault="0064769D" w:rsidP="0064769D">
      <w:pPr>
        <w:pStyle w:val="ListParagraph"/>
        <w:numPr>
          <w:ilvl w:val="0"/>
          <w:numId w:val="26"/>
        </w:numPr>
        <w:bidi/>
        <w:spacing w:before="120" w:after="0"/>
        <w:rPr>
          <w:rFonts w:ascii="David" w:eastAsia="Times New Roman" w:hAnsi="David" w:cs="David"/>
          <w:b/>
          <w:bCs/>
          <w:kern w:val="0"/>
          <w:sz w:val="24"/>
          <w:szCs w:val="24"/>
          <w14:ligatures w14:val="none"/>
        </w:rPr>
      </w:pPr>
      <w:r>
        <w:rPr>
          <w:rFonts w:ascii="David" w:eastAsia="Times New Roman" w:hAnsi="David" w:cs="David" w:hint="cs"/>
          <w:b/>
          <w:bCs/>
          <w:kern w:val="0"/>
          <w:sz w:val="24"/>
          <w:szCs w:val="24"/>
          <w:rtl/>
          <w14:ligatures w14:val="none"/>
        </w:rPr>
        <w:t>ה</w:t>
      </w:r>
      <w:r w:rsidRPr="00EF22E5">
        <w:rPr>
          <w:rFonts w:ascii="David" w:eastAsia="Times New Roman" w:hAnsi="David" w:cs="David" w:hint="cs"/>
          <w:b/>
          <w:bCs/>
          <w:kern w:val="0"/>
          <w:sz w:val="24"/>
          <w:szCs w:val="24"/>
          <w:rtl/>
          <w14:ligatures w14:val="none"/>
        </w:rPr>
        <w:t xml:space="preserve">גישור </w:t>
      </w:r>
      <w:r>
        <w:rPr>
          <w:rFonts w:ascii="David" w:eastAsia="Times New Roman" w:hAnsi="David" w:cs="David" w:hint="cs"/>
          <w:b/>
          <w:bCs/>
          <w:kern w:val="0"/>
          <w:sz w:val="24"/>
          <w:szCs w:val="24"/>
          <w:rtl/>
          <w14:ligatures w14:val="none"/>
        </w:rPr>
        <w:t>המדינה ובתי המשפט</w:t>
      </w:r>
    </w:p>
    <w:p w14:paraId="5E99300D" w14:textId="4D535927" w:rsidR="0064769D" w:rsidRDefault="0064769D" w:rsidP="0064769D">
      <w:pPr>
        <w:bidi/>
        <w:spacing w:before="120" w:after="0"/>
        <w:ind w:left="720"/>
        <w:rPr>
          <w:rFonts w:ascii="David" w:eastAsia="Times New Roman" w:hAnsi="David" w:cs="David"/>
          <w:kern w:val="0"/>
          <w:sz w:val="24"/>
          <w:szCs w:val="24"/>
          <w:rtl/>
          <w14:ligatures w14:val="none"/>
        </w:rPr>
      </w:pPr>
      <w:r w:rsidRPr="0064769D">
        <w:rPr>
          <w:rFonts w:ascii="David" w:eastAsia="Times New Roman" w:hAnsi="David" w:cs="David" w:hint="cs"/>
          <w:kern w:val="0"/>
          <w:sz w:val="24"/>
          <w:szCs w:val="24"/>
          <w:rtl/>
          <w14:ligatures w14:val="none"/>
        </w:rPr>
        <w:t>תפקיד המערכת השלטונית</w:t>
      </w:r>
      <w:r>
        <w:rPr>
          <w:rFonts w:ascii="David" w:eastAsia="Times New Roman" w:hAnsi="David" w:cs="David" w:hint="cs"/>
          <w:kern w:val="0"/>
          <w:sz w:val="24"/>
          <w:szCs w:val="24"/>
          <w:rtl/>
          <w14:ligatures w14:val="none"/>
        </w:rPr>
        <w:t>: עידוד קיומן של מסגרות חברתיות לפתרון מוסכם של סכסוכים, ולקיים מסגרות שלטוניות שבהן יוכרעו סכסוכים שלא ניתן לפתור באופן מוסכם.</w:t>
      </w:r>
    </w:p>
    <w:p w14:paraId="60384911" w14:textId="4E91AC82" w:rsidR="0064769D" w:rsidRDefault="0064769D" w:rsidP="0064769D">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גישור עדיף על פני שפוט, שבן ההכרעה בו הסכמית ולא כוחנית</w:t>
      </w:r>
    </w:p>
    <w:p w14:paraId="54D3734F" w14:textId="5D192AB8" w:rsidR="0064769D" w:rsidRPr="0064769D" w:rsidRDefault="0064769D" w:rsidP="0064769D">
      <w:pPr>
        <w:bidi/>
        <w:spacing w:before="120" w:after="0"/>
        <w:ind w:left="72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ישנם סכסוכים שאפשר לפתור בדרך הסכמית אך רצוי שהפתרון יהיה שיפוטי ובכך ת</w:t>
      </w:r>
      <w:r w:rsidR="00396B4F">
        <w:rPr>
          <w:rFonts w:ascii="David" w:eastAsia="Times New Roman" w:hAnsi="David" w:cs="David" w:hint="cs"/>
          <w:kern w:val="0"/>
          <w:sz w:val="24"/>
          <w:szCs w:val="24"/>
          <w:rtl/>
          <w14:ligatures w14:val="none"/>
        </w:rPr>
        <w:t>י</w:t>
      </w:r>
      <w:r>
        <w:rPr>
          <w:rFonts w:ascii="David" w:eastAsia="Times New Roman" w:hAnsi="David" w:cs="David" w:hint="cs"/>
          <w:kern w:val="0"/>
          <w:sz w:val="24"/>
          <w:szCs w:val="24"/>
          <w:rtl/>
          <w14:ligatures w14:val="none"/>
        </w:rPr>
        <w:t>ווצר הלכה מחייבת שתחול על כלל החברה.</w:t>
      </w:r>
    </w:p>
    <w:p w14:paraId="688611FE" w14:textId="73239388" w:rsidR="0064769D" w:rsidRDefault="0064769D" w:rsidP="0064769D">
      <w:pPr>
        <w:pStyle w:val="ListParagraph"/>
        <w:numPr>
          <w:ilvl w:val="0"/>
          <w:numId w:val="26"/>
        </w:numPr>
        <w:bidi/>
        <w:spacing w:before="120" w:after="0"/>
        <w:rPr>
          <w:rFonts w:ascii="David" w:eastAsia="Times New Roman" w:hAnsi="David" w:cs="David"/>
          <w:b/>
          <w:bCs/>
          <w:kern w:val="0"/>
          <w:sz w:val="24"/>
          <w:szCs w:val="24"/>
          <w14:ligatures w14:val="none"/>
        </w:rPr>
      </w:pPr>
      <w:r w:rsidRPr="0064769D">
        <w:rPr>
          <w:rFonts w:ascii="David" w:eastAsia="Times New Roman" w:hAnsi="David" w:cs="David" w:hint="cs"/>
          <w:b/>
          <w:bCs/>
          <w:kern w:val="0"/>
          <w:sz w:val="24"/>
          <w:szCs w:val="24"/>
          <w:rtl/>
          <w14:ligatures w14:val="none"/>
        </w:rPr>
        <w:t>"מהפיכת הגישור"</w:t>
      </w:r>
    </w:p>
    <w:p w14:paraId="6A1BE49A" w14:textId="3B90422D" w:rsidR="0064769D" w:rsidRDefault="0064769D" w:rsidP="0064769D">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 xml:space="preserve">תנועה חברתית רחבה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ראוי שימצא את מלוא הפוטנציאל שלו</w:t>
      </w:r>
    </w:p>
    <w:p w14:paraId="5BD177D8" w14:textId="5E5C15BB" w:rsidR="0064769D" w:rsidRDefault="0064769D" w:rsidP="0064769D">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יש לקבוע אמות מידה אתיות לפעולתם של מגשרים, תוך הבטחת פיקוד והשתלמות</w:t>
      </w:r>
    </w:p>
    <w:p w14:paraId="468C21DF" w14:textId="5DEEB3B0" w:rsidR="0064769D" w:rsidRDefault="0064769D" w:rsidP="0064769D">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יש להבטיח הגנה על המגשר הפועל בתום לב</w:t>
      </w:r>
    </w:p>
    <w:p w14:paraId="55AADED9" w14:textId="6E303165" w:rsidR="0064769D" w:rsidRDefault="0064769D" w:rsidP="0064769D">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יש לדאוג להפצת תרבות הגישור</w:t>
      </w:r>
    </w:p>
    <w:p w14:paraId="46CAA948" w14:textId="5E4C0939" w:rsidR="0064769D" w:rsidRDefault="0064769D" w:rsidP="0064769D">
      <w:pPr>
        <w:bidi/>
        <w:spacing w:before="120" w:after="0"/>
        <w:ind w:left="720"/>
        <w:rPr>
          <w:rFonts w:ascii="David" w:eastAsia="Times New Roman" w:hAnsi="David" w:cs="David"/>
          <w:kern w:val="0"/>
          <w:sz w:val="24"/>
          <w:szCs w:val="24"/>
          <w:rtl/>
          <w14:ligatures w14:val="none"/>
        </w:rPr>
      </w:pPr>
      <w:r>
        <w:rPr>
          <w:rFonts w:ascii="David" w:eastAsia="Times New Roman" w:hAnsi="David" w:cs="David" w:hint="cs"/>
          <w:kern w:val="0"/>
          <w:sz w:val="24"/>
          <w:szCs w:val="24"/>
          <w:rtl/>
          <w14:ligatures w14:val="none"/>
        </w:rPr>
        <w:t>יש להבטיח רמה נאותה של הכשרה למגשרים</w:t>
      </w:r>
    </w:p>
    <w:p w14:paraId="34ECED94" w14:textId="77777777" w:rsidR="009B782B" w:rsidRDefault="009B782B">
      <w:pPr>
        <w:rPr>
          <w:rFonts w:ascii="David" w:hAnsi="David" w:cs="David"/>
          <w:b/>
          <w:bCs/>
          <w:color w:val="4472C4" w:themeColor="accent1"/>
          <w:sz w:val="32"/>
          <w:szCs w:val="32"/>
          <w:u w:val="single"/>
          <w:rtl/>
        </w:rPr>
      </w:pPr>
      <w:r>
        <w:rPr>
          <w:rtl/>
        </w:rPr>
        <w:br w:type="page"/>
      </w:r>
    </w:p>
    <w:p w14:paraId="7A5FB66B" w14:textId="6F2D38E7" w:rsidR="003016EA" w:rsidRDefault="003016EA" w:rsidP="006F6131">
      <w:pPr>
        <w:pStyle w:val="Heading1"/>
        <w:rPr>
          <w:rtl/>
        </w:rPr>
      </w:pPr>
      <w:bookmarkStart w:id="2" w:name="_Toc190791336"/>
      <w:r>
        <w:rPr>
          <w:rFonts w:hint="cs"/>
          <w:rtl/>
        </w:rPr>
        <w:lastRenderedPageBreak/>
        <w:t>הליך גירושין/משפט בשיתוף פעולה</w:t>
      </w:r>
      <w:r w:rsidRPr="00EF22E5">
        <w:rPr>
          <w:rFonts w:hint="cs"/>
          <w:rtl/>
        </w:rPr>
        <w:t xml:space="preserve"> </w:t>
      </w:r>
      <w:r w:rsidRPr="00EF22E5">
        <w:rPr>
          <w:rtl/>
        </w:rPr>
        <w:t>–</w:t>
      </w:r>
      <w:r w:rsidRPr="00EF22E5">
        <w:rPr>
          <w:rFonts w:hint="cs"/>
          <w:rtl/>
        </w:rPr>
        <w:t xml:space="preserve"> </w:t>
      </w:r>
      <w:r>
        <w:rPr>
          <w:rFonts w:hint="cs"/>
          <w:rtl/>
        </w:rPr>
        <w:t>קרני פרלמן</w:t>
      </w:r>
      <w:bookmarkEnd w:id="2"/>
    </w:p>
    <w:p w14:paraId="13DFA107" w14:textId="1D85490B" w:rsidR="003016EA" w:rsidRDefault="003016EA" w:rsidP="009F29D4">
      <w:pPr>
        <w:pStyle w:val="Heading2"/>
        <w:rPr>
          <w:rtl/>
        </w:rPr>
      </w:pPr>
      <w:bookmarkStart w:id="3" w:name="_Toc190791337"/>
      <w:r w:rsidRPr="003016EA">
        <w:rPr>
          <w:rFonts w:hint="cs"/>
          <w:rtl/>
        </w:rPr>
        <w:t>טיבו ומאפייניו</w:t>
      </w:r>
      <w:bookmarkEnd w:id="3"/>
    </w:p>
    <w:p w14:paraId="5F3E60CA" w14:textId="5D59CB2D" w:rsidR="003016EA" w:rsidRDefault="003016EA" w:rsidP="003016EA">
      <w:pPr>
        <w:bidi/>
        <w:rPr>
          <w:rFonts w:ascii="David" w:hAnsi="David" w:cs="David"/>
          <w:sz w:val="24"/>
          <w:szCs w:val="24"/>
          <w:rtl/>
        </w:rPr>
      </w:pPr>
      <w:r w:rsidRPr="003016EA">
        <w:rPr>
          <w:rFonts w:ascii="David" w:hAnsi="David" w:cs="David"/>
          <w:sz w:val="24"/>
          <w:szCs w:val="24"/>
          <w:rtl/>
        </w:rPr>
        <w:t xml:space="preserve">הליך גירושין בשיתוף פעולה </w:t>
      </w:r>
      <w:r>
        <w:rPr>
          <w:rFonts w:ascii="David" w:hAnsi="David" w:cs="David" w:hint="cs"/>
          <w:sz w:val="24"/>
          <w:szCs w:val="24"/>
          <w:rtl/>
        </w:rPr>
        <w:t>(</w:t>
      </w:r>
      <w:r>
        <w:rPr>
          <w:rFonts w:ascii="David" w:hAnsi="David" w:cs="David"/>
          <w:sz w:val="24"/>
          <w:szCs w:val="24"/>
        </w:rPr>
        <w:t>Collaborative Divorce</w:t>
      </w:r>
      <w:r>
        <w:rPr>
          <w:rFonts w:ascii="David" w:hAnsi="David" w:cs="David" w:hint="cs"/>
          <w:sz w:val="24"/>
          <w:szCs w:val="24"/>
          <w:rtl/>
        </w:rPr>
        <w:t>) הוא הליך לניהול סכסוכי משפחה הנערך ע"י עו"ד בשיתוף אנשי מקצוע רב-תחומיים, ונוקט גישה שיתופית לאיתור פתרון מוסכם. ההליך נתון לבחירת הצדדים, חסוי, מידת הפורמליות נמוכה. הוא מתנהל לפי הכללים הבאים:</w:t>
      </w:r>
    </w:p>
    <w:p w14:paraId="685A98FE" w14:textId="3A902D53" w:rsidR="003016EA" w:rsidRDefault="003016EA" w:rsidP="003016EA">
      <w:pPr>
        <w:pStyle w:val="ListParagraph"/>
        <w:numPr>
          <w:ilvl w:val="0"/>
          <w:numId w:val="27"/>
        </w:numPr>
        <w:bidi/>
        <w:rPr>
          <w:rFonts w:ascii="David" w:hAnsi="David" w:cs="David"/>
          <w:sz w:val="24"/>
          <w:szCs w:val="24"/>
        </w:rPr>
      </w:pPr>
      <w:r w:rsidRPr="003016EA">
        <w:rPr>
          <w:rFonts w:ascii="David" w:hAnsi="David" w:cs="David" w:hint="cs"/>
          <w:sz w:val="24"/>
          <w:szCs w:val="24"/>
          <w:rtl/>
        </w:rPr>
        <w:t>כל אחד מבני הזוג בוחר עו"ד האמון על ההליך. עורכי הדין מסייעים לבחירת יועצים לפי מהות הסכסוך.</w:t>
      </w:r>
    </w:p>
    <w:p w14:paraId="00675E62" w14:textId="7E7379A7" w:rsidR="003016EA" w:rsidRDefault="003016EA" w:rsidP="003016EA">
      <w:pPr>
        <w:pStyle w:val="ListParagraph"/>
        <w:numPr>
          <w:ilvl w:val="0"/>
          <w:numId w:val="27"/>
        </w:numPr>
        <w:bidi/>
        <w:rPr>
          <w:rFonts w:ascii="David" w:hAnsi="David" w:cs="David"/>
          <w:sz w:val="24"/>
          <w:szCs w:val="24"/>
        </w:rPr>
      </w:pPr>
      <w:r>
        <w:rPr>
          <w:rFonts w:ascii="David" w:hAnsi="David" w:cs="David" w:hint="cs"/>
          <w:sz w:val="24"/>
          <w:szCs w:val="24"/>
          <w:rtl/>
        </w:rPr>
        <w:t>בין עו"ד, בני הזוג והיועצים נחתם הסכם המצהיר על התחייבות הדדית למצות את ההליך במטרה לגבש הסכם לסיום המחלוקת. ההסכם כולל סעיף "הימנעות מייצוג" הקובע כי עו"ד והצוות אינם רשאים לייצג את לקוחם בהליך משפטי.</w:t>
      </w:r>
    </w:p>
    <w:p w14:paraId="0F87D2E5" w14:textId="3A05F558" w:rsidR="009F0092" w:rsidRDefault="009F0092" w:rsidP="009F0092">
      <w:pPr>
        <w:pStyle w:val="ListParagraph"/>
        <w:numPr>
          <w:ilvl w:val="0"/>
          <w:numId w:val="27"/>
        </w:numPr>
        <w:bidi/>
        <w:rPr>
          <w:rFonts w:ascii="David" w:hAnsi="David" w:cs="David"/>
          <w:sz w:val="24"/>
          <w:szCs w:val="24"/>
        </w:rPr>
      </w:pPr>
      <w:r>
        <w:rPr>
          <w:rFonts w:ascii="David" w:hAnsi="David" w:cs="David" w:hint="cs"/>
          <w:sz w:val="24"/>
          <w:szCs w:val="24"/>
          <w:rtl/>
        </w:rPr>
        <w:t>סעיף "תקופת צינון" בה אין הצדדים רשאים לפתוח בהליך משפטי וסעיף של "ויתור הדדי על סודיות" כלפי כלל המשתתפים בהליך. הסודיות והחיסיון נשמרים כלפי חוץ.</w:t>
      </w:r>
    </w:p>
    <w:p w14:paraId="698EC05F" w14:textId="77777777" w:rsidR="00F8045D" w:rsidRDefault="00F8045D" w:rsidP="00F8045D">
      <w:pPr>
        <w:bidi/>
        <w:rPr>
          <w:rFonts w:ascii="David" w:hAnsi="David" w:cs="David"/>
          <w:sz w:val="24"/>
          <w:szCs w:val="24"/>
          <w:rtl/>
        </w:rPr>
      </w:pPr>
      <w:r>
        <w:rPr>
          <w:rFonts w:ascii="David" w:hAnsi="David" w:cs="David" w:hint="cs"/>
          <w:sz w:val="24"/>
          <w:szCs w:val="24"/>
          <w:rtl/>
        </w:rPr>
        <w:t xml:space="preserve">קווים משותפים עם הגישור הפרגמטי: </w:t>
      </w:r>
    </w:p>
    <w:p w14:paraId="604EB432" w14:textId="77777777" w:rsidR="00F8045D" w:rsidRDefault="00F8045D" w:rsidP="00F8045D">
      <w:pPr>
        <w:pStyle w:val="ListParagraph"/>
        <w:numPr>
          <w:ilvl w:val="0"/>
          <w:numId w:val="28"/>
        </w:numPr>
        <w:bidi/>
        <w:rPr>
          <w:rFonts w:ascii="David" w:hAnsi="David" w:cs="David"/>
          <w:sz w:val="24"/>
          <w:szCs w:val="24"/>
        </w:rPr>
      </w:pPr>
      <w:r w:rsidRPr="00F8045D">
        <w:rPr>
          <w:rFonts w:ascii="David" w:hAnsi="David" w:cs="David" w:hint="cs"/>
          <w:sz w:val="24"/>
          <w:szCs w:val="24"/>
          <w:rtl/>
        </w:rPr>
        <w:t>גישה שיתופית שבמרכזי שיח של צרכים ואינטרסים</w:t>
      </w:r>
    </w:p>
    <w:p w14:paraId="213377DD" w14:textId="77777777" w:rsidR="00F8045D" w:rsidRDefault="00F8045D" w:rsidP="00F8045D">
      <w:pPr>
        <w:pStyle w:val="ListParagraph"/>
        <w:numPr>
          <w:ilvl w:val="0"/>
          <w:numId w:val="28"/>
        </w:numPr>
        <w:bidi/>
        <w:rPr>
          <w:rFonts w:ascii="David" w:hAnsi="David" w:cs="David"/>
          <w:sz w:val="24"/>
          <w:szCs w:val="24"/>
        </w:rPr>
      </w:pPr>
      <w:r w:rsidRPr="00F8045D">
        <w:rPr>
          <w:rFonts w:ascii="David" w:hAnsi="David" w:cs="David" w:hint="cs"/>
          <w:sz w:val="24"/>
          <w:szCs w:val="24"/>
          <w:rtl/>
        </w:rPr>
        <w:t>חתירה לסיום בהסכמה בהסדר כתוב</w:t>
      </w:r>
    </w:p>
    <w:p w14:paraId="01956DC5" w14:textId="4E8A22DD" w:rsidR="00F8045D" w:rsidRDefault="00F8045D" w:rsidP="00F8045D">
      <w:pPr>
        <w:pStyle w:val="ListParagraph"/>
        <w:numPr>
          <w:ilvl w:val="0"/>
          <w:numId w:val="28"/>
        </w:numPr>
        <w:bidi/>
        <w:rPr>
          <w:rFonts w:ascii="David" w:hAnsi="David" w:cs="David"/>
          <w:sz w:val="24"/>
          <w:szCs w:val="24"/>
        </w:rPr>
      </w:pPr>
      <w:r w:rsidRPr="00F8045D">
        <w:rPr>
          <w:rFonts w:ascii="David" w:hAnsi="David" w:cs="David" w:hint="cs"/>
          <w:sz w:val="24"/>
          <w:szCs w:val="24"/>
          <w:rtl/>
        </w:rPr>
        <w:t>התייחסות למצב הרגשי ולמערכות היחסים</w:t>
      </w:r>
    </w:p>
    <w:p w14:paraId="53458EB9" w14:textId="75133B65" w:rsidR="00F8045D" w:rsidRDefault="00F8045D" w:rsidP="00F8045D">
      <w:pPr>
        <w:pStyle w:val="ListParagraph"/>
        <w:numPr>
          <w:ilvl w:val="0"/>
          <w:numId w:val="28"/>
        </w:numPr>
        <w:bidi/>
        <w:rPr>
          <w:rFonts w:ascii="David" w:hAnsi="David" w:cs="David"/>
          <w:sz w:val="24"/>
          <w:szCs w:val="24"/>
        </w:rPr>
      </w:pPr>
      <w:r>
        <w:rPr>
          <w:rFonts w:ascii="David" w:hAnsi="David" w:cs="David" w:hint="cs"/>
          <w:sz w:val="24"/>
          <w:szCs w:val="24"/>
          <w:rtl/>
        </w:rPr>
        <w:t>מתן דגש ליצירת תקשורת בונה ומערכת יחסים תקינה בהמשך הדרך</w:t>
      </w:r>
    </w:p>
    <w:p w14:paraId="43C2DF75" w14:textId="72480A07" w:rsidR="00F8045D" w:rsidRDefault="00F8045D" w:rsidP="00F8045D">
      <w:pPr>
        <w:bidi/>
        <w:rPr>
          <w:rFonts w:ascii="David" w:hAnsi="David" w:cs="David"/>
          <w:sz w:val="24"/>
          <w:szCs w:val="24"/>
          <w:rtl/>
        </w:rPr>
      </w:pPr>
      <w:r>
        <w:rPr>
          <w:rFonts w:ascii="David" w:hAnsi="David" w:cs="David" w:hint="cs"/>
          <w:sz w:val="24"/>
          <w:szCs w:val="24"/>
          <w:rtl/>
        </w:rPr>
        <w:t>הבדלים:</w:t>
      </w:r>
    </w:p>
    <w:p w14:paraId="65C9BE06" w14:textId="4F82564B" w:rsidR="00F8045D" w:rsidRDefault="00F8045D" w:rsidP="00F8045D">
      <w:pPr>
        <w:pStyle w:val="ListParagraph"/>
        <w:numPr>
          <w:ilvl w:val="0"/>
          <w:numId w:val="29"/>
        </w:numPr>
        <w:bidi/>
        <w:rPr>
          <w:rFonts w:ascii="David" w:hAnsi="David" w:cs="David"/>
          <w:sz w:val="24"/>
          <w:szCs w:val="24"/>
        </w:rPr>
      </w:pPr>
      <w:r>
        <w:rPr>
          <w:rFonts w:ascii="David" w:hAnsi="David" w:cs="David" w:hint="cs"/>
          <w:sz w:val="24"/>
          <w:szCs w:val="24"/>
          <w:rtl/>
        </w:rPr>
        <w:t>הליך הגירושין מתנהל בין עורכי הדין בלא תווך של מנהל חיצוני</w:t>
      </w:r>
    </w:p>
    <w:p w14:paraId="5661866C" w14:textId="3A6080B7" w:rsidR="00F8045D" w:rsidRDefault="00F8045D" w:rsidP="00F8045D">
      <w:pPr>
        <w:pStyle w:val="ListParagraph"/>
        <w:numPr>
          <w:ilvl w:val="0"/>
          <w:numId w:val="29"/>
        </w:numPr>
        <w:bidi/>
        <w:rPr>
          <w:rFonts w:ascii="David" w:hAnsi="David" w:cs="David"/>
          <w:sz w:val="24"/>
          <w:szCs w:val="24"/>
        </w:rPr>
      </w:pPr>
      <w:r>
        <w:rPr>
          <w:rFonts w:ascii="David" w:hAnsi="David" w:cs="David" w:hint="cs"/>
          <w:sz w:val="24"/>
          <w:szCs w:val="24"/>
          <w:rtl/>
        </w:rPr>
        <w:t xml:space="preserve">נשען על צוות של יועצים מוסכמים </w:t>
      </w:r>
    </w:p>
    <w:p w14:paraId="05D09B92" w14:textId="3F8B911E" w:rsidR="00F8045D" w:rsidRDefault="00F8045D" w:rsidP="00F8045D">
      <w:pPr>
        <w:pStyle w:val="ListParagraph"/>
        <w:numPr>
          <w:ilvl w:val="0"/>
          <w:numId w:val="29"/>
        </w:numPr>
        <w:bidi/>
        <w:rPr>
          <w:rFonts w:ascii="David" w:hAnsi="David" w:cs="David"/>
          <w:sz w:val="24"/>
          <w:szCs w:val="24"/>
        </w:rPr>
      </w:pPr>
      <w:r>
        <w:rPr>
          <w:rFonts w:ascii="David" w:hAnsi="David" w:cs="David" w:hint="cs"/>
          <w:sz w:val="24"/>
          <w:szCs w:val="24"/>
          <w:rtl/>
        </w:rPr>
        <w:t>נחתם הסכם כולל בין עורכי הדין המתדיינים והיועצים</w:t>
      </w:r>
    </w:p>
    <w:p w14:paraId="216A125C" w14:textId="76237E15" w:rsidR="00F8045D" w:rsidRDefault="00F8045D" w:rsidP="00F8045D">
      <w:pPr>
        <w:pStyle w:val="ListParagraph"/>
        <w:numPr>
          <w:ilvl w:val="0"/>
          <w:numId w:val="29"/>
        </w:numPr>
        <w:bidi/>
        <w:rPr>
          <w:rFonts w:ascii="David" w:hAnsi="David" w:cs="David"/>
          <w:sz w:val="24"/>
          <w:szCs w:val="24"/>
        </w:rPr>
      </w:pPr>
      <w:r>
        <w:rPr>
          <w:rFonts w:ascii="David" w:hAnsi="David" w:cs="David" w:hint="cs"/>
          <w:sz w:val="24"/>
          <w:szCs w:val="24"/>
          <w:rtl/>
        </w:rPr>
        <w:t>בהליך נכלל תנאי להימנע מייצוג עתידי ותקופה צינון</w:t>
      </w:r>
    </w:p>
    <w:p w14:paraId="525BCC53" w14:textId="69D3457B" w:rsidR="00F8045D" w:rsidRDefault="00F8045D" w:rsidP="009F29D4">
      <w:pPr>
        <w:pStyle w:val="Heading2"/>
        <w:rPr>
          <w:rtl/>
        </w:rPr>
      </w:pPr>
      <w:bookmarkStart w:id="4" w:name="_Toc190791338"/>
      <w:r>
        <w:rPr>
          <w:rFonts w:hint="cs"/>
          <w:rtl/>
        </w:rPr>
        <w:t>התאמת הפורום לסכסוך</w:t>
      </w:r>
      <w:bookmarkEnd w:id="4"/>
    </w:p>
    <w:p w14:paraId="1553BC40" w14:textId="77777777" w:rsidR="00F8045D" w:rsidRDefault="00F8045D" w:rsidP="00F8045D">
      <w:pPr>
        <w:bidi/>
        <w:rPr>
          <w:rFonts w:ascii="David" w:hAnsi="David" w:cs="David"/>
          <w:sz w:val="24"/>
          <w:szCs w:val="24"/>
          <w:rtl/>
        </w:rPr>
      </w:pPr>
      <w:r>
        <w:rPr>
          <w:rFonts w:ascii="David" w:hAnsi="David" w:cs="David" w:hint="cs"/>
          <w:sz w:val="24"/>
          <w:szCs w:val="24"/>
          <w:rtl/>
        </w:rPr>
        <w:t xml:space="preserve">יתרונות: </w:t>
      </w:r>
    </w:p>
    <w:p w14:paraId="06921BCA" w14:textId="4A258B21" w:rsidR="00F8045D" w:rsidRDefault="00F8045D" w:rsidP="00F8045D">
      <w:pPr>
        <w:pStyle w:val="ListParagraph"/>
        <w:numPr>
          <w:ilvl w:val="0"/>
          <w:numId w:val="30"/>
        </w:numPr>
        <w:bidi/>
        <w:rPr>
          <w:rFonts w:ascii="David" w:hAnsi="David" w:cs="David"/>
          <w:sz w:val="24"/>
          <w:szCs w:val="24"/>
        </w:rPr>
      </w:pPr>
      <w:r w:rsidRPr="00F8045D">
        <w:rPr>
          <w:rFonts w:ascii="David" w:hAnsi="David" w:cs="David"/>
          <w:sz w:val="24"/>
          <w:szCs w:val="24"/>
          <w:rtl/>
        </w:rPr>
        <w:t>הליך גירושין בשיתוף</w:t>
      </w:r>
      <w:r w:rsidRPr="00F8045D">
        <w:rPr>
          <w:rFonts w:ascii="David" w:hAnsi="David" w:cs="David" w:hint="cs"/>
          <w:sz w:val="24"/>
          <w:szCs w:val="24"/>
          <w:rtl/>
        </w:rPr>
        <w:t xml:space="preserve"> מעניק לצדדים גם תמיכה רגשית וסיוע מקצועי פרטני</w:t>
      </w:r>
    </w:p>
    <w:p w14:paraId="1BE8EF45" w14:textId="516F1B37" w:rsidR="00F8045D" w:rsidRDefault="00F8045D" w:rsidP="00F8045D">
      <w:pPr>
        <w:pStyle w:val="ListParagraph"/>
        <w:numPr>
          <w:ilvl w:val="0"/>
          <w:numId w:val="30"/>
        </w:numPr>
        <w:bidi/>
        <w:rPr>
          <w:rFonts w:ascii="David" w:hAnsi="David" w:cs="David"/>
          <w:sz w:val="24"/>
          <w:szCs w:val="24"/>
        </w:rPr>
      </w:pPr>
      <w:r>
        <w:rPr>
          <w:rFonts w:ascii="David" w:hAnsi="David" w:cs="David" w:hint="cs"/>
          <w:sz w:val="24"/>
          <w:szCs w:val="24"/>
          <w:rtl/>
        </w:rPr>
        <w:t>יעל במקרים בהם הצדדים זקוקים ללוי ולסיוע לצלוח את הליך הפרידה המורכב, או כשהצדדים אינם באותו מקום מבחינת הרצון והמסוגלות</w:t>
      </w:r>
    </w:p>
    <w:p w14:paraId="327E7487" w14:textId="23F42E9C" w:rsidR="00F8045D" w:rsidRDefault="00F8045D" w:rsidP="00F8045D">
      <w:pPr>
        <w:bidi/>
        <w:rPr>
          <w:rFonts w:ascii="David" w:hAnsi="David" w:cs="David"/>
          <w:sz w:val="24"/>
          <w:szCs w:val="24"/>
          <w:rtl/>
        </w:rPr>
      </w:pPr>
      <w:r>
        <w:rPr>
          <w:rFonts w:ascii="David" w:hAnsi="David" w:cs="David" w:hint="cs"/>
          <w:sz w:val="24"/>
          <w:szCs w:val="24"/>
          <w:rtl/>
        </w:rPr>
        <w:t>חסרונות:</w:t>
      </w:r>
    </w:p>
    <w:p w14:paraId="2535A115" w14:textId="6B74CC46" w:rsidR="00F8045D" w:rsidRPr="00F8045D" w:rsidRDefault="00F8045D" w:rsidP="00F8045D">
      <w:pPr>
        <w:pStyle w:val="ListParagraph"/>
        <w:numPr>
          <w:ilvl w:val="0"/>
          <w:numId w:val="31"/>
        </w:numPr>
        <w:bidi/>
        <w:rPr>
          <w:rFonts w:ascii="David" w:hAnsi="David" w:cs="David"/>
          <w:sz w:val="24"/>
          <w:szCs w:val="24"/>
          <w:rtl/>
        </w:rPr>
      </w:pPr>
      <w:r>
        <w:rPr>
          <w:rFonts w:ascii="David" w:hAnsi="David" w:cs="David" w:hint="cs"/>
          <w:sz w:val="24"/>
          <w:szCs w:val="24"/>
          <w:rtl/>
        </w:rPr>
        <w:t>כלות גבוהה ביחס לגישור</w:t>
      </w:r>
      <w:r w:rsidR="00E43186">
        <w:rPr>
          <w:rFonts w:ascii="David" w:hAnsi="David" w:cs="David" w:hint="cs"/>
          <w:sz w:val="24"/>
          <w:szCs w:val="24"/>
          <w:rtl/>
        </w:rPr>
        <w:t xml:space="preserve"> הנובעת מהעסקת צוות מייעץ ומהחובה לשכוח באי כוח חדשים אם לא הושג הסדר</w:t>
      </w:r>
    </w:p>
    <w:p w14:paraId="562BF39A" w14:textId="77777777" w:rsidR="009B782B" w:rsidRDefault="009B782B">
      <w:pPr>
        <w:rPr>
          <w:rFonts w:ascii="David" w:hAnsi="David" w:cs="David"/>
          <w:b/>
          <w:bCs/>
          <w:color w:val="4472C4" w:themeColor="accent1"/>
          <w:sz w:val="32"/>
          <w:szCs w:val="32"/>
          <w:u w:val="single"/>
          <w:rtl/>
        </w:rPr>
      </w:pPr>
      <w:r>
        <w:rPr>
          <w:rtl/>
        </w:rPr>
        <w:br w:type="page"/>
      </w:r>
    </w:p>
    <w:p w14:paraId="4A593E3F" w14:textId="524257B7" w:rsidR="00487D8C" w:rsidRDefault="00487D8C" w:rsidP="006F6131">
      <w:pPr>
        <w:pStyle w:val="Heading1"/>
        <w:rPr>
          <w:rtl/>
        </w:rPr>
      </w:pPr>
      <w:bookmarkStart w:id="5" w:name="_Toc190791339"/>
      <w:r>
        <w:rPr>
          <w:rFonts w:hint="cs"/>
          <w:rtl/>
        </w:rPr>
        <w:lastRenderedPageBreak/>
        <w:t>ישוב סכסוכים צרכניים בדרכים חלופיות</w:t>
      </w:r>
      <w:r w:rsidRPr="00EF22E5">
        <w:rPr>
          <w:rFonts w:hint="cs"/>
          <w:rtl/>
        </w:rPr>
        <w:t xml:space="preserve"> </w:t>
      </w:r>
      <w:r w:rsidRPr="00EF22E5">
        <w:rPr>
          <w:rtl/>
        </w:rPr>
        <w:t>–</w:t>
      </w:r>
      <w:r w:rsidRPr="00EF22E5">
        <w:rPr>
          <w:rFonts w:hint="cs"/>
          <w:rtl/>
        </w:rPr>
        <w:t xml:space="preserve"> </w:t>
      </w:r>
      <w:r>
        <w:rPr>
          <w:rFonts w:hint="cs"/>
          <w:rtl/>
        </w:rPr>
        <w:t>עידן יהודה</w:t>
      </w:r>
      <w:bookmarkEnd w:id="5"/>
    </w:p>
    <w:p w14:paraId="63D92857" w14:textId="7E331DB3" w:rsidR="00487D8C" w:rsidRDefault="00487D8C" w:rsidP="00487D8C">
      <w:pPr>
        <w:bidi/>
        <w:rPr>
          <w:rFonts w:ascii="David" w:hAnsi="David" w:cs="David"/>
          <w:sz w:val="24"/>
          <w:szCs w:val="24"/>
          <w:rtl/>
        </w:rPr>
      </w:pPr>
      <w:r w:rsidRPr="00487D8C">
        <w:rPr>
          <w:rFonts w:ascii="David" w:hAnsi="David" w:cs="David"/>
          <w:sz w:val="24"/>
          <w:szCs w:val="24"/>
          <w:rtl/>
        </w:rPr>
        <w:t>מערכת היחסים צרכן-עוסק מאופיינת בפערי כוחות</w:t>
      </w:r>
      <w:r w:rsidR="00BA6651">
        <w:rPr>
          <w:rFonts w:ascii="David" w:hAnsi="David" w:cs="David" w:hint="cs"/>
          <w:sz w:val="24"/>
          <w:szCs w:val="24"/>
          <w:rtl/>
        </w:rPr>
        <w:t>.</w:t>
      </w:r>
      <w:r w:rsidR="00E66D19">
        <w:rPr>
          <w:rFonts w:ascii="David" w:hAnsi="David" w:cs="David" w:hint="cs"/>
          <w:sz w:val="24"/>
          <w:szCs w:val="24"/>
          <w:rtl/>
        </w:rPr>
        <w:t xml:space="preserve"> הקושי של הצרכן לממש את זכותו יותר בעיית תת-אכיפה.</w:t>
      </w:r>
    </w:p>
    <w:p w14:paraId="1ACAC4B6" w14:textId="12D96567" w:rsidR="00BA6651" w:rsidRDefault="00BA6651" w:rsidP="00877392">
      <w:pPr>
        <w:pStyle w:val="Heading2"/>
        <w:numPr>
          <w:ilvl w:val="0"/>
          <w:numId w:val="46"/>
        </w:numPr>
      </w:pPr>
      <w:bookmarkStart w:id="6" w:name="_Toc190791340"/>
      <w:r w:rsidRPr="00E66D19">
        <w:rPr>
          <w:rFonts w:hint="cs"/>
          <w:rtl/>
        </w:rPr>
        <w:t>תת אכיפה</w:t>
      </w:r>
      <w:r w:rsidRPr="00E66D19">
        <w:rPr>
          <w:rtl/>
        </w:rPr>
        <w:t xml:space="preserve"> </w:t>
      </w:r>
      <w:r w:rsidRPr="00E66D19">
        <w:rPr>
          <w:rFonts w:hint="cs"/>
          <w:rtl/>
        </w:rPr>
        <w:t>צרכנית</w:t>
      </w:r>
      <w:r w:rsidRPr="00E66D19">
        <w:rPr>
          <w:rtl/>
        </w:rPr>
        <w:t xml:space="preserve"> </w:t>
      </w:r>
      <w:r w:rsidRPr="00E66D19">
        <w:rPr>
          <w:rFonts w:hint="cs"/>
          <w:rtl/>
        </w:rPr>
        <w:t>והפתרונות</w:t>
      </w:r>
      <w:r w:rsidRPr="00E66D19">
        <w:rPr>
          <w:rtl/>
        </w:rPr>
        <w:t xml:space="preserve"> </w:t>
      </w:r>
      <w:r w:rsidRPr="00E66D19">
        <w:rPr>
          <w:rFonts w:hint="cs"/>
          <w:rtl/>
        </w:rPr>
        <w:t>הקיימים כיום</w:t>
      </w:r>
      <w:bookmarkEnd w:id="6"/>
    </w:p>
    <w:p w14:paraId="498EC1C0" w14:textId="2E2BBF5D" w:rsidR="00E66D19" w:rsidRDefault="00E66D19" w:rsidP="00E66D19">
      <w:pPr>
        <w:bidi/>
        <w:rPr>
          <w:rFonts w:ascii="David" w:hAnsi="David" w:cs="David"/>
          <w:sz w:val="24"/>
          <w:szCs w:val="24"/>
          <w:rtl/>
        </w:rPr>
      </w:pPr>
      <w:r w:rsidRPr="00E66D19">
        <w:rPr>
          <w:rFonts w:ascii="David" w:hAnsi="David" w:cs="David" w:hint="cs"/>
          <w:sz w:val="24"/>
          <w:szCs w:val="24"/>
          <w:rtl/>
        </w:rPr>
        <w:t xml:space="preserve">הצרכן </w:t>
      </w:r>
      <w:r>
        <w:rPr>
          <w:rFonts w:ascii="David" w:hAnsi="David" w:cs="David" w:hint="cs"/>
          <w:sz w:val="24"/>
          <w:szCs w:val="24"/>
          <w:rtl/>
        </w:rPr>
        <w:t>נמצא בעמדת נחיתות בשלב גיבוש הנורמה החקיקתית, בעמדת חולשה מול העוסק בשלב החוזי ובמימוש הזכויות. כשלי שוק והטיות קוגניטיביות תורמים גם הם לתת-אכיפה. בנוסף, צרכנים רבים חוששים מהמעורבות בהליכים משפטיים. העומס והימשכות ההליכים מונעים סעד בזמן סביר ופוגעים בכדאיות הפנייה למערכת המשפט.</w:t>
      </w:r>
    </w:p>
    <w:p w14:paraId="79207E2B" w14:textId="687DE37E" w:rsidR="00E66D19" w:rsidRPr="00E66D19" w:rsidRDefault="00E66D19" w:rsidP="00E66D19">
      <w:pPr>
        <w:bidi/>
        <w:rPr>
          <w:rFonts w:ascii="David" w:hAnsi="David" w:cs="David"/>
          <w:sz w:val="24"/>
          <w:szCs w:val="24"/>
        </w:rPr>
      </w:pPr>
      <w:r>
        <w:rPr>
          <w:rFonts w:ascii="David" w:hAnsi="David" w:cs="David" w:hint="cs"/>
          <w:sz w:val="24"/>
          <w:szCs w:val="24"/>
          <w:rtl/>
        </w:rPr>
        <w:t xml:space="preserve">לכמה מנגנונים יש השפעה על הבעיות השונות, ביניהם בית המשפט לתביעות קטנות שהוקם כדי להקל על האזרח לברר תביעות בסכומים נמוכים. בנוסף, קיימת </w:t>
      </w:r>
      <w:r w:rsidR="007E632C">
        <w:rPr>
          <w:rFonts w:ascii="David" w:hAnsi="David" w:cs="David" w:hint="cs"/>
          <w:sz w:val="24"/>
          <w:szCs w:val="24"/>
          <w:rtl/>
        </w:rPr>
        <w:t>בידי הצרכנים אפשרות להגיש תובענה ייצוגית. בתי המשפט אינם נוטים לאשר בקלות תובענות ייצוגיות ורובן מסתיים בפשרה.</w:t>
      </w:r>
    </w:p>
    <w:p w14:paraId="48810C31" w14:textId="495375E2" w:rsidR="00BA6651" w:rsidRDefault="00BA6651" w:rsidP="00877392">
      <w:pPr>
        <w:pStyle w:val="Heading2"/>
      </w:pPr>
      <w:bookmarkStart w:id="7" w:name="_Toc190791341"/>
      <w:r w:rsidRPr="007E632C">
        <w:rPr>
          <w:rFonts w:hint="cs"/>
          <w:rtl/>
        </w:rPr>
        <w:t>הליכים חלופיים ליישוב סכסוכים צרכניים</w:t>
      </w:r>
      <w:bookmarkEnd w:id="7"/>
    </w:p>
    <w:p w14:paraId="1657EB55" w14:textId="1C3F3C71" w:rsidR="007E632C" w:rsidRDefault="007E632C" w:rsidP="007E632C">
      <w:pPr>
        <w:bidi/>
        <w:rPr>
          <w:rFonts w:ascii="David" w:hAnsi="David" w:cs="David"/>
          <w:sz w:val="24"/>
          <w:szCs w:val="24"/>
          <w:rtl/>
        </w:rPr>
      </w:pPr>
      <w:r w:rsidRPr="007E632C">
        <w:rPr>
          <w:rFonts w:ascii="David" w:hAnsi="David" w:cs="David" w:hint="cs"/>
          <w:sz w:val="24"/>
          <w:szCs w:val="24"/>
          <w:rtl/>
        </w:rPr>
        <w:t>מול הכשלים בשיטה הקיימת ישנן דרכים חלופיות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ADR</w:t>
      </w:r>
      <w:r>
        <w:rPr>
          <w:rFonts w:ascii="David" w:hAnsi="David" w:cs="David" w:hint="cs"/>
          <w:sz w:val="24"/>
          <w:szCs w:val="24"/>
          <w:rtl/>
        </w:rPr>
        <w:t>.</w:t>
      </w:r>
    </w:p>
    <w:p w14:paraId="7FEAF449" w14:textId="6BD0727B" w:rsidR="007E632C" w:rsidRDefault="007E632C" w:rsidP="007E632C">
      <w:pPr>
        <w:bidi/>
        <w:rPr>
          <w:rFonts w:ascii="David" w:hAnsi="David" w:cs="David"/>
          <w:sz w:val="24"/>
          <w:szCs w:val="24"/>
          <w:rtl/>
        </w:rPr>
      </w:pPr>
      <w:r w:rsidRPr="007E632C">
        <w:rPr>
          <w:rFonts w:ascii="David" w:hAnsi="David" w:cs="David" w:hint="cs"/>
          <w:b/>
          <w:bCs/>
          <w:sz w:val="24"/>
          <w:szCs w:val="24"/>
          <w:rtl/>
        </w:rPr>
        <w:t>בוררות</w:t>
      </w:r>
      <w:r>
        <w:rPr>
          <w:rFonts w:ascii="David" w:hAnsi="David" w:cs="David" w:hint="cs"/>
          <w:sz w:val="24"/>
          <w:szCs w:val="24"/>
          <w:rtl/>
        </w:rPr>
        <w:t xml:space="preserve"> היא אמצעי הכרעה ע"י אדם ניטרלי שהצדדים בחרו בו וסמכותו צומחת מכוח הסכמת הצדדים. למנגנון הבוררות יש השפעה חיובית על מימוש זכויות הצרכן. חסרונות ההליך:</w:t>
      </w:r>
    </w:p>
    <w:p w14:paraId="352F3757" w14:textId="6F665236" w:rsidR="007E632C" w:rsidRDefault="007E632C" w:rsidP="007E632C">
      <w:pPr>
        <w:pStyle w:val="ListParagraph"/>
        <w:numPr>
          <w:ilvl w:val="0"/>
          <w:numId w:val="31"/>
        </w:numPr>
        <w:bidi/>
        <w:rPr>
          <w:rFonts w:ascii="David" w:hAnsi="David" w:cs="David"/>
          <w:sz w:val="24"/>
          <w:szCs w:val="24"/>
          <w:rtl/>
        </w:rPr>
      </w:pPr>
      <w:r>
        <w:rPr>
          <w:rFonts w:ascii="David" w:hAnsi="David" w:cs="David" w:hint="cs"/>
          <w:sz w:val="24"/>
          <w:szCs w:val="24"/>
          <w:rtl/>
        </w:rPr>
        <w:t>בעל מאפיינים אדברסריי</w:t>
      </w:r>
      <w:r>
        <w:rPr>
          <w:rFonts w:ascii="David" w:hAnsi="David" w:cs="David" w:hint="eastAsia"/>
          <w:sz w:val="24"/>
          <w:szCs w:val="24"/>
          <w:rtl/>
        </w:rPr>
        <w:t>ם</w:t>
      </w:r>
      <w:r>
        <w:rPr>
          <w:rFonts w:ascii="David" w:hAnsi="David" w:cs="David" w:hint="cs"/>
          <w:sz w:val="24"/>
          <w:szCs w:val="24"/>
          <w:rtl/>
        </w:rPr>
        <w:t xml:space="preserve"> הפוגעים באוטונומיית הצדדים.</w:t>
      </w:r>
    </w:p>
    <w:p w14:paraId="420EF33F" w14:textId="75B3089D" w:rsidR="007E632C" w:rsidRDefault="007E632C" w:rsidP="007E632C">
      <w:pPr>
        <w:pStyle w:val="ListParagraph"/>
        <w:numPr>
          <w:ilvl w:val="0"/>
          <w:numId w:val="31"/>
        </w:numPr>
        <w:bidi/>
        <w:rPr>
          <w:rFonts w:ascii="David" w:hAnsi="David" w:cs="David"/>
          <w:sz w:val="24"/>
          <w:szCs w:val="24"/>
          <w:rtl/>
        </w:rPr>
      </w:pPr>
      <w:r>
        <w:rPr>
          <w:rFonts w:ascii="David" w:hAnsi="David" w:cs="David" w:hint="cs"/>
          <w:sz w:val="24"/>
          <w:szCs w:val="24"/>
          <w:rtl/>
        </w:rPr>
        <w:t>יכולת מצומצמת לערעור</w:t>
      </w:r>
    </w:p>
    <w:p w14:paraId="6F1568FA" w14:textId="0E02B4B2" w:rsidR="007E632C" w:rsidRDefault="007E632C" w:rsidP="007E632C">
      <w:pPr>
        <w:pStyle w:val="ListParagraph"/>
        <w:numPr>
          <w:ilvl w:val="0"/>
          <w:numId w:val="31"/>
        </w:numPr>
        <w:bidi/>
        <w:rPr>
          <w:rFonts w:ascii="David" w:hAnsi="David" w:cs="David"/>
          <w:sz w:val="24"/>
          <w:szCs w:val="24"/>
          <w:rtl/>
        </w:rPr>
      </w:pPr>
      <w:r>
        <w:rPr>
          <w:rFonts w:ascii="David" w:hAnsi="David" w:cs="David" w:hint="cs"/>
          <w:sz w:val="24"/>
          <w:szCs w:val="24"/>
          <w:rtl/>
        </w:rPr>
        <w:t>פסקי בוררות אינם מנומקים</w:t>
      </w:r>
    </w:p>
    <w:p w14:paraId="1D8C14C4" w14:textId="31337083" w:rsidR="007E632C" w:rsidRDefault="007E632C" w:rsidP="007E632C">
      <w:pPr>
        <w:pStyle w:val="ListParagraph"/>
        <w:numPr>
          <w:ilvl w:val="0"/>
          <w:numId w:val="31"/>
        </w:numPr>
        <w:bidi/>
        <w:rPr>
          <w:rFonts w:ascii="David" w:hAnsi="David" w:cs="David"/>
          <w:sz w:val="24"/>
          <w:szCs w:val="24"/>
        </w:rPr>
      </w:pPr>
      <w:r>
        <w:rPr>
          <w:rFonts w:ascii="David" w:hAnsi="David" w:cs="David" w:hint="cs"/>
          <w:sz w:val="24"/>
          <w:szCs w:val="24"/>
          <w:rtl/>
        </w:rPr>
        <w:t xml:space="preserve">"הלכת טעות גלויה על פני פסק" </w:t>
      </w:r>
      <w:r>
        <w:rPr>
          <w:rFonts w:ascii="David" w:hAnsi="David" w:cs="David"/>
          <w:sz w:val="24"/>
          <w:szCs w:val="24"/>
          <w:rtl/>
        </w:rPr>
        <w:t>–</w:t>
      </w:r>
      <w:r>
        <w:rPr>
          <w:rFonts w:ascii="David" w:hAnsi="David" w:cs="David" w:hint="cs"/>
          <w:sz w:val="24"/>
          <w:szCs w:val="24"/>
          <w:rtl/>
        </w:rPr>
        <w:t xml:space="preserve"> הביקורת השיפוטית על טעות מצומצמת</w:t>
      </w:r>
    </w:p>
    <w:p w14:paraId="1D3EAD9A" w14:textId="4FFE3801" w:rsidR="007E632C" w:rsidRDefault="007E632C" w:rsidP="007E632C">
      <w:pPr>
        <w:pStyle w:val="ListParagraph"/>
        <w:numPr>
          <w:ilvl w:val="0"/>
          <w:numId w:val="31"/>
        </w:numPr>
        <w:bidi/>
        <w:rPr>
          <w:rFonts w:ascii="David" w:hAnsi="David" w:cs="David"/>
          <w:sz w:val="24"/>
          <w:szCs w:val="24"/>
        </w:rPr>
      </w:pPr>
      <w:r>
        <w:rPr>
          <w:rFonts w:ascii="David" w:hAnsi="David" w:cs="David" w:hint="cs"/>
          <w:sz w:val="24"/>
          <w:szCs w:val="24"/>
          <w:rtl/>
        </w:rPr>
        <w:t>לפערי הכוחות בעת גיבוש החוזה יש השפעה שלילית על הליך הבוררות</w:t>
      </w:r>
    </w:p>
    <w:p w14:paraId="22ED927F" w14:textId="6B82515A" w:rsidR="007E632C" w:rsidRDefault="007E632C" w:rsidP="007E632C">
      <w:pPr>
        <w:bidi/>
        <w:rPr>
          <w:rFonts w:ascii="David" w:hAnsi="David" w:cs="David"/>
          <w:sz w:val="24"/>
          <w:szCs w:val="24"/>
        </w:rPr>
      </w:pPr>
      <w:r w:rsidRPr="007E632C">
        <w:rPr>
          <w:rFonts w:ascii="David" w:hAnsi="David" w:cs="David" w:hint="cs"/>
          <w:b/>
          <w:bCs/>
          <w:sz w:val="24"/>
          <w:szCs w:val="24"/>
          <w:rtl/>
        </w:rPr>
        <w:t>גישור</w:t>
      </w:r>
      <w:r>
        <w:rPr>
          <w:rFonts w:ascii="David" w:hAnsi="David" w:cs="David" w:hint="cs"/>
          <w:sz w:val="24"/>
          <w:szCs w:val="24"/>
          <w:rtl/>
        </w:rPr>
        <w:t xml:space="preserve"> הוא תיווך בין צדדים מחוץ לכותלי בית המשפט. מטרתו ל</w:t>
      </w:r>
      <w:r w:rsidR="0044268E">
        <w:rPr>
          <w:rFonts w:ascii="David" w:hAnsi="David" w:cs="David" w:hint="cs"/>
          <w:sz w:val="24"/>
          <w:szCs w:val="24"/>
          <w:rtl/>
        </w:rPr>
        <w:t xml:space="preserve">הגיע לפתרון שיהיה מיטבי לכל הצדדים ושאינו בהכרח פשרה. </w:t>
      </w:r>
      <w:r w:rsidR="006E09B9">
        <w:rPr>
          <w:rFonts w:ascii="David" w:hAnsi="David" w:cs="David" w:hint="cs"/>
          <w:sz w:val="24"/>
          <w:szCs w:val="24"/>
          <w:rtl/>
        </w:rPr>
        <w:t>עקרונות:</w:t>
      </w:r>
    </w:p>
    <w:p w14:paraId="70195E54" w14:textId="7C0AA889"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הצדדים אינם מתחייבים לקבל את הפתרון</w:t>
      </w:r>
    </w:p>
    <w:p w14:paraId="0A37BC23" w14:textId="06C040D7"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הדגש הוא על אוטונומית הצדדים</w:t>
      </w:r>
    </w:p>
    <w:p w14:paraId="1F2FFFD5" w14:textId="782B0FA9"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 xml:space="preserve">המגשר הוא מנהל הליך הגישור </w:t>
      </w:r>
    </w:p>
    <w:p w14:paraId="7E4C216D" w14:textId="7C9C125E"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ההליך מתמקד בבחינת האינטרסים ולא הזכויות המשפטיות</w:t>
      </w:r>
    </w:p>
    <w:p w14:paraId="6D4151BC" w14:textId="06EAF4C5" w:rsidR="006E09B9" w:rsidRPr="006E09B9" w:rsidRDefault="006E09B9" w:rsidP="006E09B9">
      <w:pPr>
        <w:bidi/>
        <w:rPr>
          <w:rFonts w:ascii="David" w:hAnsi="David" w:cs="David"/>
          <w:sz w:val="24"/>
          <w:szCs w:val="24"/>
        </w:rPr>
      </w:pPr>
      <w:r>
        <w:rPr>
          <w:rFonts w:ascii="David" w:hAnsi="David" w:cs="David" w:hint="cs"/>
          <w:sz w:val="24"/>
          <w:szCs w:val="24"/>
          <w:rtl/>
        </w:rPr>
        <w:t>יתרונות:</w:t>
      </w:r>
    </w:p>
    <w:p w14:paraId="76CD113B" w14:textId="0177D55F"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חסוי</w:t>
      </w:r>
    </w:p>
    <w:p w14:paraId="2F2818C8" w14:textId="5D8C59FB"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ניהול בזמן קצר ועלות נמוכה</w:t>
      </w:r>
    </w:p>
    <w:p w14:paraId="7682DF58" w14:textId="06546921"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מאפשר לצדדים שליטה בתוצאה ויצירת פתרון גמיש ויצירתי</w:t>
      </w:r>
    </w:p>
    <w:p w14:paraId="31B3F32D" w14:textId="0807E717"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מאפשר המשך שיתוף פעולה</w:t>
      </w:r>
    </w:p>
    <w:p w14:paraId="5150582C" w14:textId="50891E3A"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יכול למתן כשלי מידע והטיות קוגניטיביות</w:t>
      </w:r>
    </w:p>
    <w:p w14:paraId="7D9DE8B1" w14:textId="262B7BB0"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פערי הכוחות מתאזנים מעט</w:t>
      </w:r>
    </w:p>
    <w:p w14:paraId="1C97737B" w14:textId="20E80987" w:rsidR="006E09B9" w:rsidRDefault="006E09B9" w:rsidP="006E09B9">
      <w:pPr>
        <w:pStyle w:val="ListParagraph"/>
        <w:numPr>
          <w:ilvl w:val="0"/>
          <w:numId w:val="33"/>
        </w:numPr>
        <w:bidi/>
        <w:rPr>
          <w:rFonts w:ascii="David" w:hAnsi="David" w:cs="David"/>
          <w:sz w:val="24"/>
          <w:szCs w:val="24"/>
        </w:rPr>
      </w:pPr>
      <w:r>
        <w:rPr>
          <w:rFonts w:ascii="David" w:hAnsi="David" w:cs="David" w:hint="cs"/>
          <w:sz w:val="24"/>
          <w:szCs w:val="24"/>
          <w:rtl/>
        </w:rPr>
        <w:t>מתמקד בהגדלת העוגה ולא להסתפק בחלוקתה</w:t>
      </w:r>
    </w:p>
    <w:p w14:paraId="524BEA2E" w14:textId="2DA9AA41" w:rsidR="00B35E3C" w:rsidRDefault="00B35E3C" w:rsidP="00B35E3C">
      <w:pPr>
        <w:pStyle w:val="ListParagraph"/>
        <w:numPr>
          <w:ilvl w:val="0"/>
          <w:numId w:val="33"/>
        </w:numPr>
        <w:bidi/>
        <w:rPr>
          <w:rFonts w:ascii="David" w:hAnsi="David" w:cs="David"/>
          <w:sz w:val="24"/>
          <w:szCs w:val="24"/>
        </w:rPr>
      </w:pPr>
      <w:r>
        <w:rPr>
          <w:rFonts w:ascii="David" w:hAnsi="David" w:cs="David" w:hint="cs"/>
          <w:sz w:val="24"/>
          <w:szCs w:val="24"/>
          <w:rtl/>
        </w:rPr>
        <w:t>המגשר משמש כמעין מתרגם ליצירת תקשורת לשימור מערכת היחסים</w:t>
      </w:r>
    </w:p>
    <w:p w14:paraId="3DD79B70" w14:textId="62C695E4" w:rsidR="00B35E3C" w:rsidRPr="006E09B9" w:rsidRDefault="00B35E3C" w:rsidP="00B35E3C">
      <w:pPr>
        <w:pStyle w:val="ListParagraph"/>
        <w:numPr>
          <w:ilvl w:val="0"/>
          <w:numId w:val="33"/>
        </w:numPr>
        <w:bidi/>
        <w:rPr>
          <w:rFonts w:ascii="David" w:hAnsi="David" w:cs="David"/>
          <w:sz w:val="24"/>
          <w:szCs w:val="24"/>
        </w:rPr>
      </w:pPr>
      <w:r>
        <w:rPr>
          <w:rFonts w:ascii="David" w:hAnsi="David" w:cs="David" w:hint="cs"/>
          <w:sz w:val="24"/>
          <w:szCs w:val="24"/>
          <w:rtl/>
        </w:rPr>
        <w:t>השפעה חיובית על תופעת תת-אכיפת הזכות הצרכנית</w:t>
      </w:r>
    </w:p>
    <w:p w14:paraId="05C9A697" w14:textId="04D1642A" w:rsidR="00B35E3C" w:rsidRDefault="00B35E3C" w:rsidP="00B35E3C">
      <w:pPr>
        <w:bidi/>
        <w:rPr>
          <w:rFonts w:ascii="David" w:hAnsi="David" w:cs="David"/>
          <w:sz w:val="24"/>
          <w:szCs w:val="24"/>
          <w:rtl/>
        </w:rPr>
      </w:pPr>
      <w:r>
        <w:rPr>
          <w:rFonts w:ascii="David" w:hAnsi="David" w:cs="David" w:hint="cs"/>
          <w:sz w:val="24"/>
          <w:szCs w:val="24"/>
          <w:rtl/>
        </w:rPr>
        <w:t>חסרון</w:t>
      </w:r>
      <w:r w:rsidRPr="00B35E3C">
        <w:rPr>
          <w:rFonts w:ascii="David" w:hAnsi="David" w:cs="David" w:hint="cs"/>
          <w:sz w:val="24"/>
          <w:szCs w:val="24"/>
          <w:rtl/>
        </w:rPr>
        <w:t>:</w:t>
      </w:r>
      <w:r>
        <w:rPr>
          <w:rFonts w:ascii="David" w:hAnsi="David" w:cs="David" w:hint="cs"/>
          <w:sz w:val="24"/>
          <w:szCs w:val="24"/>
          <w:rtl/>
        </w:rPr>
        <w:t xml:space="preserve"> ערך סופיות הדיון אינו מושג במלואו.</w:t>
      </w:r>
    </w:p>
    <w:p w14:paraId="6B1AA0C6" w14:textId="633DEE9D" w:rsidR="00B35E3C" w:rsidRPr="00B35E3C" w:rsidRDefault="00B35E3C" w:rsidP="00B35E3C">
      <w:pPr>
        <w:bidi/>
        <w:rPr>
          <w:rFonts w:ascii="David" w:hAnsi="David" w:cs="David"/>
          <w:sz w:val="24"/>
          <w:szCs w:val="24"/>
        </w:rPr>
      </w:pPr>
      <w:proofErr w:type="spellStart"/>
      <w:r w:rsidRPr="00B35E3C">
        <w:rPr>
          <w:rFonts w:ascii="David" w:hAnsi="David" w:cs="David" w:hint="cs"/>
          <w:b/>
          <w:bCs/>
          <w:sz w:val="24"/>
          <w:szCs w:val="24"/>
          <w:rtl/>
        </w:rPr>
        <w:lastRenderedPageBreak/>
        <w:t>גישבור</w:t>
      </w:r>
      <w:proofErr w:type="spellEnd"/>
      <w:r>
        <w:rPr>
          <w:rFonts w:ascii="David" w:hAnsi="David" w:cs="David" w:hint="cs"/>
          <w:sz w:val="24"/>
          <w:szCs w:val="24"/>
          <w:rtl/>
        </w:rPr>
        <w:t xml:space="preserve"> הוא הליך המשלב את הליך הבוררות והליך הגישור. הגורם הניטרלי יחל גישור רגיל, ואם לא יצליח יהפוך לבוררות. הגורם הניטרלי יהפוך לבורר וייתן פסק בוררות מחייב.</w:t>
      </w:r>
    </w:p>
    <w:p w14:paraId="62B47861" w14:textId="77777777" w:rsidR="008432FB" w:rsidRDefault="008432FB" w:rsidP="008432FB">
      <w:pPr>
        <w:bidi/>
        <w:rPr>
          <w:rFonts w:ascii="David" w:hAnsi="David" w:cs="David"/>
          <w:sz w:val="24"/>
          <w:szCs w:val="24"/>
          <w:rtl/>
        </w:rPr>
      </w:pPr>
      <w:r>
        <w:rPr>
          <w:rFonts w:ascii="David" w:hAnsi="David" w:cs="David" w:hint="cs"/>
          <w:sz w:val="24"/>
          <w:szCs w:val="24"/>
          <w:rtl/>
        </w:rPr>
        <w:t>יתרונות:</w:t>
      </w:r>
    </w:p>
    <w:p w14:paraId="2D209B4F" w14:textId="1EEB8AAC" w:rsidR="008432FB" w:rsidRDefault="008432FB" w:rsidP="008432FB">
      <w:pPr>
        <w:pStyle w:val="ListParagraph"/>
        <w:numPr>
          <w:ilvl w:val="0"/>
          <w:numId w:val="36"/>
        </w:numPr>
        <w:bidi/>
        <w:rPr>
          <w:rFonts w:ascii="David" w:hAnsi="David" w:cs="David"/>
          <w:sz w:val="24"/>
          <w:szCs w:val="24"/>
        </w:rPr>
      </w:pPr>
      <w:r>
        <w:rPr>
          <w:rFonts w:ascii="David" w:hAnsi="David" w:cs="David" w:hint="cs"/>
          <w:sz w:val="24"/>
          <w:szCs w:val="24"/>
          <w:rtl/>
        </w:rPr>
        <w:t>מאפשר לצדדים להביא את רצונותיהם ואם יהיו שבעי רצון הסיכוי שימשיכו לבוררות נמוך</w:t>
      </w:r>
    </w:p>
    <w:p w14:paraId="547C49CA" w14:textId="6A74EF0E" w:rsidR="008432FB" w:rsidRDefault="008432FB" w:rsidP="008432FB">
      <w:pPr>
        <w:pStyle w:val="ListParagraph"/>
        <w:numPr>
          <w:ilvl w:val="0"/>
          <w:numId w:val="36"/>
        </w:numPr>
        <w:bidi/>
        <w:rPr>
          <w:rFonts w:ascii="David" w:hAnsi="David" w:cs="David"/>
          <w:sz w:val="24"/>
          <w:szCs w:val="24"/>
        </w:rPr>
      </w:pPr>
      <w:r>
        <w:rPr>
          <w:rFonts w:ascii="David" w:hAnsi="David" w:cs="David" w:hint="cs"/>
          <w:sz w:val="24"/>
          <w:szCs w:val="24"/>
          <w:rtl/>
        </w:rPr>
        <w:t xml:space="preserve">הליך הבוררות יקר יחסית וגם אם </w:t>
      </w:r>
      <w:proofErr w:type="spellStart"/>
      <w:r>
        <w:rPr>
          <w:rFonts w:ascii="David" w:hAnsi="David" w:cs="David" w:hint="cs"/>
          <w:sz w:val="24"/>
          <w:szCs w:val="24"/>
          <w:rtl/>
        </w:rPr>
        <w:t>הגישבור</w:t>
      </w:r>
      <w:proofErr w:type="spellEnd"/>
      <w:r>
        <w:rPr>
          <w:rFonts w:ascii="David" w:hAnsi="David" w:cs="David" w:hint="cs"/>
          <w:sz w:val="24"/>
          <w:szCs w:val="24"/>
          <w:rtl/>
        </w:rPr>
        <w:t xml:space="preserve"> מגיע לבוררות, הוא זול ומהיר יותר</w:t>
      </w:r>
    </w:p>
    <w:p w14:paraId="65876757" w14:textId="6E931171" w:rsidR="008432FB" w:rsidRPr="008432FB" w:rsidRDefault="008432FB" w:rsidP="008432FB">
      <w:pPr>
        <w:pStyle w:val="ListParagraph"/>
        <w:numPr>
          <w:ilvl w:val="0"/>
          <w:numId w:val="36"/>
        </w:numPr>
        <w:bidi/>
        <w:rPr>
          <w:rFonts w:ascii="David" w:hAnsi="David" w:cs="David"/>
          <w:sz w:val="24"/>
          <w:szCs w:val="24"/>
        </w:rPr>
      </w:pPr>
      <w:r>
        <w:rPr>
          <w:rFonts w:ascii="David" w:hAnsi="David" w:cs="David" w:hint="cs"/>
          <w:sz w:val="24"/>
          <w:szCs w:val="24"/>
          <w:rtl/>
        </w:rPr>
        <w:t>מרפא חסרון בנוגע לפערי הכוחות</w:t>
      </w:r>
    </w:p>
    <w:p w14:paraId="407B15C1" w14:textId="6EB00839" w:rsidR="008432FB" w:rsidRDefault="008432FB" w:rsidP="008432FB">
      <w:pPr>
        <w:bidi/>
        <w:rPr>
          <w:rFonts w:ascii="David" w:hAnsi="David" w:cs="David"/>
          <w:sz w:val="24"/>
          <w:szCs w:val="24"/>
          <w:rtl/>
        </w:rPr>
      </w:pPr>
      <w:r>
        <w:rPr>
          <w:rFonts w:ascii="David" w:hAnsi="David" w:cs="David" w:hint="cs"/>
          <w:sz w:val="24"/>
          <w:szCs w:val="24"/>
          <w:rtl/>
        </w:rPr>
        <w:t>חסרונות:</w:t>
      </w:r>
    </w:p>
    <w:p w14:paraId="79E80E76" w14:textId="5CAA9084" w:rsidR="008432FB" w:rsidRDefault="008432FB" w:rsidP="008432FB">
      <w:pPr>
        <w:pStyle w:val="ListParagraph"/>
        <w:numPr>
          <w:ilvl w:val="0"/>
          <w:numId w:val="35"/>
        </w:numPr>
        <w:bidi/>
        <w:rPr>
          <w:rFonts w:ascii="David" w:hAnsi="David" w:cs="David"/>
          <w:sz w:val="24"/>
          <w:szCs w:val="24"/>
        </w:rPr>
      </w:pPr>
      <w:r>
        <w:rPr>
          <w:rFonts w:ascii="David" w:hAnsi="David" w:cs="David" w:hint="cs"/>
          <w:sz w:val="24"/>
          <w:szCs w:val="24"/>
          <w:rtl/>
        </w:rPr>
        <w:t xml:space="preserve">פגיעה בניטרליות של </w:t>
      </w:r>
      <w:proofErr w:type="spellStart"/>
      <w:r>
        <w:rPr>
          <w:rFonts w:ascii="David" w:hAnsi="David" w:cs="David" w:hint="cs"/>
          <w:sz w:val="24"/>
          <w:szCs w:val="24"/>
          <w:rtl/>
        </w:rPr>
        <w:t>המגשבר</w:t>
      </w:r>
      <w:proofErr w:type="spellEnd"/>
      <w:r>
        <w:rPr>
          <w:rFonts w:ascii="David" w:hAnsi="David" w:cs="David" w:hint="cs"/>
          <w:sz w:val="24"/>
          <w:szCs w:val="24"/>
          <w:rtl/>
        </w:rPr>
        <w:t xml:space="preserve"> בשלב הגישור שתשפיע על הכרעתו בשלב הבוררות.</w:t>
      </w:r>
    </w:p>
    <w:p w14:paraId="6C072BD7" w14:textId="71EC2EE9" w:rsidR="008432FB" w:rsidRDefault="008432FB" w:rsidP="008432FB">
      <w:pPr>
        <w:pStyle w:val="ListParagraph"/>
        <w:numPr>
          <w:ilvl w:val="0"/>
          <w:numId w:val="35"/>
        </w:numPr>
        <w:bidi/>
        <w:rPr>
          <w:rFonts w:ascii="David" w:hAnsi="David" w:cs="David"/>
          <w:sz w:val="24"/>
          <w:szCs w:val="24"/>
        </w:rPr>
      </w:pPr>
      <w:r>
        <w:rPr>
          <w:rFonts w:ascii="David" w:hAnsi="David" w:cs="David" w:hint="cs"/>
          <w:sz w:val="24"/>
          <w:szCs w:val="24"/>
          <w:rtl/>
        </w:rPr>
        <w:t xml:space="preserve">הפקדת כוח רב מידי בידי </w:t>
      </w:r>
      <w:proofErr w:type="spellStart"/>
      <w:r>
        <w:rPr>
          <w:rFonts w:ascii="David" w:hAnsi="David" w:cs="David" w:hint="cs"/>
          <w:sz w:val="24"/>
          <w:szCs w:val="24"/>
          <w:rtl/>
        </w:rPr>
        <w:t>המגשבר</w:t>
      </w:r>
      <w:proofErr w:type="spellEnd"/>
    </w:p>
    <w:p w14:paraId="363C8A1B" w14:textId="70411BF4" w:rsidR="008432FB" w:rsidRDefault="008432FB" w:rsidP="008432FB">
      <w:pPr>
        <w:pStyle w:val="ListParagraph"/>
        <w:numPr>
          <w:ilvl w:val="0"/>
          <w:numId w:val="35"/>
        </w:numPr>
        <w:bidi/>
        <w:rPr>
          <w:rFonts w:ascii="David" w:hAnsi="David" w:cs="David"/>
          <w:sz w:val="24"/>
          <w:szCs w:val="24"/>
        </w:rPr>
      </w:pPr>
      <w:r>
        <w:rPr>
          <w:rFonts w:ascii="David" w:hAnsi="David" w:cs="David" w:hint="cs"/>
          <w:sz w:val="24"/>
          <w:szCs w:val="24"/>
          <w:rtl/>
        </w:rPr>
        <w:t xml:space="preserve">שכר </w:t>
      </w:r>
      <w:proofErr w:type="spellStart"/>
      <w:r>
        <w:rPr>
          <w:rFonts w:ascii="David" w:hAnsi="David" w:cs="David" w:hint="cs"/>
          <w:sz w:val="24"/>
          <w:szCs w:val="24"/>
          <w:rtl/>
        </w:rPr>
        <w:t>המגשבר</w:t>
      </w:r>
      <w:proofErr w:type="spellEnd"/>
      <w:r>
        <w:rPr>
          <w:rFonts w:ascii="David" w:hAnsi="David" w:cs="David" w:hint="cs"/>
          <w:sz w:val="24"/>
          <w:szCs w:val="24"/>
          <w:rtl/>
        </w:rPr>
        <w:t xml:space="preserve"> נמוך משכרו של בורר ולכן יהא </w:t>
      </w:r>
      <w:proofErr w:type="spellStart"/>
      <w:r>
        <w:rPr>
          <w:rFonts w:ascii="David" w:hAnsi="David" w:cs="David" w:hint="cs"/>
          <w:sz w:val="24"/>
          <w:szCs w:val="24"/>
          <w:rtl/>
        </w:rPr>
        <w:t>למגשבר</w:t>
      </w:r>
      <w:proofErr w:type="spellEnd"/>
      <w:r>
        <w:rPr>
          <w:rFonts w:ascii="David" w:hAnsi="David" w:cs="David" w:hint="cs"/>
          <w:sz w:val="24"/>
          <w:szCs w:val="24"/>
          <w:rtl/>
        </w:rPr>
        <w:t xml:space="preserve"> תמריץ להעביר את ההליך לבוררות</w:t>
      </w:r>
    </w:p>
    <w:p w14:paraId="6A467248" w14:textId="6C83858A" w:rsidR="008432FB" w:rsidRDefault="008432FB" w:rsidP="008432FB">
      <w:pPr>
        <w:bidi/>
        <w:rPr>
          <w:rFonts w:ascii="David" w:hAnsi="David" w:cs="David"/>
          <w:sz w:val="24"/>
          <w:szCs w:val="24"/>
          <w:rtl/>
        </w:rPr>
      </w:pPr>
      <w:r>
        <w:rPr>
          <w:rFonts w:ascii="David" w:hAnsi="David" w:cs="David" w:hint="cs"/>
          <w:b/>
          <w:bCs/>
          <w:sz w:val="24"/>
          <w:szCs w:val="24"/>
          <w:rtl/>
        </w:rPr>
        <w:t>הליך ישוב סכסוכים מקוון (</w:t>
      </w:r>
      <w:r>
        <w:rPr>
          <w:rFonts w:ascii="David" w:hAnsi="David" w:cs="David"/>
          <w:b/>
          <w:bCs/>
          <w:sz w:val="24"/>
          <w:szCs w:val="24"/>
        </w:rPr>
        <w:t>ODR</w:t>
      </w:r>
      <w:r>
        <w:rPr>
          <w:rFonts w:ascii="David" w:hAnsi="David" w:cs="David" w:hint="cs"/>
          <w:b/>
          <w:bCs/>
          <w:sz w:val="24"/>
          <w:szCs w:val="24"/>
          <w:rtl/>
        </w:rPr>
        <w:t>).</w:t>
      </w:r>
      <w:r>
        <w:rPr>
          <w:rFonts w:ascii="David" w:hAnsi="David" w:cs="David" w:hint="cs"/>
          <w:sz w:val="24"/>
          <w:szCs w:val="24"/>
          <w:rtl/>
        </w:rPr>
        <w:t xml:space="preserve"> הטכנולוגיה מהווה "שותף רביעי". </w:t>
      </w:r>
    </w:p>
    <w:p w14:paraId="0E09474E" w14:textId="77777777" w:rsidR="008432FB" w:rsidRDefault="008432FB" w:rsidP="008432FB">
      <w:pPr>
        <w:bidi/>
        <w:rPr>
          <w:rFonts w:ascii="David" w:hAnsi="David" w:cs="David"/>
          <w:sz w:val="24"/>
          <w:szCs w:val="24"/>
          <w:rtl/>
        </w:rPr>
      </w:pPr>
      <w:r>
        <w:rPr>
          <w:rFonts w:ascii="David" w:hAnsi="David" w:cs="David" w:hint="cs"/>
          <w:sz w:val="24"/>
          <w:szCs w:val="24"/>
          <w:rtl/>
        </w:rPr>
        <w:t>יתרונות:</w:t>
      </w:r>
    </w:p>
    <w:p w14:paraId="55DBEE78" w14:textId="21931E40" w:rsidR="008432FB" w:rsidRDefault="008432FB" w:rsidP="008432FB">
      <w:pPr>
        <w:pStyle w:val="ListParagraph"/>
        <w:numPr>
          <w:ilvl w:val="0"/>
          <w:numId w:val="36"/>
        </w:numPr>
        <w:bidi/>
        <w:rPr>
          <w:rFonts w:ascii="David" w:hAnsi="David" w:cs="David"/>
          <w:sz w:val="24"/>
          <w:szCs w:val="24"/>
        </w:rPr>
      </w:pPr>
      <w:r>
        <w:rPr>
          <w:rFonts w:ascii="David" w:hAnsi="David" w:cs="David" w:hint="cs"/>
          <w:sz w:val="24"/>
          <w:szCs w:val="24"/>
          <w:rtl/>
        </w:rPr>
        <w:t>מותאם להתפתחות הטכנולוגיה, גמיש</w:t>
      </w:r>
    </w:p>
    <w:p w14:paraId="1F924277" w14:textId="698F1BEE" w:rsidR="008432FB" w:rsidRDefault="008432FB" w:rsidP="008432FB">
      <w:pPr>
        <w:pStyle w:val="ListParagraph"/>
        <w:numPr>
          <w:ilvl w:val="0"/>
          <w:numId w:val="36"/>
        </w:numPr>
        <w:bidi/>
        <w:rPr>
          <w:rFonts w:ascii="David" w:hAnsi="David" w:cs="David"/>
          <w:sz w:val="24"/>
          <w:szCs w:val="24"/>
        </w:rPr>
      </w:pPr>
      <w:r>
        <w:rPr>
          <w:rFonts w:ascii="David" w:hAnsi="David" w:cs="David" w:hint="cs"/>
          <w:sz w:val="24"/>
          <w:szCs w:val="24"/>
          <w:rtl/>
        </w:rPr>
        <w:t>קצר ויעיל</w:t>
      </w:r>
    </w:p>
    <w:p w14:paraId="5F8B30DD" w14:textId="288FE757" w:rsidR="008432FB" w:rsidRDefault="008432FB" w:rsidP="008432FB">
      <w:pPr>
        <w:pStyle w:val="ListParagraph"/>
        <w:numPr>
          <w:ilvl w:val="0"/>
          <w:numId w:val="36"/>
        </w:numPr>
        <w:bidi/>
        <w:rPr>
          <w:rFonts w:ascii="David" w:hAnsi="David" w:cs="David"/>
          <w:sz w:val="24"/>
          <w:szCs w:val="24"/>
        </w:rPr>
      </w:pPr>
      <w:r>
        <w:rPr>
          <w:rFonts w:ascii="David" w:hAnsi="David" w:cs="David" w:hint="cs"/>
          <w:sz w:val="24"/>
          <w:szCs w:val="24"/>
          <w:rtl/>
        </w:rPr>
        <w:t>עלות נמוכה</w:t>
      </w:r>
    </w:p>
    <w:p w14:paraId="354C9BCF" w14:textId="2B579A35" w:rsidR="008432FB" w:rsidRPr="0067745A" w:rsidRDefault="008432FB" w:rsidP="0067745A">
      <w:pPr>
        <w:pStyle w:val="ListParagraph"/>
        <w:numPr>
          <w:ilvl w:val="0"/>
          <w:numId w:val="35"/>
        </w:numPr>
        <w:bidi/>
        <w:rPr>
          <w:rFonts w:ascii="David" w:hAnsi="David" w:cs="David"/>
          <w:sz w:val="24"/>
          <w:szCs w:val="24"/>
        </w:rPr>
      </w:pPr>
      <w:r>
        <w:rPr>
          <w:rFonts w:ascii="David" w:hAnsi="David" w:cs="David" w:hint="cs"/>
          <w:sz w:val="24"/>
          <w:szCs w:val="24"/>
          <w:rtl/>
        </w:rPr>
        <w:t>"תפור למידותיה" של הצרכנות המקוונת</w:t>
      </w:r>
      <w:r w:rsidR="0067745A">
        <w:rPr>
          <w:rFonts w:ascii="David" w:hAnsi="David" w:cs="David" w:hint="cs"/>
          <w:sz w:val="24"/>
          <w:szCs w:val="24"/>
          <w:rtl/>
        </w:rPr>
        <w:t xml:space="preserve"> - מתאים לסכסוכים צרכניים של צרכן מול תאגיד</w:t>
      </w:r>
    </w:p>
    <w:p w14:paraId="71584C8E" w14:textId="77777777" w:rsidR="008432FB" w:rsidRDefault="008432FB" w:rsidP="008432FB">
      <w:pPr>
        <w:bidi/>
        <w:rPr>
          <w:rFonts w:ascii="David" w:hAnsi="David" w:cs="David"/>
          <w:sz w:val="24"/>
          <w:szCs w:val="24"/>
          <w:rtl/>
        </w:rPr>
      </w:pPr>
      <w:r>
        <w:rPr>
          <w:rFonts w:ascii="David" w:hAnsi="David" w:cs="David" w:hint="cs"/>
          <w:sz w:val="24"/>
          <w:szCs w:val="24"/>
          <w:rtl/>
        </w:rPr>
        <w:t>חסרונות:</w:t>
      </w:r>
    </w:p>
    <w:p w14:paraId="6CC9EE75" w14:textId="4889FE82" w:rsidR="008432FB" w:rsidRDefault="008432FB" w:rsidP="008432FB">
      <w:pPr>
        <w:pStyle w:val="ListParagraph"/>
        <w:numPr>
          <w:ilvl w:val="0"/>
          <w:numId w:val="35"/>
        </w:numPr>
        <w:bidi/>
        <w:rPr>
          <w:rFonts w:ascii="David" w:hAnsi="David" w:cs="David"/>
          <w:sz w:val="24"/>
          <w:szCs w:val="24"/>
        </w:rPr>
      </w:pPr>
      <w:r>
        <w:rPr>
          <w:rFonts w:ascii="David" w:hAnsi="David" w:cs="David" w:hint="cs"/>
          <w:sz w:val="24"/>
          <w:szCs w:val="24"/>
          <w:rtl/>
        </w:rPr>
        <w:t>חוסר בתקשורת בלתי אמצעית פוגע ביכולת להביא לסיום הסכסוך</w:t>
      </w:r>
    </w:p>
    <w:p w14:paraId="19112F70" w14:textId="2FF7C016" w:rsidR="008432FB" w:rsidRDefault="008432FB" w:rsidP="008432FB">
      <w:pPr>
        <w:pStyle w:val="ListParagraph"/>
        <w:numPr>
          <w:ilvl w:val="0"/>
          <w:numId w:val="35"/>
        </w:numPr>
        <w:bidi/>
        <w:rPr>
          <w:rFonts w:ascii="David" w:hAnsi="David" w:cs="David"/>
          <w:sz w:val="24"/>
          <w:szCs w:val="24"/>
        </w:rPr>
      </w:pPr>
      <w:r>
        <w:rPr>
          <w:rFonts w:ascii="David" w:hAnsi="David" w:cs="David" w:hint="cs"/>
          <w:sz w:val="24"/>
          <w:szCs w:val="24"/>
          <w:rtl/>
        </w:rPr>
        <w:t>קשיים טכניים עלולים להשפיע על טיב ההליך וניהולו</w:t>
      </w:r>
    </w:p>
    <w:p w14:paraId="73255F17" w14:textId="441BE86D" w:rsidR="007E632C" w:rsidRPr="00877392" w:rsidRDefault="008432FB" w:rsidP="00877392">
      <w:pPr>
        <w:pStyle w:val="ListParagraph"/>
        <w:numPr>
          <w:ilvl w:val="0"/>
          <w:numId w:val="35"/>
        </w:numPr>
        <w:bidi/>
        <w:rPr>
          <w:rFonts w:ascii="David" w:hAnsi="David" w:cs="David"/>
          <w:sz w:val="24"/>
          <w:szCs w:val="24"/>
        </w:rPr>
      </w:pPr>
      <w:r>
        <w:rPr>
          <w:rFonts w:ascii="David" w:hAnsi="David" w:cs="David" w:hint="cs"/>
          <w:sz w:val="24"/>
          <w:szCs w:val="24"/>
          <w:rtl/>
        </w:rPr>
        <w:t>קושי בהגדרת הדין החל על הצדדים</w:t>
      </w:r>
    </w:p>
    <w:p w14:paraId="446E1603" w14:textId="0A0764ED" w:rsidR="00E66D19" w:rsidRPr="00F7047E" w:rsidRDefault="00E66D19" w:rsidP="00877392">
      <w:pPr>
        <w:pStyle w:val="Heading2"/>
        <w:rPr>
          <w:rtl/>
        </w:rPr>
      </w:pPr>
      <w:bookmarkStart w:id="8" w:name="_Toc190791342"/>
      <w:r w:rsidRPr="00F7047E">
        <w:rPr>
          <w:rFonts w:hint="cs"/>
          <w:rtl/>
        </w:rPr>
        <w:t>המלצות ליישום מודל ליישוב סכסוכים בדרכים חלופיות בישראל</w:t>
      </w:r>
      <w:bookmarkEnd w:id="8"/>
    </w:p>
    <w:p w14:paraId="5815A520" w14:textId="2F62D010" w:rsidR="00F7047E" w:rsidRDefault="00F7047E" w:rsidP="00FD3C5A">
      <w:pPr>
        <w:pStyle w:val="ListParagraph"/>
        <w:numPr>
          <w:ilvl w:val="0"/>
          <w:numId w:val="37"/>
        </w:numPr>
        <w:bidi/>
        <w:spacing w:before="240" w:after="0"/>
        <w:contextualSpacing w:val="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מודל היסוד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המוסד לישוב מחלוקות של ארגון "אמון הציבור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מציע הליך מעין גישורי, הליך של בוררות והליך של הצעת פתרון. העסק זכאי לתו יישוב מחלוקות.</w:t>
      </w:r>
    </w:p>
    <w:p w14:paraId="28B1DD6C" w14:textId="44AEB2DC" w:rsidR="00F7047E" w:rsidRPr="00F7047E" w:rsidRDefault="00F7047E" w:rsidP="00857DD0">
      <w:pPr>
        <w:pStyle w:val="ListParagraph"/>
        <w:numPr>
          <w:ilvl w:val="0"/>
          <w:numId w:val="35"/>
        </w:numPr>
        <w:bidi/>
        <w:ind w:left="1080"/>
        <w:rPr>
          <w:rFonts w:ascii="David" w:hAnsi="David" w:cs="David"/>
          <w:sz w:val="24"/>
          <w:szCs w:val="24"/>
        </w:rPr>
      </w:pPr>
      <w:r w:rsidRPr="00F7047E">
        <w:rPr>
          <w:rFonts w:ascii="David" w:hAnsi="David" w:cs="David" w:hint="cs"/>
          <w:sz w:val="24"/>
          <w:szCs w:val="24"/>
          <w:rtl/>
        </w:rPr>
        <w:t>עלות ניהול ההליכים מסובסדת לצרכן</w:t>
      </w:r>
    </w:p>
    <w:p w14:paraId="7F067B60" w14:textId="558BBC4E" w:rsidR="00F7047E" w:rsidRDefault="00F7047E" w:rsidP="00857DD0">
      <w:pPr>
        <w:pStyle w:val="ListParagraph"/>
        <w:numPr>
          <w:ilvl w:val="0"/>
          <w:numId w:val="35"/>
        </w:numPr>
        <w:bidi/>
        <w:ind w:left="1080"/>
        <w:rPr>
          <w:rFonts w:ascii="David" w:hAnsi="David" w:cs="David"/>
          <w:sz w:val="24"/>
          <w:szCs w:val="24"/>
        </w:rPr>
      </w:pPr>
      <w:r w:rsidRPr="00F7047E">
        <w:rPr>
          <w:rFonts w:ascii="David" w:hAnsi="David" w:cs="David" w:hint="cs"/>
          <w:sz w:val="24"/>
          <w:szCs w:val="24"/>
          <w:rtl/>
        </w:rPr>
        <w:t>מובטח הליך מהיר</w:t>
      </w:r>
    </w:p>
    <w:p w14:paraId="0361DD6B" w14:textId="54C26C0F" w:rsidR="00F7047E" w:rsidRDefault="00F7047E" w:rsidP="00857DD0">
      <w:pPr>
        <w:pStyle w:val="ListParagraph"/>
        <w:numPr>
          <w:ilvl w:val="0"/>
          <w:numId w:val="35"/>
        </w:numPr>
        <w:bidi/>
        <w:ind w:left="1080"/>
        <w:rPr>
          <w:rFonts w:ascii="David" w:hAnsi="David" w:cs="David"/>
          <w:sz w:val="24"/>
          <w:szCs w:val="24"/>
        </w:rPr>
      </w:pPr>
      <w:r>
        <w:rPr>
          <w:rFonts w:ascii="David" w:hAnsi="David" w:cs="David" w:hint="cs"/>
          <w:sz w:val="24"/>
          <w:szCs w:val="24"/>
          <w:rtl/>
        </w:rPr>
        <w:t>מיישב הסכסוך מחויב לכללי אתיקה</w:t>
      </w:r>
    </w:p>
    <w:p w14:paraId="0CE6FEC5" w14:textId="7903FFA8" w:rsidR="00F7047E" w:rsidRDefault="00F7047E" w:rsidP="00857DD0">
      <w:pPr>
        <w:pStyle w:val="ListParagraph"/>
        <w:numPr>
          <w:ilvl w:val="0"/>
          <w:numId w:val="35"/>
        </w:numPr>
        <w:bidi/>
        <w:ind w:left="1080"/>
        <w:rPr>
          <w:rFonts w:ascii="David" w:hAnsi="David" w:cs="David"/>
          <w:sz w:val="24"/>
          <w:szCs w:val="24"/>
        </w:rPr>
      </w:pPr>
      <w:r>
        <w:rPr>
          <w:rFonts w:ascii="David" w:hAnsi="David" w:cs="David" w:hint="cs"/>
          <w:sz w:val="24"/>
          <w:szCs w:val="24"/>
          <w:rtl/>
        </w:rPr>
        <w:t>ההליך הוא רצוני</w:t>
      </w:r>
    </w:p>
    <w:p w14:paraId="0AB09109" w14:textId="19E603B3" w:rsidR="00F7047E" w:rsidRDefault="00F7047E" w:rsidP="00857DD0">
      <w:pPr>
        <w:pStyle w:val="ListParagraph"/>
        <w:numPr>
          <w:ilvl w:val="0"/>
          <w:numId w:val="35"/>
        </w:numPr>
        <w:bidi/>
        <w:ind w:left="1080"/>
        <w:rPr>
          <w:rFonts w:ascii="David" w:hAnsi="David" w:cs="David"/>
          <w:sz w:val="24"/>
          <w:szCs w:val="24"/>
        </w:rPr>
      </w:pPr>
      <w:r>
        <w:rPr>
          <w:rFonts w:ascii="David" w:hAnsi="David" w:cs="David" w:hint="cs"/>
          <w:sz w:val="24"/>
          <w:szCs w:val="24"/>
          <w:rtl/>
        </w:rPr>
        <w:t>חסיון ההליך</w:t>
      </w:r>
    </w:p>
    <w:p w14:paraId="11BF3E4B" w14:textId="3B3BE489" w:rsidR="00FD3C5A" w:rsidRDefault="00FD3C5A" w:rsidP="00FD3C5A">
      <w:pPr>
        <w:pStyle w:val="ListParagraph"/>
        <w:numPr>
          <w:ilvl w:val="0"/>
          <w:numId w:val="37"/>
        </w:numPr>
        <w:bidi/>
        <w:spacing w:before="240" w:after="0"/>
        <w:contextualSpacing w:val="0"/>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 xml:space="preserve">"שחקני חיזוק" </w:t>
      </w:r>
      <w:r>
        <w:rPr>
          <w:rFonts w:ascii="David" w:eastAsia="Times New Roman" w:hAnsi="David" w:cs="David"/>
          <w:kern w:val="0"/>
          <w:sz w:val="24"/>
          <w:szCs w:val="24"/>
          <w:rtl/>
          <w14:ligatures w14:val="none"/>
        </w:rPr>
        <w:t>–</w:t>
      </w:r>
      <w:r>
        <w:rPr>
          <w:rFonts w:ascii="David" w:eastAsia="Times New Roman" w:hAnsi="David" w:cs="David" w:hint="cs"/>
          <w:kern w:val="0"/>
          <w:sz w:val="24"/>
          <w:szCs w:val="24"/>
          <w:rtl/>
          <w14:ligatures w14:val="none"/>
        </w:rPr>
        <w:t xml:space="preserve"> פעולות משלימות ליישום מודל הבסיס</w:t>
      </w:r>
    </w:p>
    <w:p w14:paraId="028D9D9E" w14:textId="4205654B" w:rsidR="00F76550" w:rsidRDefault="00F76550" w:rsidP="00857DD0">
      <w:pPr>
        <w:pStyle w:val="ListParagraph"/>
        <w:numPr>
          <w:ilvl w:val="0"/>
          <w:numId w:val="35"/>
        </w:numPr>
        <w:bidi/>
        <w:ind w:left="1080"/>
        <w:rPr>
          <w:rFonts w:ascii="David" w:hAnsi="David" w:cs="David"/>
          <w:sz w:val="24"/>
          <w:szCs w:val="24"/>
        </w:rPr>
      </w:pPr>
      <w:r w:rsidRPr="00F76550">
        <w:rPr>
          <w:rFonts w:ascii="David" w:hAnsi="David" w:cs="David" w:hint="cs"/>
          <w:sz w:val="24"/>
          <w:szCs w:val="24"/>
          <w:rtl/>
        </w:rPr>
        <w:t>הרשות להגנת הצרכן ולסחר הוגן</w:t>
      </w:r>
      <w:r w:rsidR="00D60983">
        <w:rPr>
          <w:rFonts w:ascii="David" w:hAnsi="David" w:cs="David" w:hint="cs"/>
          <w:sz w:val="24"/>
          <w:szCs w:val="24"/>
          <w:rtl/>
        </w:rPr>
        <w:t xml:space="preserve"> </w:t>
      </w:r>
      <w:r w:rsidR="00D60983">
        <w:rPr>
          <w:rFonts w:ascii="David" w:hAnsi="David" w:cs="David"/>
          <w:sz w:val="24"/>
          <w:szCs w:val="24"/>
          <w:rtl/>
        </w:rPr>
        <w:t>–</w:t>
      </w:r>
      <w:r w:rsidR="00D60983">
        <w:rPr>
          <w:rFonts w:ascii="David" w:hAnsi="David" w:cs="David" w:hint="cs"/>
          <w:sz w:val="24"/>
          <w:szCs w:val="24"/>
          <w:rtl/>
        </w:rPr>
        <w:t xml:space="preserve"> טיפול בתלונות ובפגיעות צרכניות</w:t>
      </w:r>
    </w:p>
    <w:p w14:paraId="3086C281" w14:textId="29BAF099" w:rsidR="00D60983" w:rsidRDefault="00D60983" w:rsidP="00857DD0">
      <w:pPr>
        <w:pStyle w:val="ListParagraph"/>
        <w:numPr>
          <w:ilvl w:val="0"/>
          <w:numId w:val="35"/>
        </w:numPr>
        <w:bidi/>
        <w:ind w:left="1080"/>
        <w:rPr>
          <w:rFonts w:ascii="David" w:hAnsi="David" w:cs="David"/>
          <w:sz w:val="24"/>
          <w:szCs w:val="24"/>
        </w:rPr>
      </w:pPr>
      <w:r>
        <w:rPr>
          <w:rFonts w:ascii="David" w:hAnsi="David" w:cs="David" w:hint="cs"/>
          <w:sz w:val="24"/>
          <w:szCs w:val="24"/>
          <w:rtl/>
        </w:rPr>
        <w:t xml:space="preserve">המועצה הישראלית לצרכנות </w:t>
      </w:r>
      <w:r>
        <w:rPr>
          <w:rFonts w:ascii="David" w:hAnsi="David" w:cs="David"/>
          <w:sz w:val="24"/>
          <w:szCs w:val="24"/>
          <w:rtl/>
        </w:rPr>
        <w:t>–</w:t>
      </w:r>
      <w:r>
        <w:rPr>
          <w:rFonts w:ascii="David" w:hAnsi="David" w:cs="David" w:hint="cs"/>
          <w:sz w:val="24"/>
          <w:szCs w:val="24"/>
          <w:rtl/>
        </w:rPr>
        <w:t xml:space="preserve"> לסייע לצרכנים במימוש זכויותיהם</w:t>
      </w:r>
    </w:p>
    <w:p w14:paraId="1A04E54B" w14:textId="3FA508A7" w:rsidR="00D60983" w:rsidRPr="00D60983" w:rsidRDefault="00D60983" w:rsidP="00D60983">
      <w:pPr>
        <w:pStyle w:val="ListParagraph"/>
        <w:numPr>
          <w:ilvl w:val="0"/>
          <w:numId w:val="37"/>
        </w:numPr>
        <w:bidi/>
        <w:spacing w:before="240" w:after="0"/>
        <w:contextualSpacing w:val="0"/>
        <w:rPr>
          <w:rFonts w:ascii="David" w:eastAsia="Times New Roman" w:hAnsi="David" w:cs="David"/>
          <w:kern w:val="0"/>
          <w:sz w:val="24"/>
          <w:szCs w:val="24"/>
          <w14:ligatures w14:val="none"/>
        </w:rPr>
      </w:pPr>
      <w:r w:rsidRPr="00D60983">
        <w:rPr>
          <w:rFonts w:ascii="David" w:eastAsia="Times New Roman" w:hAnsi="David" w:cs="David" w:hint="cs"/>
          <w:kern w:val="0"/>
          <w:sz w:val="24"/>
          <w:szCs w:val="24"/>
          <w:rtl/>
          <w14:ligatures w14:val="none"/>
        </w:rPr>
        <w:t>חינוך והסברה</w:t>
      </w:r>
      <w:r>
        <w:rPr>
          <w:rFonts w:ascii="David" w:eastAsia="Times New Roman" w:hAnsi="David" w:cs="David" w:hint="cs"/>
          <w:kern w:val="0"/>
          <w:sz w:val="24"/>
          <w:szCs w:val="24"/>
          <w:rtl/>
          <w14:ligatures w14:val="none"/>
        </w:rPr>
        <w:t>: חיזוק המודעות לשימוש בהליך יישוב הסכסוכים החלופי בצרכנות</w:t>
      </w:r>
    </w:p>
    <w:p w14:paraId="1BC18984" w14:textId="2C08FECE" w:rsidR="00857DD0" w:rsidRDefault="00857DD0" w:rsidP="00857DD0">
      <w:pPr>
        <w:pStyle w:val="ListParagraph"/>
        <w:numPr>
          <w:ilvl w:val="0"/>
          <w:numId w:val="35"/>
        </w:numPr>
        <w:bidi/>
        <w:ind w:left="1080"/>
        <w:rPr>
          <w:rFonts w:ascii="David" w:hAnsi="David" w:cs="David"/>
          <w:sz w:val="24"/>
          <w:szCs w:val="24"/>
        </w:rPr>
      </w:pPr>
      <w:r>
        <w:rPr>
          <w:rFonts w:ascii="David" w:hAnsi="David" w:cs="David" w:hint="cs"/>
          <w:sz w:val="24"/>
          <w:szCs w:val="24"/>
          <w:rtl/>
        </w:rPr>
        <w:t>קידום הסברה שפונה לציבור הצרכנים, חיילים ותלמידי בית הספר</w:t>
      </w:r>
    </w:p>
    <w:p w14:paraId="2C1410E1" w14:textId="6371ABEC" w:rsidR="00857DD0" w:rsidRDefault="00857DD0" w:rsidP="00857DD0">
      <w:pPr>
        <w:pStyle w:val="ListParagraph"/>
        <w:numPr>
          <w:ilvl w:val="0"/>
          <w:numId w:val="35"/>
        </w:numPr>
        <w:bidi/>
        <w:ind w:left="1080"/>
        <w:rPr>
          <w:rFonts w:ascii="David" w:hAnsi="David" w:cs="David"/>
          <w:sz w:val="24"/>
          <w:szCs w:val="24"/>
        </w:rPr>
      </w:pPr>
      <w:r>
        <w:rPr>
          <w:rFonts w:ascii="David" w:hAnsi="David" w:cs="David" w:hint="cs"/>
          <w:sz w:val="24"/>
          <w:szCs w:val="24"/>
          <w:rtl/>
        </w:rPr>
        <w:t>קורס חובה ביישוב סכסוכים בתואר ראשון במשפטים קליניקה שעוסקת בדיני צרכנות</w:t>
      </w:r>
    </w:p>
    <w:p w14:paraId="7E0B4767" w14:textId="77777777" w:rsidR="00FD3C5A" w:rsidRDefault="00FD3C5A" w:rsidP="00FD3C5A">
      <w:pPr>
        <w:pStyle w:val="ListParagraph"/>
        <w:bidi/>
        <w:rPr>
          <w:rFonts w:ascii="David" w:hAnsi="David" w:cs="David"/>
          <w:sz w:val="24"/>
          <w:szCs w:val="24"/>
          <w:rtl/>
        </w:rPr>
      </w:pPr>
    </w:p>
    <w:p w14:paraId="18832FD3" w14:textId="77777777" w:rsidR="00877392" w:rsidRDefault="00877392" w:rsidP="0024689D">
      <w:pPr>
        <w:rPr>
          <w:rtl/>
        </w:rPr>
      </w:pPr>
    </w:p>
    <w:p w14:paraId="6D8950C0" w14:textId="47D6DA58" w:rsidR="00F10C0B" w:rsidRDefault="00F10C0B" w:rsidP="006F6131">
      <w:pPr>
        <w:pStyle w:val="Heading1"/>
        <w:rPr>
          <w:rtl/>
        </w:rPr>
      </w:pPr>
      <w:bookmarkStart w:id="9" w:name="_Toc190791343"/>
      <w:r>
        <w:rPr>
          <w:rFonts w:hint="cs"/>
          <w:rtl/>
        </w:rPr>
        <w:lastRenderedPageBreak/>
        <w:t xml:space="preserve">מיהותה של </w:t>
      </w:r>
      <w:proofErr w:type="spellStart"/>
      <w:r>
        <w:rPr>
          <w:rFonts w:hint="cs"/>
          <w:rtl/>
        </w:rPr>
        <w:t>מהו"ת</w:t>
      </w:r>
      <w:proofErr w:type="spellEnd"/>
      <w:r>
        <w:rPr>
          <w:rFonts w:hint="cs"/>
          <w:rtl/>
        </w:rPr>
        <w:t xml:space="preserve"> -על הטמעת הגישור במערכת בתי המשפט בישראל</w:t>
      </w:r>
      <w:bookmarkEnd w:id="9"/>
    </w:p>
    <w:p w14:paraId="2E410DAD" w14:textId="73B9D0A2" w:rsidR="00F10C0B" w:rsidRDefault="00F10C0B" w:rsidP="00F10C0B">
      <w:pPr>
        <w:bidi/>
        <w:jc w:val="center"/>
        <w:rPr>
          <w:rFonts w:ascii="David" w:hAnsi="David" w:cs="David"/>
          <w:b/>
          <w:bCs/>
          <w:color w:val="4472C4" w:themeColor="accent1"/>
          <w:sz w:val="24"/>
          <w:szCs w:val="24"/>
          <w:rtl/>
        </w:rPr>
      </w:pPr>
      <w:r w:rsidRPr="00F10C0B">
        <w:rPr>
          <w:rFonts w:ascii="David" w:hAnsi="David" w:cs="David"/>
          <w:b/>
          <w:bCs/>
          <w:color w:val="4472C4" w:themeColor="accent1"/>
          <w:sz w:val="24"/>
          <w:szCs w:val="24"/>
          <w:rtl/>
        </w:rPr>
        <w:t>מיכל רובינשטיין</w:t>
      </w:r>
    </w:p>
    <w:p w14:paraId="13AA96E0" w14:textId="10BEECC7" w:rsidR="00F10C0B" w:rsidRPr="009F29D4" w:rsidRDefault="00F10C0B" w:rsidP="009F29D4">
      <w:pPr>
        <w:pStyle w:val="Heading2"/>
        <w:numPr>
          <w:ilvl w:val="0"/>
          <w:numId w:val="40"/>
        </w:numPr>
      </w:pPr>
      <w:bookmarkStart w:id="10" w:name="_Toc190791344"/>
      <w:r w:rsidRPr="009F29D4">
        <w:t>ADR</w:t>
      </w:r>
      <w:r w:rsidRPr="009F29D4">
        <w:rPr>
          <w:rFonts w:hint="cs"/>
          <w:rtl/>
        </w:rPr>
        <w:t xml:space="preserve"> </w:t>
      </w:r>
      <w:r w:rsidRPr="009F29D4">
        <w:rPr>
          <w:rtl/>
        </w:rPr>
        <w:t>–</w:t>
      </w:r>
      <w:r w:rsidRPr="009F29D4">
        <w:rPr>
          <w:rFonts w:hint="cs"/>
          <w:rtl/>
        </w:rPr>
        <w:t xml:space="preserve"> מנגנונים ליישוב סכסוכים בהסכמה</w:t>
      </w:r>
      <w:bookmarkEnd w:id="10"/>
    </w:p>
    <w:p w14:paraId="786F74E0" w14:textId="03B11274" w:rsidR="00F10C0B" w:rsidRDefault="00F10C0B" w:rsidP="00F10C0B">
      <w:pPr>
        <w:bidi/>
        <w:rPr>
          <w:rFonts w:ascii="David" w:hAnsi="David" w:cs="David"/>
          <w:sz w:val="24"/>
          <w:szCs w:val="24"/>
          <w:rtl/>
        </w:rPr>
      </w:pPr>
      <w:r w:rsidRPr="00F10C0B">
        <w:rPr>
          <w:rFonts w:ascii="David" w:hAnsi="David" w:cs="David" w:hint="cs"/>
          <w:sz w:val="24"/>
          <w:szCs w:val="24"/>
          <w:rtl/>
        </w:rPr>
        <w:t xml:space="preserve">המונח </w:t>
      </w:r>
      <w:r w:rsidRPr="00F10C0B">
        <w:rPr>
          <w:rFonts w:ascii="David" w:hAnsi="David" w:cs="David"/>
          <w:sz w:val="24"/>
          <w:szCs w:val="24"/>
        </w:rPr>
        <w:t>ADR</w:t>
      </w:r>
      <w:r>
        <w:rPr>
          <w:rFonts w:ascii="David" w:hAnsi="David" w:cs="David" w:hint="cs"/>
          <w:sz w:val="24"/>
          <w:szCs w:val="24"/>
          <w:rtl/>
        </w:rPr>
        <w:t xml:space="preserve"> (</w:t>
      </w:r>
      <w:r>
        <w:rPr>
          <w:rFonts w:ascii="David" w:hAnsi="David" w:cs="David"/>
          <w:sz w:val="24"/>
          <w:szCs w:val="24"/>
        </w:rPr>
        <w:t>Alternative Dispute Resolution</w:t>
      </w:r>
      <w:r>
        <w:rPr>
          <w:rFonts w:ascii="David" w:hAnsi="David" w:cs="David" w:hint="cs"/>
          <w:sz w:val="24"/>
          <w:szCs w:val="24"/>
          <w:rtl/>
        </w:rPr>
        <w:t xml:space="preserve">), מנגנונים ליישוב סכסוכים בהסכמה, טומן בחובו </w:t>
      </w:r>
      <w:r w:rsidR="009F29D4">
        <w:rPr>
          <w:rFonts w:ascii="David" w:hAnsi="David" w:cs="David" w:hint="cs"/>
          <w:sz w:val="24"/>
          <w:szCs w:val="24"/>
          <w:rtl/>
        </w:rPr>
        <w:t>ה</w:t>
      </w:r>
      <w:r>
        <w:rPr>
          <w:rFonts w:ascii="David" w:hAnsi="David" w:cs="David" w:hint="cs"/>
          <w:sz w:val="24"/>
          <w:szCs w:val="24"/>
          <w:rtl/>
        </w:rPr>
        <w:t>ליכים שונים שבאמצעותם צדדים יכולים לפתור את סכסוכיהם ללא הכרעה שיפוטית.</w:t>
      </w:r>
      <w:r w:rsidR="009F29D4">
        <w:rPr>
          <w:rFonts w:ascii="David" w:hAnsi="David" w:cs="David" w:hint="cs"/>
          <w:sz w:val="24"/>
          <w:szCs w:val="24"/>
          <w:rtl/>
        </w:rPr>
        <w:t xml:space="preserve"> ההליך החלופי הידוע והפופולרי ביותר הוא הליך הגישור. לצד הליך הגישור קיים הליך הבוררות. הבורר מחליף את השופט וניתן לערער על פסק דינו רק בבית משפט. הליכים נוספים הם הערכת תיק (</w:t>
      </w:r>
      <w:r w:rsidR="009F29D4">
        <w:rPr>
          <w:rFonts w:ascii="David" w:hAnsi="David" w:cs="David"/>
          <w:sz w:val="24"/>
          <w:szCs w:val="24"/>
        </w:rPr>
        <w:t>case evaluation</w:t>
      </w:r>
      <w:r w:rsidR="009F29D4">
        <w:rPr>
          <w:rFonts w:ascii="David" w:hAnsi="David" w:cs="David" w:hint="cs"/>
          <w:sz w:val="24"/>
          <w:szCs w:val="24"/>
          <w:rtl/>
        </w:rPr>
        <w:t>) והערכה מקדמית של סכסוך (</w:t>
      </w:r>
      <w:r w:rsidR="009F29D4">
        <w:rPr>
          <w:rFonts w:ascii="David" w:hAnsi="David" w:cs="David"/>
          <w:sz w:val="24"/>
          <w:szCs w:val="24"/>
        </w:rPr>
        <w:t>early neutral evaluation</w:t>
      </w:r>
      <w:r w:rsidR="009F29D4">
        <w:rPr>
          <w:rFonts w:ascii="David" w:hAnsi="David" w:cs="David" w:hint="cs"/>
          <w:sz w:val="24"/>
          <w:szCs w:val="24"/>
          <w:rtl/>
        </w:rPr>
        <w:t>). הצדדים פונים לצד שלישי לסקור את הסיכויים והסיכונים של כל צד. הערכת תיק יכולה להיעשו</w:t>
      </w:r>
      <w:r w:rsidR="009F29D4">
        <w:rPr>
          <w:rFonts w:ascii="David" w:hAnsi="David" w:cs="David" w:hint="eastAsia"/>
          <w:sz w:val="24"/>
          <w:szCs w:val="24"/>
          <w:rtl/>
        </w:rPr>
        <w:t>ת</w:t>
      </w:r>
      <w:r w:rsidR="009F29D4">
        <w:rPr>
          <w:rFonts w:ascii="David" w:hAnsi="David" w:cs="David" w:hint="cs"/>
          <w:sz w:val="24"/>
          <w:szCs w:val="24"/>
          <w:rtl/>
        </w:rPr>
        <w:t xml:space="preserve"> כמעט בכל שלב, בעוד שהערכה מקדמית נעשית בסמוך להגשת כתבי טענות לבית המשפט.</w:t>
      </w:r>
    </w:p>
    <w:p w14:paraId="7CE86664" w14:textId="2A1B2583" w:rsidR="009F29D4" w:rsidRDefault="009F29D4" w:rsidP="009F29D4">
      <w:pPr>
        <w:bidi/>
        <w:spacing w:after="120"/>
        <w:rPr>
          <w:rFonts w:ascii="David" w:hAnsi="David" w:cs="David"/>
          <w:sz w:val="24"/>
          <w:szCs w:val="24"/>
          <w:rtl/>
        </w:rPr>
      </w:pPr>
      <w:r>
        <w:rPr>
          <w:rFonts w:ascii="David" w:hAnsi="David" w:cs="David" w:hint="cs"/>
          <w:sz w:val="24"/>
          <w:szCs w:val="24"/>
          <w:rtl/>
        </w:rPr>
        <w:t>הידרשות ל-</w:t>
      </w:r>
      <w:r>
        <w:rPr>
          <w:rFonts w:ascii="David" w:hAnsi="David" w:cs="David"/>
          <w:sz w:val="24"/>
          <w:szCs w:val="24"/>
        </w:rPr>
        <w:t>ADR</w:t>
      </w:r>
      <w:r>
        <w:rPr>
          <w:rFonts w:ascii="David" w:hAnsi="David" w:cs="David" w:hint="cs"/>
          <w:sz w:val="24"/>
          <w:szCs w:val="24"/>
          <w:rtl/>
        </w:rPr>
        <w:t>:</w:t>
      </w:r>
    </w:p>
    <w:p w14:paraId="7A8863C1" w14:textId="2EB2FC41" w:rsidR="009F29D4" w:rsidRDefault="009F29D4" w:rsidP="009F29D4">
      <w:pPr>
        <w:pStyle w:val="ListParagraph"/>
        <w:numPr>
          <w:ilvl w:val="0"/>
          <w:numId w:val="39"/>
        </w:numPr>
        <w:bidi/>
        <w:rPr>
          <w:rFonts w:ascii="David" w:hAnsi="David" w:cs="David"/>
          <w:sz w:val="24"/>
          <w:szCs w:val="24"/>
        </w:rPr>
      </w:pPr>
      <w:r w:rsidRPr="009F29D4">
        <w:rPr>
          <w:rFonts w:ascii="David" w:hAnsi="David" w:cs="David" w:hint="cs"/>
          <w:sz w:val="24"/>
          <w:szCs w:val="24"/>
          <w:rtl/>
        </w:rPr>
        <w:t xml:space="preserve">מקרים שראוי וכדאי לצדדים שהסכסוך </w:t>
      </w:r>
      <w:r>
        <w:rPr>
          <w:rFonts w:ascii="David" w:hAnsi="David" w:cs="David" w:hint="cs"/>
          <w:sz w:val="24"/>
          <w:szCs w:val="24"/>
          <w:rtl/>
        </w:rPr>
        <w:t>י</w:t>
      </w:r>
      <w:r w:rsidRPr="009F29D4">
        <w:rPr>
          <w:rFonts w:ascii="David" w:hAnsi="David" w:cs="David" w:hint="cs"/>
          <w:sz w:val="24"/>
          <w:szCs w:val="24"/>
          <w:rtl/>
        </w:rPr>
        <w:t>יפתר מחוץ למערכת המשפטית (למשל ביחסים מתמשכים)</w:t>
      </w:r>
    </w:p>
    <w:p w14:paraId="52CD729E" w14:textId="050C59B7" w:rsidR="009F29D4" w:rsidRDefault="009F29D4" w:rsidP="009F29D4">
      <w:pPr>
        <w:pStyle w:val="ListParagraph"/>
        <w:numPr>
          <w:ilvl w:val="0"/>
          <w:numId w:val="39"/>
        </w:numPr>
        <w:bidi/>
        <w:rPr>
          <w:rFonts w:ascii="David" w:hAnsi="David" w:cs="David"/>
          <w:sz w:val="24"/>
          <w:szCs w:val="24"/>
        </w:rPr>
      </w:pPr>
      <w:r>
        <w:rPr>
          <w:rFonts w:ascii="David" w:hAnsi="David" w:cs="David" w:hint="cs"/>
          <w:sz w:val="24"/>
          <w:szCs w:val="24"/>
          <w:rtl/>
        </w:rPr>
        <w:t>מקרים מורכבים הדורשים מומחיות מיוחדת (דוגמא ליקויי בנייה, רשלנות רפואית)</w:t>
      </w:r>
    </w:p>
    <w:p w14:paraId="38A36267" w14:textId="4FF9302F" w:rsidR="00F10C0B" w:rsidRPr="009F29D4" w:rsidRDefault="009F29D4" w:rsidP="009F29D4">
      <w:pPr>
        <w:pStyle w:val="ListParagraph"/>
        <w:numPr>
          <w:ilvl w:val="0"/>
          <w:numId w:val="39"/>
        </w:numPr>
        <w:bidi/>
        <w:rPr>
          <w:rFonts w:ascii="David" w:hAnsi="David" w:cs="David"/>
          <w:sz w:val="24"/>
          <w:szCs w:val="24"/>
          <w:rtl/>
        </w:rPr>
      </w:pPr>
      <w:r>
        <w:rPr>
          <w:rFonts w:ascii="David" w:hAnsi="David" w:cs="David" w:hint="cs"/>
          <w:sz w:val="24"/>
          <w:szCs w:val="24"/>
          <w:rtl/>
        </w:rPr>
        <w:t>הפחתת העומס שמשמעה התארכות ההליכים המשפטיים</w:t>
      </w:r>
    </w:p>
    <w:p w14:paraId="3A79A0E0" w14:textId="5E419D5E" w:rsidR="009F29D4" w:rsidRDefault="009F29D4" w:rsidP="009F29D4">
      <w:pPr>
        <w:pStyle w:val="Heading2"/>
      </w:pPr>
      <w:bookmarkStart w:id="11" w:name="_Toc190791345"/>
      <w:r w:rsidRPr="009F29D4">
        <w:rPr>
          <w:rFonts w:hint="cs"/>
          <w:rtl/>
        </w:rPr>
        <w:t>השימוש</w:t>
      </w:r>
      <w:r>
        <w:rPr>
          <w:rFonts w:hint="cs"/>
          <w:rtl/>
        </w:rPr>
        <w:t xml:space="preserve"> ב-</w:t>
      </w:r>
      <w:r>
        <w:t>ADR</w:t>
      </w:r>
      <w:r>
        <w:rPr>
          <w:rFonts w:hint="cs"/>
          <w:rtl/>
        </w:rPr>
        <w:t xml:space="preserve"> בעולם</w:t>
      </w:r>
      <w:bookmarkEnd w:id="11"/>
    </w:p>
    <w:p w14:paraId="1FBE95E6" w14:textId="438B9B3E" w:rsidR="00F10C0B" w:rsidRDefault="009F29D4" w:rsidP="009F29D4">
      <w:pPr>
        <w:pStyle w:val="ListParagraph"/>
        <w:bidi/>
        <w:ind w:left="0"/>
        <w:rPr>
          <w:rFonts w:ascii="David" w:hAnsi="David" w:cs="David"/>
          <w:sz w:val="24"/>
          <w:szCs w:val="24"/>
          <w:rtl/>
        </w:rPr>
      </w:pPr>
      <w:r>
        <w:rPr>
          <w:rFonts w:ascii="David" w:hAnsi="David" w:cs="David" w:hint="cs"/>
          <w:sz w:val="24"/>
          <w:szCs w:val="24"/>
          <w:rtl/>
        </w:rPr>
        <w:t>ארה"ב 1998: חקיקה פדרלית המסמיכה את בתי המשפט לחייב את בעלי הדין להשתתף בהליכים חלופיים ליישוב סכסוכים</w:t>
      </w:r>
      <w:r w:rsidR="006B7AE7">
        <w:rPr>
          <w:rFonts w:ascii="David" w:hAnsi="David" w:cs="David" w:hint="cs"/>
          <w:sz w:val="24"/>
          <w:szCs w:val="24"/>
          <w:rtl/>
        </w:rPr>
        <w:t>.</w:t>
      </w:r>
    </w:p>
    <w:p w14:paraId="7B867D13" w14:textId="04103E70" w:rsidR="006B7AE7" w:rsidRDefault="006B7AE7" w:rsidP="006B7AE7">
      <w:pPr>
        <w:pStyle w:val="ListParagraph"/>
        <w:numPr>
          <w:ilvl w:val="0"/>
          <w:numId w:val="41"/>
        </w:numPr>
        <w:bidi/>
        <w:rPr>
          <w:rFonts w:ascii="David" w:hAnsi="David" w:cs="David"/>
          <w:sz w:val="24"/>
          <w:szCs w:val="24"/>
        </w:rPr>
      </w:pPr>
      <w:r>
        <w:rPr>
          <w:rFonts w:ascii="David" w:hAnsi="David" w:cs="David" w:hint="cs"/>
          <w:sz w:val="24"/>
          <w:szCs w:val="24"/>
          <w:rtl/>
        </w:rPr>
        <w:t>קרוליינה: מחייבת את בעלי הדין להגיש אישור שקראו את חוברת ההסבר בנושא הליכים חלופיים ובחנו איזה הליך מתאים עבורם. היה ולא הגיעו להסכמה, השופט יכול להפנותם להליך מסוים אף ללא הסכמה.  שיעור ההסדרים 60%</w:t>
      </w:r>
    </w:p>
    <w:p w14:paraId="3B229D0D" w14:textId="4F232CDE" w:rsidR="006B7AE7" w:rsidRDefault="006B7AE7" w:rsidP="006B7AE7">
      <w:pPr>
        <w:pStyle w:val="ListParagraph"/>
        <w:numPr>
          <w:ilvl w:val="0"/>
          <w:numId w:val="41"/>
        </w:numPr>
        <w:bidi/>
        <w:rPr>
          <w:rFonts w:ascii="David" w:hAnsi="David" w:cs="David"/>
          <w:sz w:val="24"/>
          <w:szCs w:val="24"/>
        </w:rPr>
      </w:pPr>
      <w:r>
        <w:rPr>
          <w:rFonts w:ascii="David" w:hAnsi="David" w:cs="David" w:hint="cs"/>
          <w:sz w:val="24"/>
          <w:szCs w:val="24"/>
          <w:rtl/>
        </w:rPr>
        <w:t>מסצ'וסטס</w:t>
      </w:r>
      <w:r w:rsidR="00AD2316">
        <w:rPr>
          <w:rFonts w:ascii="David" w:hAnsi="David" w:cs="David" w:hint="cs"/>
          <w:sz w:val="24"/>
          <w:szCs w:val="24"/>
          <w:rtl/>
        </w:rPr>
        <w:t>: תוכנית שחייבה את בעלי הדין להשתתף בישיבת מיון שמנוהלת ע"י מגשים בעלי רקע משפטי. ההשתתפות בהליך לאחר ישיבת המיון היא וולונטרית.</w:t>
      </w:r>
    </w:p>
    <w:p w14:paraId="453299A5" w14:textId="77777777" w:rsidR="00AD2316" w:rsidRDefault="00AD2316" w:rsidP="00AD2316">
      <w:pPr>
        <w:pStyle w:val="ListParagraph"/>
        <w:numPr>
          <w:ilvl w:val="0"/>
          <w:numId w:val="41"/>
        </w:numPr>
        <w:bidi/>
        <w:rPr>
          <w:rFonts w:ascii="David" w:hAnsi="David" w:cs="David"/>
          <w:sz w:val="24"/>
          <w:szCs w:val="24"/>
        </w:rPr>
      </w:pPr>
      <w:r>
        <w:rPr>
          <w:rFonts w:ascii="David" w:hAnsi="David" w:cs="David" w:hint="cs"/>
          <w:sz w:val="24"/>
          <w:szCs w:val="24"/>
          <w:rtl/>
        </w:rPr>
        <w:t>אונטריו, קנדה: חיוב הצדדים להשתתף בישיבת גישור. צד שלא נאות נדרש לשלם פיצוי כספי. "גישור חובה". שיעור ההסדרים 60%</w:t>
      </w:r>
    </w:p>
    <w:p w14:paraId="07BF91FE" w14:textId="1BA639FD" w:rsidR="00AD2316" w:rsidRDefault="00AD2316" w:rsidP="00AD2316">
      <w:pPr>
        <w:pStyle w:val="Heading2"/>
        <w:rPr>
          <w:rtl/>
        </w:rPr>
      </w:pPr>
      <w:bookmarkStart w:id="12" w:name="_Toc190791346"/>
      <w:r w:rsidRPr="009F29D4">
        <w:rPr>
          <w:rFonts w:hint="cs"/>
          <w:rtl/>
        </w:rPr>
        <w:t>ה</w:t>
      </w:r>
      <w:r>
        <w:rPr>
          <w:rFonts w:hint="cs"/>
          <w:rtl/>
        </w:rPr>
        <w:t>תפתחות הגישור בישראל</w:t>
      </w:r>
      <w:bookmarkEnd w:id="12"/>
    </w:p>
    <w:p w14:paraId="39438126" w14:textId="3A421A4E" w:rsidR="00AD2316" w:rsidRDefault="00AD2316" w:rsidP="00AD2316">
      <w:pPr>
        <w:bidi/>
        <w:rPr>
          <w:rFonts w:ascii="David" w:hAnsi="David" w:cs="David"/>
          <w:sz w:val="24"/>
          <w:szCs w:val="24"/>
          <w:rtl/>
        </w:rPr>
      </w:pPr>
      <w:r w:rsidRPr="00AD2316">
        <w:rPr>
          <w:rFonts w:ascii="David" w:hAnsi="David" w:cs="David"/>
          <w:sz w:val="24"/>
          <w:szCs w:val="24"/>
          <w:rtl/>
        </w:rPr>
        <w:t>1992:</w:t>
      </w:r>
      <w:r>
        <w:rPr>
          <w:rFonts w:ascii="David" w:hAnsi="David" w:cs="David" w:hint="cs"/>
          <w:sz w:val="24"/>
          <w:szCs w:val="24"/>
          <w:rtl/>
        </w:rPr>
        <w:t xml:space="preserve"> תיקון מס' 15 לחוק בתי המשפט. שלושה מנגנונים חדשים לישוב סכסוכים: פסיקה על דרך הפשרה, בוררות ופישור (סעיפים 79א, 79ב, 79ג</w:t>
      </w:r>
      <w:r w:rsidR="008F7D44">
        <w:rPr>
          <w:rFonts w:ascii="David" w:hAnsi="David" w:cs="David" w:hint="cs"/>
          <w:sz w:val="24"/>
          <w:szCs w:val="24"/>
          <w:rtl/>
        </w:rPr>
        <w:t>). השימש במנגנונים בהסכמה מלאה של הצדדים כאמצעי להקלת העומס.</w:t>
      </w:r>
    </w:p>
    <w:p w14:paraId="09194CF3" w14:textId="7D13C56A" w:rsidR="008F7D44" w:rsidRDefault="008F7D44" w:rsidP="008F7D44">
      <w:pPr>
        <w:bidi/>
        <w:rPr>
          <w:rFonts w:ascii="David" w:hAnsi="David" w:cs="David"/>
          <w:sz w:val="24"/>
          <w:szCs w:val="24"/>
          <w:rtl/>
        </w:rPr>
      </w:pPr>
      <w:r>
        <w:rPr>
          <w:rFonts w:ascii="David" w:hAnsi="David" w:cs="David" w:hint="cs"/>
          <w:sz w:val="24"/>
          <w:szCs w:val="24"/>
          <w:rtl/>
        </w:rPr>
        <w:t>1993: תקנות בתי המשפט (גישור). מסדירות את הליך העברת התובענה לגישור ואת הכללים שיחולו על מגשר.</w:t>
      </w:r>
    </w:p>
    <w:p w14:paraId="02CD6576" w14:textId="3DD98348" w:rsidR="008F7D44" w:rsidRPr="00AD2316" w:rsidRDefault="008F7D44" w:rsidP="008F7D44">
      <w:pPr>
        <w:bidi/>
        <w:rPr>
          <w:rFonts w:ascii="David" w:hAnsi="David" w:cs="David"/>
          <w:sz w:val="24"/>
          <w:szCs w:val="24"/>
        </w:rPr>
      </w:pPr>
      <w:r>
        <w:rPr>
          <w:rFonts w:ascii="David" w:hAnsi="David" w:cs="David" w:hint="cs"/>
          <w:sz w:val="24"/>
          <w:szCs w:val="24"/>
          <w:rtl/>
        </w:rPr>
        <w:t>1996: תקנות בתי המשפט (מינוי מגשר). מסדירות את הכישורים והניסיון הנדרשים למגשר שייכלל ברשימת המגשרים של בית המשפט.</w:t>
      </w:r>
    </w:p>
    <w:p w14:paraId="4374D7B4" w14:textId="70393889" w:rsidR="00AD2316" w:rsidRDefault="00A2656E" w:rsidP="00AD2316">
      <w:pPr>
        <w:pStyle w:val="Heading2"/>
        <w:rPr>
          <w:rtl/>
        </w:rPr>
      </w:pPr>
      <w:bookmarkStart w:id="13" w:name="_Toc190791347"/>
      <w:r>
        <w:rPr>
          <w:rFonts w:hint="cs"/>
          <w:rtl/>
        </w:rPr>
        <w:t xml:space="preserve">הועדה להגברת הגישור ותוכנית </w:t>
      </w:r>
      <w:proofErr w:type="spellStart"/>
      <w:r>
        <w:rPr>
          <w:rFonts w:hint="cs"/>
          <w:rtl/>
        </w:rPr>
        <w:t>מהו"ת</w:t>
      </w:r>
      <w:bookmarkEnd w:id="13"/>
      <w:proofErr w:type="spellEnd"/>
    </w:p>
    <w:p w14:paraId="25DB9BFB" w14:textId="201BB94D" w:rsidR="00A2656E" w:rsidRDefault="00A2656E" w:rsidP="00A2656E">
      <w:pPr>
        <w:bidi/>
        <w:rPr>
          <w:rFonts w:ascii="David" w:hAnsi="David" w:cs="David"/>
          <w:sz w:val="24"/>
          <w:szCs w:val="24"/>
          <w:rtl/>
        </w:rPr>
      </w:pPr>
      <w:r>
        <w:rPr>
          <w:rFonts w:ascii="David" w:hAnsi="David" w:cs="David" w:hint="cs"/>
          <w:sz w:val="24"/>
          <w:szCs w:val="24"/>
          <w:rtl/>
        </w:rPr>
        <w:t xml:space="preserve">2003-6: מינוי ועדה לבחינת דרכים להגברת השימוש בגישור בבתי המשפט. המליצה על הפעלת תוכנית ניסיונית המחייבת את הצדדים לישיבת מידע היכרות ותיאום (ישיבת </w:t>
      </w:r>
      <w:proofErr w:type="spellStart"/>
      <w:r>
        <w:rPr>
          <w:rFonts w:ascii="David" w:hAnsi="David" w:cs="David" w:hint="cs"/>
          <w:sz w:val="24"/>
          <w:szCs w:val="24"/>
          <w:rtl/>
        </w:rPr>
        <w:t>מהו"ת</w:t>
      </w:r>
      <w:proofErr w:type="spellEnd"/>
      <w:r>
        <w:rPr>
          <w:rFonts w:ascii="David" w:hAnsi="David" w:cs="David" w:hint="cs"/>
          <w:sz w:val="24"/>
          <w:szCs w:val="24"/>
          <w:rtl/>
        </w:rPr>
        <w:t xml:space="preserve">) המנוהלת ע"י מגשר מקצועי חיצוני. בישיבת </w:t>
      </w:r>
      <w:proofErr w:type="spellStart"/>
      <w:r>
        <w:rPr>
          <w:rFonts w:ascii="David" w:hAnsi="David" w:cs="David" w:hint="cs"/>
          <w:sz w:val="24"/>
          <w:szCs w:val="24"/>
          <w:rtl/>
        </w:rPr>
        <w:t>המהו"ת</w:t>
      </w:r>
      <w:proofErr w:type="spellEnd"/>
      <w:r>
        <w:rPr>
          <w:rFonts w:ascii="David" w:hAnsi="David" w:cs="David" w:hint="cs"/>
          <w:sz w:val="24"/>
          <w:szCs w:val="24"/>
          <w:rtl/>
        </w:rPr>
        <w:t xml:space="preserve"> יינתן לצדים הסבר על הליך הגישור ותיבחן האשפרות ליישב את הסכסוך בגישור. הפגישה היא "קדם גישור" ואם יבחרו להמשיך, יידרשו לשכר מגשר עפ"י תעריף קבוע.</w:t>
      </w:r>
    </w:p>
    <w:p w14:paraId="41E8C537" w14:textId="7AE74326" w:rsidR="00A2656E" w:rsidRDefault="00A2656E" w:rsidP="00A2656E">
      <w:pPr>
        <w:bidi/>
        <w:rPr>
          <w:rFonts w:ascii="David" w:hAnsi="David" w:cs="David"/>
          <w:sz w:val="24"/>
          <w:szCs w:val="24"/>
          <w:rtl/>
        </w:rPr>
      </w:pPr>
      <w:r>
        <w:rPr>
          <w:rFonts w:ascii="David" w:hAnsi="David" w:cs="David" w:hint="cs"/>
          <w:sz w:val="24"/>
          <w:szCs w:val="24"/>
          <w:rtl/>
        </w:rPr>
        <w:t xml:space="preserve">2007: תקנות סדר הדין האזרחי. הפעלת תוכנית ניסיונית. </w:t>
      </w:r>
      <w:r w:rsidR="00CA7C9D">
        <w:rPr>
          <w:rFonts w:ascii="David" w:hAnsi="David" w:cs="David" w:hint="cs"/>
          <w:sz w:val="24"/>
          <w:szCs w:val="24"/>
          <w:rtl/>
        </w:rPr>
        <w:t xml:space="preserve">עם סיום הגשת כתבי הטענות, הזמנה לפגישת </w:t>
      </w:r>
      <w:proofErr w:type="spellStart"/>
      <w:r w:rsidR="00CA7C9D">
        <w:rPr>
          <w:rFonts w:ascii="David" w:hAnsi="David" w:cs="David" w:hint="cs"/>
          <w:sz w:val="24"/>
          <w:szCs w:val="24"/>
          <w:rtl/>
        </w:rPr>
        <w:t>מהו"ת</w:t>
      </w:r>
      <w:proofErr w:type="spellEnd"/>
      <w:r w:rsidR="00CA7C9D">
        <w:rPr>
          <w:rFonts w:ascii="David" w:hAnsi="David" w:cs="David" w:hint="cs"/>
          <w:sz w:val="24"/>
          <w:szCs w:val="24"/>
          <w:rtl/>
        </w:rPr>
        <w:t xml:space="preserve"> תוך 45 יום. בית המשפט לא ידון בתובענה אלא לאחר ישיבת </w:t>
      </w:r>
      <w:proofErr w:type="spellStart"/>
      <w:r w:rsidR="00CA7C9D">
        <w:rPr>
          <w:rFonts w:ascii="David" w:hAnsi="David" w:cs="David" w:hint="cs"/>
          <w:sz w:val="24"/>
          <w:szCs w:val="24"/>
          <w:rtl/>
        </w:rPr>
        <w:t>המהו"ת</w:t>
      </w:r>
      <w:proofErr w:type="spellEnd"/>
      <w:r w:rsidR="00CA7C9D">
        <w:rPr>
          <w:rFonts w:ascii="David" w:hAnsi="David" w:cs="David" w:hint="cs"/>
          <w:sz w:val="24"/>
          <w:szCs w:val="24"/>
          <w:rtl/>
        </w:rPr>
        <w:t>. לאחריה נותר בידי הצ</w:t>
      </w:r>
      <w:r w:rsidR="00C71461">
        <w:rPr>
          <w:rFonts w:ascii="David" w:hAnsi="David" w:cs="David" w:hint="cs"/>
          <w:sz w:val="24"/>
          <w:szCs w:val="24"/>
          <w:rtl/>
        </w:rPr>
        <w:t>דד</w:t>
      </w:r>
      <w:r w:rsidR="00CA7C9D">
        <w:rPr>
          <w:rFonts w:ascii="David" w:hAnsi="David" w:cs="David" w:hint="cs"/>
          <w:sz w:val="24"/>
          <w:szCs w:val="24"/>
          <w:rtl/>
        </w:rPr>
        <w:t xml:space="preserve">ים </w:t>
      </w:r>
      <w:r w:rsidR="00CA7C9D">
        <w:rPr>
          <w:rFonts w:ascii="David" w:hAnsi="David" w:cs="David" w:hint="cs"/>
          <w:sz w:val="24"/>
          <w:szCs w:val="24"/>
          <w:rtl/>
        </w:rPr>
        <w:lastRenderedPageBreak/>
        <w:t xml:space="preserve">חופש הבחירה אם לפנות להליך חלופי. במסגרת התוכנית מחויבים הצדדים בפגישת </w:t>
      </w:r>
      <w:proofErr w:type="spellStart"/>
      <w:r w:rsidR="00CA7C9D">
        <w:rPr>
          <w:rFonts w:ascii="David" w:hAnsi="David" w:cs="David" w:hint="cs"/>
          <w:sz w:val="24"/>
          <w:szCs w:val="24"/>
          <w:rtl/>
        </w:rPr>
        <w:t>מהו"ת</w:t>
      </w:r>
      <w:proofErr w:type="spellEnd"/>
      <w:r w:rsidR="00CA7C9D">
        <w:rPr>
          <w:rFonts w:ascii="David" w:hAnsi="David" w:cs="David" w:hint="cs"/>
          <w:sz w:val="24"/>
          <w:szCs w:val="24"/>
          <w:rtl/>
        </w:rPr>
        <w:t xml:space="preserve"> בתיקים אזרחיים שסכומם עולה על 75,000 ₪.</w:t>
      </w:r>
      <w:r w:rsidR="00C71461">
        <w:rPr>
          <w:rFonts w:ascii="David" w:hAnsi="David" w:cs="David" w:hint="cs"/>
          <w:sz w:val="24"/>
          <w:szCs w:val="24"/>
          <w:rtl/>
        </w:rPr>
        <w:t xml:space="preserve"> הפגישה איה כרוכה בתשלום. פגישת </w:t>
      </w:r>
      <w:proofErr w:type="spellStart"/>
      <w:r w:rsidR="00C71461">
        <w:rPr>
          <w:rFonts w:ascii="David" w:hAnsi="David" w:cs="David" w:hint="cs"/>
          <w:sz w:val="24"/>
          <w:szCs w:val="24"/>
          <w:rtl/>
        </w:rPr>
        <w:t>המהו"ת</w:t>
      </w:r>
      <w:proofErr w:type="spellEnd"/>
      <w:r w:rsidR="00C71461">
        <w:rPr>
          <w:rFonts w:ascii="David" w:hAnsi="David" w:cs="David" w:hint="cs"/>
          <w:sz w:val="24"/>
          <w:szCs w:val="24"/>
          <w:rtl/>
        </w:rPr>
        <w:t xml:space="preserve"> מתקיימת במשרדו של המגשר. בתוך 10 ימים על הצדדים להודיע לבית המשפט אם הם ממשיכים בגישור או חוזרים להליך משפטי.</w:t>
      </w:r>
    </w:p>
    <w:p w14:paraId="708AC0AE" w14:textId="320F3F50" w:rsidR="00C71461" w:rsidRDefault="00C71461" w:rsidP="00C71461">
      <w:pPr>
        <w:bidi/>
        <w:rPr>
          <w:rFonts w:ascii="David" w:hAnsi="David" w:cs="David"/>
          <w:sz w:val="24"/>
          <w:szCs w:val="24"/>
          <w:rtl/>
        </w:rPr>
      </w:pPr>
      <w:r>
        <w:rPr>
          <w:rFonts w:ascii="David" w:hAnsi="David" w:cs="David" w:hint="cs"/>
          <w:sz w:val="24"/>
          <w:szCs w:val="24"/>
          <w:rtl/>
        </w:rPr>
        <w:t xml:space="preserve">הוועדה המליצה על קריטריונים למגשרים בתוכנית. </w:t>
      </w:r>
    </w:p>
    <w:p w14:paraId="77875E71" w14:textId="77777777" w:rsidR="0006009A" w:rsidRDefault="00C71461" w:rsidP="00C71461">
      <w:pPr>
        <w:bidi/>
        <w:rPr>
          <w:rFonts w:ascii="David" w:hAnsi="David" w:cs="David"/>
          <w:sz w:val="24"/>
          <w:szCs w:val="24"/>
          <w:rtl/>
        </w:rPr>
      </w:pPr>
      <w:r>
        <w:rPr>
          <w:rFonts w:ascii="David" w:hAnsi="David" w:cs="David" w:hint="cs"/>
          <w:sz w:val="24"/>
          <w:szCs w:val="24"/>
          <w:rtl/>
        </w:rPr>
        <w:t xml:space="preserve">יתרונות: </w:t>
      </w:r>
    </w:p>
    <w:p w14:paraId="41643E74" w14:textId="34DC03B7" w:rsidR="00C71461" w:rsidRDefault="00C71461" w:rsidP="0006009A">
      <w:pPr>
        <w:pStyle w:val="ListParagraph"/>
        <w:numPr>
          <w:ilvl w:val="0"/>
          <w:numId w:val="44"/>
        </w:numPr>
        <w:bidi/>
        <w:rPr>
          <w:rFonts w:ascii="David" w:hAnsi="David" w:cs="David"/>
          <w:sz w:val="24"/>
          <w:szCs w:val="24"/>
        </w:rPr>
      </w:pPr>
      <w:r w:rsidRPr="0006009A">
        <w:rPr>
          <w:rFonts w:ascii="David" w:hAnsi="David" w:cs="David" w:hint="cs"/>
          <w:sz w:val="24"/>
          <w:szCs w:val="24"/>
          <w:rtl/>
        </w:rPr>
        <w:t xml:space="preserve">פגישת </w:t>
      </w:r>
      <w:proofErr w:type="spellStart"/>
      <w:r w:rsidRPr="0006009A">
        <w:rPr>
          <w:rFonts w:ascii="David" w:hAnsi="David" w:cs="David" w:hint="cs"/>
          <w:sz w:val="24"/>
          <w:szCs w:val="24"/>
          <w:rtl/>
        </w:rPr>
        <w:t>המהו"ת</w:t>
      </w:r>
      <w:proofErr w:type="spellEnd"/>
      <w:r w:rsidRPr="0006009A">
        <w:rPr>
          <w:rFonts w:ascii="David" w:hAnsi="David" w:cs="David" w:hint="cs"/>
          <w:sz w:val="24"/>
          <w:szCs w:val="24"/>
          <w:rtl/>
        </w:rPr>
        <w:t xml:space="preserve"> חושפת את בעלי הדין להליך הגישור באופן מבוקר ומשאירה בידיהם את האופציה לפתור את הסכסוך במסגרתו או להמשיך בהליכים משפטיים.</w:t>
      </w:r>
    </w:p>
    <w:p w14:paraId="2E98C7A4" w14:textId="0BC13B00" w:rsidR="0006009A" w:rsidRDefault="0006009A" w:rsidP="0006009A">
      <w:pPr>
        <w:pStyle w:val="ListParagraph"/>
        <w:numPr>
          <w:ilvl w:val="0"/>
          <w:numId w:val="44"/>
        </w:numPr>
        <w:bidi/>
        <w:rPr>
          <w:rFonts w:ascii="David" w:hAnsi="David" w:cs="David"/>
          <w:sz w:val="24"/>
          <w:szCs w:val="24"/>
        </w:rPr>
      </w:pPr>
      <w:r>
        <w:rPr>
          <w:rFonts w:ascii="David" w:hAnsi="David" w:cs="David" w:hint="cs"/>
          <w:sz w:val="24"/>
          <w:szCs w:val="24"/>
          <w:rtl/>
        </w:rPr>
        <w:t>מנטרלת את חששם של בעלי הדין שעצם הפנייה לגישור עשויה להתפרש כחולשה</w:t>
      </w:r>
    </w:p>
    <w:p w14:paraId="391039F1" w14:textId="49C0579C" w:rsidR="0006009A" w:rsidRDefault="0006009A" w:rsidP="0006009A">
      <w:pPr>
        <w:pStyle w:val="ListParagraph"/>
        <w:numPr>
          <w:ilvl w:val="0"/>
          <w:numId w:val="44"/>
        </w:numPr>
        <w:bidi/>
        <w:rPr>
          <w:rFonts w:ascii="David" w:hAnsi="David" w:cs="David"/>
          <w:sz w:val="24"/>
          <w:szCs w:val="24"/>
        </w:rPr>
      </w:pPr>
      <w:r>
        <w:rPr>
          <w:rFonts w:ascii="David" w:hAnsi="David" w:cs="David" w:hint="cs"/>
          <w:sz w:val="24"/>
          <w:szCs w:val="24"/>
          <w:rtl/>
        </w:rPr>
        <w:t>מסר חברתי חשוב: ניתן ור</w:t>
      </w:r>
      <w:r w:rsidR="00871749">
        <w:rPr>
          <w:rFonts w:ascii="David" w:hAnsi="David" w:cs="David" w:hint="cs"/>
          <w:sz w:val="24"/>
          <w:szCs w:val="24"/>
          <w:rtl/>
        </w:rPr>
        <w:t>צ</w:t>
      </w:r>
      <w:r>
        <w:rPr>
          <w:rFonts w:ascii="David" w:hAnsi="David" w:cs="David" w:hint="cs"/>
          <w:sz w:val="24"/>
          <w:szCs w:val="24"/>
          <w:rtl/>
        </w:rPr>
        <w:t>וי להגיע לישוב סכסוכים</w:t>
      </w:r>
      <w:r w:rsidR="00871749">
        <w:rPr>
          <w:rFonts w:ascii="David" w:hAnsi="David" w:cs="David" w:hint="cs"/>
          <w:sz w:val="24"/>
          <w:szCs w:val="24"/>
          <w:rtl/>
        </w:rPr>
        <w:t xml:space="preserve"> בתהליך של הידברות והסכמה ללא צורך בהכרעה שיפוטית</w:t>
      </w:r>
    </w:p>
    <w:p w14:paraId="2C1032A3" w14:textId="76EB7D75" w:rsidR="00871749" w:rsidRPr="0006009A" w:rsidRDefault="00871749" w:rsidP="00871749">
      <w:pPr>
        <w:pStyle w:val="ListParagraph"/>
        <w:numPr>
          <w:ilvl w:val="0"/>
          <w:numId w:val="44"/>
        </w:numPr>
        <w:bidi/>
        <w:rPr>
          <w:rFonts w:ascii="David" w:hAnsi="David" w:cs="David"/>
          <w:sz w:val="24"/>
          <w:szCs w:val="24"/>
          <w:rtl/>
        </w:rPr>
      </w:pPr>
      <w:r>
        <w:rPr>
          <w:rFonts w:ascii="David" w:hAnsi="David" w:cs="David" w:hint="cs"/>
          <w:sz w:val="24"/>
          <w:szCs w:val="24"/>
          <w:rtl/>
        </w:rPr>
        <w:t>אם לא הגיעו להסכם, יכולים לחזור לבית המשפט</w:t>
      </w:r>
    </w:p>
    <w:p w14:paraId="50586205" w14:textId="7CD5D368" w:rsidR="00AD2316" w:rsidRDefault="00AD2316" w:rsidP="00AD2316">
      <w:pPr>
        <w:pStyle w:val="Heading2"/>
        <w:rPr>
          <w:rtl/>
        </w:rPr>
      </w:pPr>
      <w:bookmarkStart w:id="14" w:name="_Toc190791348"/>
      <w:r>
        <w:rPr>
          <w:rFonts w:hint="cs"/>
          <w:rtl/>
        </w:rPr>
        <w:t>מדוע ד</w:t>
      </w:r>
      <w:r w:rsidR="00396B4F">
        <w:rPr>
          <w:rFonts w:hint="cs"/>
          <w:rtl/>
        </w:rPr>
        <w:t>ו</w:t>
      </w:r>
      <w:r>
        <w:rPr>
          <w:rFonts w:hint="cs"/>
          <w:rtl/>
        </w:rPr>
        <w:t>וקא גישור?</w:t>
      </w:r>
      <w:bookmarkEnd w:id="14"/>
    </w:p>
    <w:p w14:paraId="567C06EA" w14:textId="427C63AD" w:rsidR="002802D8" w:rsidRPr="00A2048B" w:rsidRDefault="00CF0FCA" w:rsidP="00A2048B">
      <w:pPr>
        <w:pStyle w:val="ListParagraph"/>
        <w:numPr>
          <w:ilvl w:val="0"/>
          <w:numId w:val="74"/>
        </w:numPr>
        <w:bidi/>
        <w:spacing w:after="0"/>
        <w:rPr>
          <w:rFonts w:ascii="David" w:hAnsi="David" w:cs="David"/>
          <w:sz w:val="24"/>
          <w:szCs w:val="24"/>
          <w:rtl/>
        </w:rPr>
      </w:pPr>
      <w:r w:rsidRPr="00A2048B">
        <w:rPr>
          <w:rFonts w:ascii="David" w:hAnsi="David" w:cs="David"/>
          <w:sz w:val="24"/>
          <w:szCs w:val="24"/>
          <w:rtl/>
        </w:rPr>
        <w:t>יעילות – הליך קצר ותמציתי</w:t>
      </w:r>
    </w:p>
    <w:p w14:paraId="767D5421" w14:textId="2E9BB27D" w:rsidR="00CF0FCA" w:rsidRPr="00A2048B" w:rsidRDefault="00CF0FCA" w:rsidP="00A2048B">
      <w:pPr>
        <w:pStyle w:val="ListParagraph"/>
        <w:numPr>
          <w:ilvl w:val="0"/>
          <w:numId w:val="74"/>
        </w:numPr>
        <w:bidi/>
        <w:spacing w:after="0"/>
        <w:rPr>
          <w:rFonts w:ascii="David" w:hAnsi="David" w:cs="David"/>
          <w:sz w:val="24"/>
          <w:szCs w:val="24"/>
          <w:rtl/>
        </w:rPr>
      </w:pPr>
      <w:r w:rsidRPr="00A2048B">
        <w:rPr>
          <w:rFonts w:ascii="David" w:hAnsi="David" w:cs="David"/>
          <w:sz w:val="24"/>
          <w:szCs w:val="24"/>
          <w:rtl/>
        </w:rPr>
        <w:t>וולונטריות – הצדדים בוחרים אם לפנות לגישור, בוחרים את המגשר, את הזמן והמקום, את הפתרון.</w:t>
      </w:r>
    </w:p>
    <w:p w14:paraId="3C3203F0" w14:textId="3250F4A7" w:rsidR="00CF0FCA" w:rsidRPr="00A2048B" w:rsidRDefault="00CF0FCA" w:rsidP="00A2048B">
      <w:pPr>
        <w:pStyle w:val="ListParagraph"/>
        <w:numPr>
          <w:ilvl w:val="0"/>
          <w:numId w:val="74"/>
        </w:numPr>
        <w:bidi/>
        <w:spacing w:after="0"/>
        <w:rPr>
          <w:rFonts w:ascii="David" w:hAnsi="David" w:cs="David"/>
          <w:sz w:val="24"/>
          <w:szCs w:val="24"/>
          <w:rtl/>
        </w:rPr>
      </w:pPr>
      <w:r w:rsidRPr="00A2048B">
        <w:rPr>
          <w:rFonts w:ascii="David" w:hAnsi="David" w:cs="David"/>
          <w:sz w:val="24"/>
          <w:szCs w:val="24"/>
          <w:rtl/>
        </w:rPr>
        <w:t>העברת ניהול הסכסוך לידי הצדדים – מעצים את הצדדים ומעביר לידיהם את שליטה ואחריות</w:t>
      </w:r>
    </w:p>
    <w:p w14:paraId="65CDEB79" w14:textId="5707BDB3" w:rsidR="00CF0FCA" w:rsidRPr="00A2048B" w:rsidRDefault="00CF0FCA" w:rsidP="00A2048B">
      <w:pPr>
        <w:pStyle w:val="ListParagraph"/>
        <w:numPr>
          <w:ilvl w:val="0"/>
          <w:numId w:val="74"/>
        </w:numPr>
        <w:bidi/>
        <w:spacing w:after="0"/>
        <w:rPr>
          <w:rFonts w:ascii="David" w:hAnsi="David" w:cs="David"/>
          <w:sz w:val="24"/>
          <w:szCs w:val="24"/>
          <w:rtl/>
        </w:rPr>
      </w:pPr>
      <w:r w:rsidRPr="00A2048B">
        <w:rPr>
          <w:rFonts w:ascii="David" w:hAnsi="David" w:cs="David"/>
          <w:sz w:val="24"/>
          <w:szCs w:val="24"/>
          <w:rtl/>
        </w:rPr>
        <w:t>מסר חברתי – עידוד, סובלנות והידברות</w:t>
      </w:r>
    </w:p>
    <w:p w14:paraId="27CF6045" w14:textId="2988B6B4" w:rsidR="00CF0FCA" w:rsidRPr="00A2048B" w:rsidRDefault="00CF0FCA" w:rsidP="00A2048B">
      <w:pPr>
        <w:pStyle w:val="ListParagraph"/>
        <w:numPr>
          <w:ilvl w:val="0"/>
          <w:numId w:val="74"/>
        </w:numPr>
        <w:bidi/>
        <w:spacing w:after="0"/>
        <w:rPr>
          <w:rFonts w:ascii="David" w:hAnsi="David" w:cs="David"/>
          <w:sz w:val="24"/>
          <w:szCs w:val="24"/>
          <w:rtl/>
        </w:rPr>
      </w:pPr>
      <w:r w:rsidRPr="00A2048B">
        <w:rPr>
          <w:rFonts w:ascii="David" w:hAnsi="David" w:cs="David"/>
          <w:sz w:val="24"/>
          <w:szCs w:val="24"/>
          <w:rtl/>
        </w:rPr>
        <w:t>חסיון – הליך הגישור חסוי</w:t>
      </w:r>
      <w:r w:rsidR="00396B4F" w:rsidRPr="00A2048B">
        <w:rPr>
          <w:rFonts w:ascii="David" w:hAnsi="David" w:cs="David"/>
          <w:sz w:val="24"/>
          <w:szCs w:val="24"/>
          <w:rtl/>
        </w:rPr>
        <w:t xml:space="preserve"> </w:t>
      </w:r>
      <w:r w:rsidRPr="00A2048B">
        <w:rPr>
          <w:rFonts w:ascii="David" w:hAnsi="David" w:cs="David"/>
          <w:sz w:val="24"/>
          <w:szCs w:val="24"/>
          <w:rtl/>
        </w:rPr>
        <w:t>ואינו ניתן לפרסום</w:t>
      </w:r>
    </w:p>
    <w:p w14:paraId="3DCB7CD8" w14:textId="77777777" w:rsidR="00A2048B" w:rsidRDefault="00CF0FCA" w:rsidP="00A2048B">
      <w:pPr>
        <w:pStyle w:val="ListParagraph"/>
        <w:numPr>
          <w:ilvl w:val="0"/>
          <w:numId w:val="74"/>
        </w:numPr>
        <w:bidi/>
        <w:spacing w:after="0"/>
        <w:rPr>
          <w:rFonts w:ascii="David" w:hAnsi="David" w:cs="David"/>
          <w:sz w:val="24"/>
          <w:szCs w:val="24"/>
        </w:rPr>
      </w:pPr>
      <w:r w:rsidRPr="00A2048B">
        <w:rPr>
          <w:rFonts w:ascii="David" w:hAnsi="David" w:cs="David"/>
          <w:sz w:val="24"/>
          <w:szCs w:val="24"/>
          <w:rtl/>
        </w:rPr>
        <w:t>סופיות – הסכם הגישור מקבל תוקף של פסק דין</w:t>
      </w:r>
    </w:p>
    <w:p w14:paraId="506EE68B" w14:textId="49DCFC65" w:rsidR="00CF0FCA" w:rsidRPr="00A2048B" w:rsidRDefault="00CF0FCA" w:rsidP="00A2048B">
      <w:pPr>
        <w:pStyle w:val="ListParagraph"/>
        <w:numPr>
          <w:ilvl w:val="0"/>
          <w:numId w:val="74"/>
        </w:numPr>
        <w:bidi/>
        <w:spacing w:after="0"/>
        <w:rPr>
          <w:rFonts w:ascii="David" w:hAnsi="David" w:cs="David"/>
          <w:sz w:val="24"/>
          <w:szCs w:val="24"/>
          <w:rtl/>
        </w:rPr>
      </w:pPr>
      <w:r w:rsidRPr="00A2048B">
        <w:rPr>
          <w:rFonts w:ascii="David" w:hAnsi="David" w:cs="David"/>
          <w:sz w:val="24"/>
          <w:szCs w:val="24"/>
          <w:rtl/>
        </w:rPr>
        <w:t xml:space="preserve">התאמה לסכסוכים בעלי אופי מיוחד </w:t>
      </w:r>
    </w:p>
    <w:p w14:paraId="7BEC44CF" w14:textId="77777777" w:rsidR="00DE2AB1" w:rsidRDefault="00DE2AB1" w:rsidP="00DE2AB1">
      <w:pPr>
        <w:bidi/>
        <w:spacing w:before="120" w:after="0"/>
        <w:rPr>
          <w:rFonts w:ascii="David" w:hAnsi="David" w:cs="David"/>
          <w:sz w:val="24"/>
          <w:szCs w:val="24"/>
          <w:rtl/>
        </w:rPr>
      </w:pPr>
      <w:r>
        <w:rPr>
          <w:rFonts w:ascii="David" w:hAnsi="David" w:cs="David" w:hint="cs"/>
          <w:sz w:val="24"/>
          <w:szCs w:val="24"/>
          <w:rtl/>
        </w:rPr>
        <w:t>אין זה ראוי שבית המשפט יעביר לגישור:</w:t>
      </w:r>
    </w:p>
    <w:p w14:paraId="4F589F8E" w14:textId="1BE0F530" w:rsidR="00DE2AB1" w:rsidRDefault="00DE2AB1" w:rsidP="00DE2AB1">
      <w:pPr>
        <w:pStyle w:val="ListParagraph"/>
        <w:numPr>
          <w:ilvl w:val="0"/>
          <w:numId w:val="45"/>
        </w:numPr>
        <w:bidi/>
        <w:rPr>
          <w:rFonts w:ascii="David" w:hAnsi="David" w:cs="David"/>
          <w:sz w:val="24"/>
          <w:szCs w:val="24"/>
        </w:rPr>
      </w:pPr>
      <w:r>
        <w:rPr>
          <w:rFonts w:ascii="David" w:hAnsi="David" w:cs="David" w:hint="cs"/>
          <w:sz w:val="24"/>
          <w:szCs w:val="24"/>
          <w:rtl/>
        </w:rPr>
        <w:t>עניין</w:t>
      </w:r>
      <w:r w:rsidRPr="00DE2AB1">
        <w:rPr>
          <w:rFonts w:ascii="David" w:hAnsi="David" w:cs="David" w:hint="cs"/>
          <w:sz w:val="24"/>
          <w:szCs w:val="24"/>
          <w:rtl/>
        </w:rPr>
        <w:t xml:space="preserve"> </w:t>
      </w:r>
      <w:r>
        <w:rPr>
          <w:rFonts w:ascii="David" w:hAnsi="David" w:cs="David" w:hint="cs"/>
          <w:sz w:val="24"/>
          <w:szCs w:val="24"/>
          <w:rtl/>
        </w:rPr>
        <w:t>שבו נדרשת הכרעה שיפוטית שתשמש תקדים</w:t>
      </w:r>
    </w:p>
    <w:p w14:paraId="2872974D" w14:textId="39B2AD7B" w:rsidR="00DE2AB1" w:rsidRDefault="00DE2AB1" w:rsidP="00DE2AB1">
      <w:pPr>
        <w:pStyle w:val="ListParagraph"/>
        <w:numPr>
          <w:ilvl w:val="0"/>
          <w:numId w:val="45"/>
        </w:numPr>
        <w:bidi/>
        <w:rPr>
          <w:rFonts w:ascii="David" w:hAnsi="David" w:cs="David"/>
          <w:sz w:val="24"/>
          <w:szCs w:val="24"/>
        </w:rPr>
      </w:pPr>
      <w:r>
        <w:rPr>
          <w:rFonts w:ascii="David" w:hAnsi="David" w:cs="David" w:hint="cs"/>
          <w:sz w:val="24"/>
          <w:szCs w:val="24"/>
          <w:rtl/>
        </w:rPr>
        <w:t>עניין שקיים בו אינטרס ציבורי בחשיפת המקרה</w:t>
      </w:r>
    </w:p>
    <w:p w14:paraId="62289AC2" w14:textId="2E899F2D" w:rsidR="00DE2AB1" w:rsidRDefault="00DE2AB1" w:rsidP="00DE2AB1">
      <w:pPr>
        <w:pStyle w:val="ListParagraph"/>
        <w:numPr>
          <w:ilvl w:val="0"/>
          <w:numId w:val="45"/>
        </w:numPr>
        <w:bidi/>
        <w:rPr>
          <w:rFonts w:ascii="David" w:hAnsi="David" w:cs="David"/>
          <w:sz w:val="24"/>
          <w:szCs w:val="24"/>
        </w:rPr>
      </w:pPr>
      <w:r>
        <w:rPr>
          <w:rFonts w:ascii="David" w:hAnsi="David" w:cs="David" w:hint="cs"/>
          <w:sz w:val="24"/>
          <w:szCs w:val="24"/>
          <w:rtl/>
        </w:rPr>
        <w:t>עניין שבו הדין מחייב ללכת בדרך מסוימת</w:t>
      </w:r>
    </w:p>
    <w:p w14:paraId="3346BF9F" w14:textId="146A9878" w:rsidR="00CF0FCA" w:rsidRPr="00CF0FCA" w:rsidRDefault="00DE2AB1" w:rsidP="008C2D00">
      <w:pPr>
        <w:pStyle w:val="ListParagraph"/>
        <w:numPr>
          <w:ilvl w:val="0"/>
          <w:numId w:val="45"/>
        </w:numPr>
        <w:bidi/>
        <w:rPr>
          <w:rtl/>
        </w:rPr>
      </w:pPr>
      <w:r w:rsidRPr="00DE2AB1">
        <w:rPr>
          <w:rFonts w:ascii="David" w:hAnsi="David" w:cs="David" w:hint="cs"/>
          <w:sz w:val="24"/>
          <w:szCs w:val="24"/>
          <w:rtl/>
        </w:rPr>
        <w:t>תיקים בהם שוררים פערי כוחות ניכרים בין הדדים</w:t>
      </w:r>
    </w:p>
    <w:p w14:paraId="21FCFC57" w14:textId="500B1CB3" w:rsidR="00AD2316" w:rsidRDefault="00AD2316" w:rsidP="00AD2316">
      <w:pPr>
        <w:pStyle w:val="Heading2"/>
        <w:rPr>
          <w:rtl/>
        </w:rPr>
      </w:pPr>
      <w:bookmarkStart w:id="15" w:name="_Toc190791349"/>
      <w:r>
        <w:rPr>
          <w:rFonts w:hint="cs"/>
          <w:rtl/>
        </w:rPr>
        <w:t xml:space="preserve">תוכנית </w:t>
      </w:r>
      <w:proofErr w:type="spellStart"/>
      <w:r>
        <w:rPr>
          <w:rFonts w:hint="cs"/>
          <w:rtl/>
        </w:rPr>
        <w:t>מהו"ת</w:t>
      </w:r>
      <w:proofErr w:type="spellEnd"/>
      <w:r>
        <w:rPr>
          <w:rFonts w:hint="cs"/>
          <w:rtl/>
        </w:rPr>
        <w:t xml:space="preserve"> </w:t>
      </w:r>
      <w:r w:rsidRPr="00AD2316">
        <w:rPr>
          <w:rtl/>
        </w:rPr>
        <w:t>–</w:t>
      </w:r>
      <w:r>
        <w:rPr>
          <w:rFonts w:hint="cs"/>
          <w:rtl/>
        </w:rPr>
        <w:t xml:space="preserve"> הישגים ונתונים</w:t>
      </w:r>
      <w:bookmarkEnd w:id="15"/>
    </w:p>
    <w:p w14:paraId="6E1F1874" w14:textId="19DA2610" w:rsidR="004C0A7C" w:rsidRPr="004C0A7C" w:rsidRDefault="004C0A7C" w:rsidP="004C0A7C">
      <w:pPr>
        <w:bidi/>
        <w:spacing w:before="120" w:after="0"/>
        <w:rPr>
          <w:rFonts w:ascii="David" w:hAnsi="David" w:cs="David"/>
          <w:sz w:val="24"/>
          <w:szCs w:val="24"/>
          <w:rtl/>
        </w:rPr>
      </w:pPr>
      <w:r w:rsidRPr="004C0A7C">
        <w:rPr>
          <w:rFonts w:ascii="David" w:hAnsi="David" w:cs="David" w:hint="cs"/>
          <w:sz w:val="24"/>
          <w:szCs w:val="24"/>
          <w:rtl/>
        </w:rPr>
        <w:t>בשנת 2013: הסדרי גישור ב-58% מתיקי הגישור</w:t>
      </w:r>
      <w:r>
        <w:rPr>
          <w:rFonts w:ascii="David" w:hAnsi="David" w:cs="David" w:hint="cs"/>
          <w:sz w:val="24"/>
          <w:szCs w:val="24"/>
          <w:rtl/>
        </w:rPr>
        <w:t>.</w:t>
      </w:r>
      <w:r w:rsidR="00877392">
        <w:rPr>
          <w:rFonts w:ascii="David" w:hAnsi="David" w:cs="David" w:hint="cs"/>
          <w:sz w:val="24"/>
          <w:szCs w:val="24"/>
          <w:rtl/>
        </w:rPr>
        <w:t xml:space="preserve"> קיצור הזמן מ-26 חודשים ל-4.4 חודשים. שביעות רצון של 58.4% מהסדרי הגישור.</w:t>
      </w:r>
    </w:p>
    <w:p w14:paraId="4EA0F602" w14:textId="0388FA88" w:rsidR="00AD2316" w:rsidRDefault="00AD2316" w:rsidP="00AD2316">
      <w:pPr>
        <w:pStyle w:val="Heading2"/>
        <w:rPr>
          <w:rtl/>
        </w:rPr>
      </w:pPr>
      <w:bookmarkStart w:id="16" w:name="_Toc190791350"/>
      <w:r>
        <w:rPr>
          <w:rFonts w:hint="cs"/>
          <w:rtl/>
        </w:rPr>
        <w:t>אתגרים לעתיד</w:t>
      </w:r>
      <w:bookmarkEnd w:id="16"/>
    </w:p>
    <w:p w14:paraId="63BD942C" w14:textId="7AC5BE14" w:rsidR="00877392" w:rsidRDefault="00877392" w:rsidP="00877392">
      <w:pPr>
        <w:bidi/>
        <w:spacing w:before="120" w:after="0"/>
        <w:rPr>
          <w:rFonts w:ascii="David" w:hAnsi="David" w:cs="David"/>
          <w:sz w:val="24"/>
          <w:szCs w:val="24"/>
          <w:rtl/>
        </w:rPr>
      </w:pPr>
      <w:r w:rsidRPr="00877392">
        <w:rPr>
          <w:rFonts w:ascii="David" w:hAnsi="David" w:cs="David" w:hint="cs"/>
          <w:sz w:val="24"/>
          <w:szCs w:val="24"/>
          <w:rtl/>
        </w:rPr>
        <w:t>הרחבה לכל בתי המשפט השלום והמחוזי בארץ</w:t>
      </w:r>
      <w:r>
        <w:rPr>
          <w:rFonts w:ascii="David" w:hAnsi="David" w:cs="David" w:hint="cs"/>
          <w:sz w:val="24"/>
          <w:szCs w:val="24"/>
          <w:rtl/>
        </w:rPr>
        <w:t xml:space="preserve"> ולמערכות שיפוט נוספות כגון בית דין לעבודה ובית המשפט לענייני משפחה.</w:t>
      </w:r>
    </w:p>
    <w:p w14:paraId="711A8353" w14:textId="1E034C1F" w:rsidR="00877392" w:rsidRDefault="00877392" w:rsidP="00877392">
      <w:pPr>
        <w:bidi/>
        <w:spacing w:before="120" w:after="0"/>
        <w:rPr>
          <w:rFonts w:ascii="David" w:hAnsi="David" w:cs="David"/>
          <w:sz w:val="24"/>
          <w:szCs w:val="24"/>
          <w:rtl/>
        </w:rPr>
      </w:pPr>
      <w:r>
        <w:rPr>
          <w:rFonts w:ascii="David" w:hAnsi="David" w:cs="David" w:hint="cs"/>
          <w:sz w:val="24"/>
          <w:szCs w:val="24"/>
          <w:rtl/>
        </w:rPr>
        <w:t>הגדלת שיעור הפנייה לגישור והגדלת שיעור תהליכי הגישור שמסתיימים בהסכם.</w:t>
      </w:r>
    </w:p>
    <w:p w14:paraId="3BF01204" w14:textId="00996445" w:rsidR="00877392" w:rsidRDefault="00877392" w:rsidP="00877392">
      <w:pPr>
        <w:bidi/>
        <w:spacing w:before="120" w:after="0"/>
        <w:rPr>
          <w:rFonts w:ascii="David" w:hAnsi="David" w:cs="David"/>
          <w:sz w:val="24"/>
          <w:szCs w:val="24"/>
          <w:rtl/>
        </w:rPr>
      </w:pPr>
      <w:r>
        <w:rPr>
          <w:rFonts w:ascii="David" w:hAnsi="David" w:cs="David" w:hint="cs"/>
          <w:sz w:val="24"/>
          <w:szCs w:val="24"/>
          <w:rtl/>
        </w:rPr>
        <w:t>תקנות לאופן בחירת המגשרים, כללי אתיקה.</w:t>
      </w:r>
    </w:p>
    <w:p w14:paraId="2A5C6C4B" w14:textId="77777777" w:rsidR="002C799B" w:rsidRDefault="002C799B">
      <w:pPr>
        <w:rPr>
          <w:rFonts w:ascii="David" w:hAnsi="David" w:cs="David"/>
          <w:b/>
          <w:bCs/>
          <w:color w:val="4472C4" w:themeColor="accent1"/>
          <w:sz w:val="32"/>
          <w:szCs w:val="32"/>
          <w:u w:val="single"/>
          <w:rtl/>
        </w:rPr>
      </w:pPr>
      <w:r>
        <w:rPr>
          <w:rtl/>
        </w:rPr>
        <w:br w:type="page"/>
      </w:r>
    </w:p>
    <w:p w14:paraId="0FE634CC" w14:textId="023AF1D7" w:rsidR="006F6131" w:rsidRDefault="006F6131" w:rsidP="006F6131">
      <w:pPr>
        <w:pStyle w:val="Heading1"/>
        <w:rPr>
          <w:rtl/>
        </w:rPr>
      </w:pPr>
      <w:bookmarkStart w:id="17" w:name="_Toc190791351"/>
      <w:r>
        <w:rPr>
          <w:rFonts w:hint="cs"/>
          <w:rtl/>
        </w:rPr>
        <w:lastRenderedPageBreak/>
        <w:t xml:space="preserve">בתי </w:t>
      </w:r>
      <w:r w:rsidRPr="006F6131">
        <w:rPr>
          <w:rFonts w:hint="cs"/>
          <w:rtl/>
        </w:rPr>
        <w:t>משפט</w:t>
      </w:r>
      <w:r>
        <w:rPr>
          <w:rFonts w:hint="cs"/>
          <w:rtl/>
        </w:rPr>
        <w:t xml:space="preserve"> פותרי בעיות </w:t>
      </w:r>
      <w:r>
        <w:rPr>
          <w:rtl/>
        </w:rPr>
        <w:t>–</w:t>
      </w:r>
      <w:r>
        <w:rPr>
          <w:rFonts w:hint="cs"/>
          <w:rtl/>
        </w:rPr>
        <w:t xml:space="preserve"> קרני פרלמן</w:t>
      </w:r>
      <w:bookmarkEnd w:id="17"/>
    </w:p>
    <w:p w14:paraId="04FEF1F2" w14:textId="5D459970" w:rsidR="006F6131" w:rsidRDefault="006F6131" w:rsidP="006F6131">
      <w:pPr>
        <w:pStyle w:val="Heading2"/>
        <w:numPr>
          <w:ilvl w:val="0"/>
          <w:numId w:val="47"/>
        </w:numPr>
        <w:rPr>
          <w:rtl/>
        </w:rPr>
      </w:pPr>
      <w:bookmarkStart w:id="18" w:name="_Toc190791352"/>
      <w:r>
        <w:rPr>
          <w:rFonts w:hint="cs"/>
          <w:rtl/>
        </w:rPr>
        <w:t>טיבם ומאפייניהם</w:t>
      </w:r>
      <w:bookmarkEnd w:id="18"/>
    </w:p>
    <w:p w14:paraId="523D47C3" w14:textId="226CDA72" w:rsidR="006F6131" w:rsidRPr="006F6131" w:rsidRDefault="006F6131" w:rsidP="006F6131">
      <w:pPr>
        <w:autoSpaceDE w:val="0"/>
        <w:autoSpaceDN w:val="0"/>
        <w:bidi/>
        <w:adjustRightInd w:val="0"/>
        <w:spacing w:after="0" w:line="240" w:lineRule="auto"/>
        <w:rPr>
          <w:rFonts w:ascii="David" w:hAnsi="David" w:cs="David"/>
          <w:kern w:val="0"/>
          <w:sz w:val="24"/>
          <w:szCs w:val="24"/>
          <w:rtl/>
        </w:rPr>
      </w:pPr>
      <w:r w:rsidRPr="006F6131">
        <w:rPr>
          <w:rFonts w:ascii="David" w:hAnsi="David" w:cs="David"/>
          <w:kern w:val="0"/>
          <w:sz w:val="24"/>
          <w:szCs w:val="24"/>
          <w:rtl/>
        </w:rPr>
        <w:t>בתי משפט פותרי בעיות הם בתי משפט מיוחדים הכלולים במערכת בתי המשפט במדינה שייעודם להשיג מטרה חינוכית, שיקומית וטיפולית. בתי משפט אלו עוסקים בעיקר בעבֵרות פליליות ומייצגים גישה חדשה לטיפול בעברות שמקורן בבעיות חברתיות מתמשכות כגון בעיית האלימות וההתמכרות לאלכוהול</w:t>
      </w:r>
      <w:r>
        <w:rPr>
          <w:rFonts w:ascii="David" w:hAnsi="David" w:cs="David" w:hint="cs"/>
          <w:kern w:val="0"/>
          <w:sz w:val="24"/>
          <w:szCs w:val="24"/>
          <w:rtl/>
        </w:rPr>
        <w:t xml:space="preserve">. </w:t>
      </w:r>
      <w:r w:rsidRPr="006F6131">
        <w:rPr>
          <w:rFonts w:ascii="David" w:hAnsi="David" w:cs="David" w:hint="cs"/>
          <w:kern w:val="0"/>
          <w:sz w:val="24"/>
          <w:szCs w:val="24"/>
          <w:rtl/>
        </w:rPr>
        <w:t>בתי</w:t>
      </w:r>
      <w:r w:rsidRPr="006F6131">
        <w:rPr>
          <w:rFonts w:ascii="David" w:hAnsi="David" w:cs="David"/>
          <w:kern w:val="0"/>
          <w:sz w:val="24"/>
          <w:szCs w:val="24"/>
          <w:rtl/>
        </w:rPr>
        <w:t xml:space="preserve"> </w:t>
      </w:r>
      <w:r w:rsidRPr="006F6131">
        <w:rPr>
          <w:rFonts w:ascii="David" w:hAnsi="David" w:cs="David" w:hint="cs"/>
          <w:kern w:val="0"/>
          <w:sz w:val="24"/>
          <w:szCs w:val="24"/>
          <w:rtl/>
        </w:rPr>
        <w:t>המשפט</w:t>
      </w:r>
      <w:r w:rsidRPr="006F6131">
        <w:rPr>
          <w:rFonts w:ascii="David" w:hAnsi="David" w:cs="David"/>
          <w:kern w:val="0"/>
          <w:sz w:val="24"/>
          <w:szCs w:val="24"/>
          <w:rtl/>
        </w:rPr>
        <w:t xml:space="preserve"> </w:t>
      </w:r>
      <w:r w:rsidRPr="006F6131">
        <w:rPr>
          <w:rFonts w:ascii="David" w:hAnsi="David" w:cs="David" w:hint="cs"/>
          <w:kern w:val="0"/>
          <w:sz w:val="24"/>
          <w:szCs w:val="24"/>
          <w:rtl/>
        </w:rPr>
        <w:t>המיוחדים</w:t>
      </w:r>
      <w:r w:rsidRPr="006F6131">
        <w:rPr>
          <w:rFonts w:ascii="David" w:hAnsi="David" w:cs="David"/>
          <w:kern w:val="0"/>
          <w:sz w:val="24"/>
          <w:szCs w:val="24"/>
          <w:rtl/>
        </w:rPr>
        <w:t xml:space="preserve"> </w:t>
      </w:r>
      <w:r w:rsidRPr="006F6131">
        <w:rPr>
          <w:rFonts w:ascii="David" w:hAnsi="David" w:cs="David" w:hint="cs"/>
          <w:kern w:val="0"/>
          <w:sz w:val="24"/>
          <w:szCs w:val="24"/>
          <w:rtl/>
        </w:rPr>
        <w:t>הללו</w:t>
      </w:r>
      <w:r w:rsidRPr="006F6131">
        <w:rPr>
          <w:rFonts w:ascii="David" w:hAnsi="David" w:cs="David"/>
          <w:kern w:val="0"/>
          <w:sz w:val="24"/>
          <w:szCs w:val="24"/>
          <w:rtl/>
        </w:rPr>
        <w:t xml:space="preserve"> </w:t>
      </w:r>
      <w:r w:rsidRPr="006F6131">
        <w:rPr>
          <w:rFonts w:ascii="David" w:hAnsi="David" w:cs="David" w:hint="cs"/>
          <w:kern w:val="0"/>
          <w:sz w:val="24"/>
          <w:szCs w:val="24"/>
          <w:rtl/>
        </w:rPr>
        <w:t>שמים</w:t>
      </w:r>
      <w:r w:rsidRPr="006F6131">
        <w:rPr>
          <w:rFonts w:ascii="David" w:hAnsi="David" w:cs="David"/>
          <w:kern w:val="0"/>
          <w:sz w:val="24"/>
          <w:szCs w:val="24"/>
          <w:rtl/>
        </w:rPr>
        <w:t xml:space="preserve"> </w:t>
      </w:r>
      <w:r w:rsidRPr="006F6131">
        <w:rPr>
          <w:rFonts w:ascii="David" w:hAnsi="David" w:cs="David" w:hint="cs"/>
          <w:kern w:val="0"/>
          <w:sz w:val="24"/>
          <w:szCs w:val="24"/>
          <w:rtl/>
        </w:rPr>
        <w:t>להם</w:t>
      </w:r>
      <w:r w:rsidRPr="006F6131">
        <w:rPr>
          <w:rFonts w:ascii="David" w:hAnsi="David" w:cs="David"/>
          <w:kern w:val="0"/>
          <w:sz w:val="24"/>
          <w:szCs w:val="24"/>
          <w:rtl/>
        </w:rPr>
        <w:t xml:space="preserve"> </w:t>
      </w:r>
      <w:r w:rsidRPr="006F6131">
        <w:rPr>
          <w:rFonts w:ascii="David" w:hAnsi="David" w:cs="David" w:hint="cs"/>
          <w:kern w:val="0"/>
          <w:sz w:val="24"/>
          <w:szCs w:val="24"/>
          <w:rtl/>
        </w:rPr>
        <w:t>למטרה</w:t>
      </w:r>
      <w:r w:rsidRPr="006F6131">
        <w:rPr>
          <w:rFonts w:ascii="David" w:hAnsi="David" w:cs="David"/>
          <w:kern w:val="0"/>
          <w:sz w:val="24"/>
          <w:szCs w:val="24"/>
          <w:rtl/>
        </w:rPr>
        <w:t xml:space="preserve"> </w:t>
      </w:r>
      <w:r w:rsidRPr="006F6131">
        <w:rPr>
          <w:rFonts w:ascii="David" w:hAnsi="David" w:cs="David" w:hint="cs"/>
          <w:kern w:val="0"/>
          <w:sz w:val="24"/>
          <w:szCs w:val="24"/>
          <w:rtl/>
        </w:rPr>
        <w:t>להפחית</w:t>
      </w:r>
      <w:r w:rsidRPr="006F6131">
        <w:rPr>
          <w:rFonts w:ascii="David" w:hAnsi="David" w:cs="David"/>
          <w:kern w:val="0"/>
          <w:sz w:val="24"/>
          <w:szCs w:val="24"/>
          <w:rtl/>
        </w:rPr>
        <w:t xml:space="preserve"> </w:t>
      </w:r>
      <w:r w:rsidRPr="006F6131">
        <w:rPr>
          <w:rFonts w:ascii="David" w:hAnsi="David" w:cs="David" w:hint="cs"/>
          <w:kern w:val="0"/>
          <w:sz w:val="24"/>
          <w:szCs w:val="24"/>
          <w:rtl/>
        </w:rPr>
        <w:t>את</w:t>
      </w:r>
      <w:r w:rsidRPr="006F6131">
        <w:rPr>
          <w:rFonts w:ascii="David" w:hAnsi="David" w:cs="David"/>
          <w:kern w:val="0"/>
          <w:sz w:val="24"/>
          <w:szCs w:val="24"/>
          <w:rtl/>
        </w:rPr>
        <w:t xml:space="preserve"> </w:t>
      </w:r>
      <w:r w:rsidRPr="006F6131">
        <w:rPr>
          <w:rFonts w:ascii="David" w:hAnsi="David" w:cs="David" w:hint="cs"/>
          <w:kern w:val="0"/>
          <w:sz w:val="24"/>
          <w:szCs w:val="24"/>
          <w:rtl/>
        </w:rPr>
        <w:t>שיעורי</w:t>
      </w:r>
      <w:r w:rsidRPr="006F6131">
        <w:rPr>
          <w:rFonts w:ascii="David" w:hAnsi="David" w:cs="David"/>
          <w:kern w:val="0"/>
          <w:sz w:val="24"/>
          <w:szCs w:val="24"/>
          <w:rtl/>
        </w:rPr>
        <w:t xml:space="preserve"> </w:t>
      </w:r>
      <w:r w:rsidRPr="006F6131">
        <w:rPr>
          <w:rFonts w:ascii="David" w:hAnsi="David" w:cs="David" w:hint="cs"/>
          <w:kern w:val="0"/>
          <w:sz w:val="24"/>
          <w:szCs w:val="24"/>
          <w:rtl/>
        </w:rPr>
        <w:t>העבריינות</w:t>
      </w:r>
      <w:r>
        <w:rPr>
          <w:rFonts w:ascii="David" w:hAnsi="David" w:cs="David" w:hint="cs"/>
          <w:kern w:val="0"/>
          <w:sz w:val="24"/>
          <w:szCs w:val="24"/>
          <w:rtl/>
        </w:rPr>
        <w:t xml:space="preserve"> </w:t>
      </w:r>
      <w:r w:rsidRPr="006F6131">
        <w:rPr>
          <w:rFonts w:ascii="David" w:hAnsi="David" w:cs="David" w:hint="cs"/>
          <w:kern w:val="0"/>
          <w:sz w:val="24"/>
          <w:szCs w:val="24"/>
          <w:rtl/>
        </w:rPr>
        <w:t>החוזרת</w:t>
      </w:r>
      <w:r>
        <w:rPr>
          <w:rFonts w:ascii="David" w:hAnsi="David" w:cs="David" w:hint="cs"/>
          <w:kern w:val="0"/>
          <w:sz w:val="24"/>
          <w:szCs w:val="24"/>
          <w:rtl/>
        </w:rPr>
        <w:t>.</w:t>
      </w:r>
      <w:r w:rsidR="00297D6D">
        <w:rPr>
          <w:rFonts w:ascii="David" w:hAnsi="David" w:cs="David" w:hint="cs"/>
          <w:kern w:val="0"/>
          <w:sz w:val="24"/>
          <w:szCs w:val="24"/>
          <w:rtl/>
        </w:rPr>
        <w:t xml:space="preserve"> הם גם מכונים "בתי משפט טיפוליים".</w:t>
      </w:r>
    </w:p>
    <w:p w14:paraId="21BE6E5E" w14:textId="6AD21C97" w:rsidR="006F6131" w:rsidRDefault="006F6131" w:rsidP="006F6131">
      <w:pPr>
        <w:pStyle w:val="Heading2"/>
        <w:rPr>
          <w:rtl/>
        </w:rPr>
      </w:pPr>
      <w:bookmarkStart w:id="19" w:name="_Toc190791353"/>
      <w:r w:rsidRPr="006F6131">
        <w:rPr>
          <w:rFonts w:hint="cs"/>
          <w:rtl/>
        </w:rPr>
        <w:t>קווי</w:t>
      </w:r>
      <w:r w:rsidRPr="006F6131">
        <w:rPr>
          <w:rtl/>
        </w:rPr>
        <w:t xml:space="preserve"> </w:t>
      </w:r>
      <w:r w:rsidRPr="006F6131">
        <w:rPr>
          <w:rFonts w:hint="cs"/>
          <w:rtl/>
        </w:rPr>
        <w:t>פעולה</w:t>
      </w:r>
      <w:r w:rsidRPr="006F6131">
        <w:rPr>
          <w:rtl/>
        </w:rPr>
        <w:t xml:space="preserve"> </w:t>
      </w:r>
      <w:r w:rsidRPr="006F6131">
        <w:rPr>
          <w:rFonts w:hint="cs"/>
          <w:rtl/>
        </w:rPr>
        <w:t>משותפים</w:t>
      </w:r>
      <w:r w:rsidRPr="006F6131">
        <w:rPr>
          <w:rtl/>
        </w:rPr>
        <w:t xml:space="preserve"> </w:t>
      </w:r>
      <w:r w:rsidRPr="006F6131">
        <w:rPr>
          <w:rFonts w:hint="cs"/>
          <w:rtl/>
        </w:rPr>
        <w:t>לבתי</w:t>
      </w:r>
      <w:r w:rsidRPr="006F6131">
        <w:rPr>
          <w:rtl/>
        </w:rPr>
        <w:t xml:space="preserve"> </w:t>
      </w:r>
      <w:r w:rsidRPr="006F6131">
        <w:rPr>
          <w:rFonts w:hint="cs"/>
          <w:rtl/>
        </w:rPr>
        <w:t>המשפט</w:t>
      </w:r>
      <w:r w:rsidRPr="006F6131">
        <w:rPr>
          <w:rtl/>
        </w:rPr>
        <w:t xml:space="preserve"> </w:t>
      </w:r>
      <w:r w:rsidRPr="006F6131">
        <w:rPr>
          <w:rFonts w:hint="cs"/>
          <w:rtl/>
        </w:rPr>
        <w:t>פותרי</w:t>
      </w:r>
      <w:r w:rsidRPr="006F6131">
        <w:rPr>
          <w:rtl/>
        </w:rPr>
        <w:t xml:space="preserve"> </w:t>
      </w:r>
      <w:r w:rsidRPr="006F6131">
        <w:rPr>
          <w:rFonts w:hint="cs"/>
          <w:rtl/>
        </w:rPr>
        <w:t>הבעיות</w:t>
      </w:r>
      <w:bookmarkEnd w:id="19"/>
    </w:p>
    <w:p w14:paraId="58A8194C" w14:textId="77777777" w:rsidR="00297D6D" w:rsidRPr="00297D6D" w:rsidRDefault="00297D6D" w:rsidP="00BB6D01">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מטרתם חינוכית, טיפולית ושיקומית.</w:t>
      </w:r>
    </w:p>
    <w:p w14:paraId="0E895CA7" w14:textId="46B434E8" w:rsidR="00297D6D" w:rsidRPr="00297D6D" w:rsidRDefault="00297D6D" w:rsidP="00EE4B53">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הם מבקשים להביא לשינוי המציאות ולהשיג תוצאות של ממש לפרט (גמילה מסמים) ולמערכת.</w:t>
      </w:r>
    </w:p>
    <w:p w14:paraId="73B28CAE" w14:textId="77777777" w:rsidR="00297D6D" w:rsidRPr="00297D6D" w:rsidRDefault="00297D6D" w:rsidP="00694C5E">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הנחת יסוד היא כי הנאשם מכיר בפעולתו הפוגענית ואינו מתכחש לה. האפשרות לנהל את הסכסוך בבתי משפט אלו נתונה בדרך כלל גם לבחירתו של הנאשם, ולא רק להחלטתה של המערכת</w:t>
      </w:r>
      <w:r w:rsidRPr="00297D6D">
        <w:rPr>
          <w:rFonts w:ascii="David" w:hAnsi="David" w:cs="David"/>
          <w:kern w:val="0"/>
          <w:sz w:val="24"/>
          <w:szCs w:val="24"/>
        </w:rPr>
        <w:t>.</w:t>
      </w:r>
    </w:p>
    <w:p w14:paraId="1366C682" w14:textId="7B942FDC" w:rsidR="00297D6D" w:rsidRPr="00297D6D" w:rsidRDefault="00297D6D" w:rsidP="00AF6A35">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יש בהם צוות טיפולי המועסק בבית המשפט ומורכב מבעלי מקצוע רב-תחומיים</w:t>
      </w:r>
      <w:r w:rsidRPr="00297D6D">
        <w:rPr>
          <w:rFonts w:ascii="David" w:hAnsi="David" w:cs="David"/>
          <w:kern w:val="0"/>
          <w:sz w:val="24"/>
          <w:szCs w:val="24"/>
        </w:rPr>
        <w:t xml:space="preserve"> </w:t>
      </w:r>
      <w:r w:rsidRPr="00297D6D">
        <w:rPr>
          <w:rFonts w:ascii="David" w:hAnsi="David" w:cs="David"/>
          <w:kern w:val="0"/>
          <w:sz w:val="24"/>
          <w:szCs w:val="24"/>
          <w:rtl/>
        </w:rPr>
        <w:t>כגון עובדים סוציאליים, יועצים חינוכיים ופסיכולוגים</w:t>
      </w:r>
      <w:r w:rsidRPr="00297D6D">
        <w:rPr>
          <w:rFonts w:ascii="David" w:hAnsi="David" w:cs="David"/>
          <w:kern w:val="0"/>
          <w:sz w:val="24"/>
          <w:szCs w:val="24"/>
        </w:rPr>
        <w:t>.</w:t>
      </w:r>
      <w:r w:rsidRPr="00297D6D">
        <w:rPr>
          <w:rFonts w:ascii="David" w:hAnsi="David" w:cs="David"/>
          <w:kern w:val="0"/>
          <w:sz w:val="24"/>
          <w:szCs w:val="24"/>
          <w:rtl/>
        </w:rPr>
        <w:t xml:space="preserve"> השופט הוא ראש הצוות הרב- תחומי והוא נועץ בו במהלך ניהול המקרה לצורך</w:t>
      </w:r>
      <w:r w:rsidRPr="00297D6D">
        <w:rPr>
          <w:rFonts w:ascii="David" w:hAnsi="David" w:cs="David"/>
          <w:kern w:val="0"/>
          <w:sz w:val="24"/>
          <w:szCs w:val="24"/>
        </w:rPr>
        <w:t xml:space="preserve"> </w:t>
      </w:r>
      <w:r w:rsidRPr="00297D6D">
        <w:rPr>
          <w:rFonts w:ascii="David" w:hAnsi="David" w:cs="David"/>
          <w:kern w:val="0"/>
          <w:sz w:val="24"/>
          <w:szCs w:val="24"/>
          <w:rtl/>
        </w:rPr>
        <w:t>גיבוש החלטות שיפוטיות.</w:t>
      </w:r>
    </w:p>
    <w:p w14:paraId="2716BD2E" w14:textId="1407B89C" w:rsidR="00297D6D" w:rsidRPr="00297D6D" w:rsidRDefault="00297D6D" w:rsidP="00731D3A">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ההליך בהם דוגל בגישה השיתופית לניהול סכסוכים ויישובם</w:t>
      </w:r>
      <w:r w:rsidRPr="00297D6D">
        <w:rPr>
          <w:rFonts w:ascii="David" w:hAnsi="David" w:cs="David"/>
          <w:kern w:val="0"/>
          <w:sz w:val="24"/>
          <w:szCs w:val="24"/>
        </w:rPr>
        <w:t xml:space="preserve"> </w:t>
      </w:r>
      <w:r w:rsidRPr="00297D6D">
        <w:rPr>
          <w:rFonts w:ascii="David" w:hAnsi="David" w:cs="David"/>
          <w:kern w:val="0"/>
          <w:sz w:val="24"/>
          <w:szCs w:val="24"/>
          <w:rtl/>
        </w:rPr>
        <w:t>והוא בעל סממנים פורמליים ואדברסריים פחותים בהשוואה להליך השיפוטי</w:t>
      </w:r>
      <w:r>
        <w:rPr>
          <w:rFonts w:ascii="David" w:hAnsi="David" w:cs="David" w:hint="cs"/>
          <w:kern w:val="0"/>
          <w:sz w:val="24"/>
          <w:szCs w:val="24"/>
          <w:rtl/>
        </w:rPr>
        <w:t xml:space="preserve"> </w:t>
      </w:r>
      <w:r w:rsidRPr="00297D6D">
        <w:rPr>
          <w:rFonts w:ascii="David" w:hAnsi="David" w:cs="David"/>
          <w:kern w:val="0"/>
          <w:sz w:val="24"/>
          <w:szCs w:val="24"/>
          <w:rtl/>
        </w:rPr>
        <w:t>הקלאסי</w:t>
      </w:r>
      <w:r w:rsidRPr="00297D6D">
        <w:rPr>
          <w:rFonts w:ascii="David" w:hAnsi="David" w:cs="David"/>
          <w:kern w:val="0"/>
          <w:sz w:val="24"/>
          <w:szCs w:val="24"/>
        </w:rPr>
        <w:t>.</w:t>
      </w:r>
    </w:p>
    <w:p w14:paraId="7E2265AA" w14:textId="77777777" w:rsidR="00297D6D" w:rsidRPr="00297D6D" w:rsidRDefault="00297D6D" w:rsidP="000E183A">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תפקידו של השופט טיפולי, והוא נוקט גישה מעורבת, מכבדת ואמפתית, הממוקדת בפתרון בעיות פרגמטי.</w:t>
      </w:r>
    </w:p>
    <w:p w14:paraId="721C9E45" w14:textId="30D97F59" w:rsidR="00297D6D" w:rsidRPr="00297D6D" w:rsidRDefault="00297D6D" w:rsidP="000B775F">
      <w:pPr>
        <w:pStyle w:val="ListParagraph"/>
        <w:numPr>
          <w:ilvl w:val="0"/>
          <w:numId w:val="48"/>
        </w:numPr>
        <w:autoSpaceDE w:val="0"/>
        <w:autoSpaceDN w:val="0"/>
        <w:bidi/>
        <w:adjustRightInd w:val="0"/>
        <w:spacing w:after="0" w:line="240" w:lineRule="auto"/>
        <w:rPr>
          <w:rFonts w:ascii="David" w:eastAsia="Wingdings2" w:hAnsi="David" w:cs="David"/>
          <w:kern w:val="0"/>
          <w:sz w:val="20"/>
          <w:szCs w:val="20"/>
        </w:rPr>
      </w:pPr>
      <w:r w:rsidRPr="00297D6D">
        <w:rPr>
          <w:rFonts w:ascii="David" w:hAnsi="David" w:cs="David"/>
          <w:kern w:val="0"/>
          <w:sz w:val="24"/>
          <w:szCs w:val="24"/>
          <w:rtl/>
        </w:rPr>
        <w:t>עורכי הדין המייצגים את לקוחותיהם בהליך</w:t>
      </w:r>
      <w:r w:rsidRPr="00297D6D">
        <w:rPr>
          <w:rFonts w:ascii="David" w:hAnsi="David" w:cs="David"/>
          <w:kern w:val="0"/>
          <w:sz w:val="24"/>
          <w:szCs w:val="24"/>
        </w:rPr>
        <w:t xml:space="preserve"> </w:t>
      </w:r>
      <w:r w:rsidRPr="00297D6D">
        <w:rPr>
          <w:rFonts w:ascii="David" w:hAnsi="David" w:cs="David"/>
          <w:kern w:val="0"/>
          <w:sz w:val="24"/>
          <w:szCs w:val="24"/>
          <w:rtl/>
        </w:rPr>
        <w:t xml:space="preserve">מיישמים מודל ייצוג לקוחות שיתופי וטיפולי. </w:t>
      </w:r>
    </w:p>
    <w:p w14:paraId="6CAC3C64" w14:textId="26742429" w:rsidR="00297D6D" w:rsidRPr="00297D6D" w:rsidRDefault="00297D6D" w:rsidP="003A3BCA">
      <w:pPr>
        <w:pStyle w:val="ListParagraph"/>
        <w:numPr>
          <w:ilvl w:val="0"/>
          <w:numId w:val="48"/>
        </w:numPr>
        <w:autoSpaceDE w:val="0"/>
        <w:autoSpaceDN w:val="0"/>
        <w:bidi/>
        <w:adjustRightInd w:val="0"/>
        <w:spacing w:after="0" w:line="240" w:lineRule="auto"/>
        <w:rPr>
          <w:rFonts w:ascii="David" w:hAnsi="David" w:cs="David"/>
        </w:rPr>
      </w:pPr>
      <w:r w:rsidRPr="00297D6D">
        <w:rPr>
          <w:rFonts w:ascii="David" w:hAnsi="David" w:cs="David"/>
          <w:kern w:val="0"/>
          <w:sz w:val="24"/>
          <w:szCs w:val="24"/>
          <w:rtl/>
        </w:rPr>
        <w:t>הדיון המשפטי מתמקד בניסיון לאתר ולמפות את גורמי הסיכון שהביאו להופעת</w:t>
      </w:r>
      <w:r w:rsidRPr="00297D6D">
        <w:rPr>
          <w:rFonts w:ascii="David" w:hAnsi="David" w:cs="David"/>
          <w:kern w:val="0"/>
          <w:sz w:val="24"/>
          <w:szCs w:val="24"/>
        </w:rPr>
        <w:t xml:space="preserve"> </w:t>
      </w:r>
      <w:r w:rsidRPr="00297D6D">
        <w:rPr>
          <w:rFonts w:ascii="David" w:hAnsi="David" w:cs="David"/>
          <w:kern w:val="0"/>
          <w:sz w:val="24"/>
          <w:szCs w:val="24"/>
          <w:rtl/>
        </w:rPr>
        <w:t>ההתנהגות העבריינית וליצור מערך של שיקום ותמיכה שביכולתו להעניק</w:t>
      </w:r>
      <w:r w:rsidRPr="00297D6D">
        <w:rPr>
          <w:rFonts w:ascii="David" w:hAnsi="David" w:cs="David" w:hint="cs"/>
          <w:kern w:val="0"/>
          <w:sz w:val="24"/>
          <w:szCs w:val="24"/>
          <w:rtl/>
        </w:rPr>
        <w:t xml:space="preserve"> לנאשם</w:t>
      </w:r>
      <w:r w:rsidRPr="00297D6D">
        <w:rPr>
          <w:rFonts w:ascii="David" w:hAnsi="David" w:cs="David"/>
          <w:kern w:val="0"/>
          <w:sz w:val="24"/>
          <w:szCs w:val="24"/>
          <w:rtl/>
        </w:rPr>
        <w:t xml:space="preserve"> </w:t>
      </w:r>
      <w:r w:rsidRPr="00297D6D">
        <w:rPr>
          <w:rFonts w:ascii="David" w:hAnsi="David" w:cs="David" w:hint="cs"/>
          <w:kern w:val="0"/>
          <w:sz w:val="24"/>
          <w:szCs w:val="24"/>
          <w:rtl/>
        </w:rPr>
        <w:t>כלים</w:t>
      </w:r>
      <w:r w:rsidRPr="00297D6D">
        <w:rPr>
          <w:rFonts w:ascii="David" w:hAnsi="David" w:cs="David"/>
          <w:kern w:val="0"/>
          <w:sz w:val="24"/>
          <w:szCs w:val="24"/>
          <w:rtl/>
        </w:rPr>
        <w:t xml:space="preserve"> </w:t>
      </w:r>
      <w:r w:rsidRPr="00297D6D">
        <w:rPr>
          <w:rFonts w:ascii="David" w:hAnsi="David" w:cs="David" w:hint="cs"/>
          <w:kern w:val="0"/>
          <w:sz w:val="24"/>
          <w:szCs w:val="24"/>
          <w:rtl/>
        </w:rPr>
        <w:t>להתמודדות</w:t>
      </w:r>
      <w:r w:rsidRPr="00297D6D">
        <w:rPr>
          <w:rFonts w:ascii="David" w:hAnsi="David" w:cs="David"/>
          <w:kern w:val="0"/>
          <w:sz w:val="24"/>
          <w:szCs w:val="24"/>
          <w:rtl/>
        </w:rPr>
        <w:t xml:space="preserve"> </w:t>
      </w:r>
      <w:r w:rsidRPr="00297D6D">
        <w:rPr>
          <w:rFonts w:ascii="David" w:hAnsi="David" w:cs="David" w:hint="cs"/>
          <w:kern w:val="0"/>
          <w:sz w:val="24"/>
          <w:szCs w:val="24"/>
          <w:rtl/>
        </w:rPr>
        <w:t>יעילה</w:t>
      </w:r>
      <w:r w:rsidRPr="00297D6D">
        <w:rPr>
          <w:rFonts w:ascii="David" w:hAnsi="David" w:cs="David"/>
          <w:kern w:val="0"/>
          <w:sz w:val="24"/>
          <w:szCs w:val="24"/>
          <w:rtl/>
        </w:rPr>
        <w:t xml:space="preserve"> </w:t>
      </w:r>
      <w:r w:rsidRPr="00297D6D">
        <w:rPr>
          <w:rFonts w:ascii="David" w:hAnsi="David" w:cs="David" w:hint="cs"/>
          <w:kern w:val="0"/>
          <w:sz w:val="24"/>
          <w:szCs w:val="24"/>
          <w:rtl/>
        </w:rPr>
        <w:t>יותר</w:t>
      </w:r>
      <w:r w:rsidRPr="00297D6D">
        <w:rPr>
          <w:rFonts w:ascii="David" w:hAnsi="David" w:cs="David"/>
          <w:kern w:val="0"/>
          <w:sz w:val="24"/>
          <w:szCs w:val="24"/>
          <w:rtl/>
        </w:rPr>
        <w:t xml:space="preserve"> </w:t>
      </w:r>
      <w:r w:rsidRPr="00297D6D">
        <w:rPr>
          <w:rFonts w:ascii="David" w:hAnsi="David" w:cs="David" w:hint="cs"/>
          <w:kern w:val="0"/>
          <w:sz w:val="24"/>
          <w:szCs w:val="24"/>
          <w:rtl/>
        </w:rPr>
        <w:t>בעתיד</w:t>
      </w:r>
      <w:r w:rsidRPr="00297D6D">
        <w:rPr>
          <w:rFonts w:ascii="David" w:hAnsi="David" w:cs="David"/>
          <w:kern w:val="0"/>
          <w:sz w:val="24"/>
          <w:szCs w:val="24"/>
          <w:rtl/>
        </w:rPr>
        <w:t xml:space="preserve"> </w:t>
      </w:r>
      <w:r w:rsidRPr="00297D6D">
        <w:rPr>
          <w:rFonts w:ascii="David" w:hAnsi="David" w:cs="David" w:hint="cs"/>
          <w:kern w:val="0"/>
          <w:sz w:val="24"/>
          <w:szCs w:val="24"/>
          <w:rtl/>
        </w:rPr>
        <w:t>עם</w:t>
      </w:r>
      <w:r w:rsidRPr="00297D6D">
        <w:rPr>
          <w:rFonts w:ascii="David" w:hAnsi="David" w:cs="David"/>
          <w:kern w:val="0"/>
          <w:sz w:val="24"/>
          <w:szCs w:val="24"/>
          <w:rtl/>
        </w:rPr>
        <w:t xml:space="preserve"> </w:t>
      </w:r>
      <w:r w:rsidRPr="00297D6D">
        <w:rPr>
          <w:rFonts w:ascii="David" w:hAnsi="David" w:cs="David" w:hint="cs"/>
          <w:kern w:val="0"/>
          <w:sz w:val="24"/>
          <w:szCs w:val="24"/>
          <w:rtl/>
        </w:rPr>
        <w:t>גורמי</w:t>
      </w:r>
      <w:r w:rsidRPr="00297D6D">
        <w:rPr>
          <w:rFonts w:ascii="David" w:hAnsi="David" w:cs="David"/>
          <w:kern w:val="0"/>
          <w:sz w:val="24"/>
          <w:szCs w:val="24"/>
          <w:rtl/>
        </w:rPr>
        <w:t xml:space="preserve"> </w:t>
      </w:r>
      <w:r w:rsidRPr="00297D6D">
        <w:rPr>
          <w:rFonts w:ascii="David" w:hAnsi="David" w:cs="David" w:hint="cs"/>
          <w:kern w:val="0"/>
          <w:sz w:val="24"/>
          <w:szCs w:val="24"/>
          <w:rtl/>
        </w:rPr>
        <w:t>הסיכון</w:t>
      </w:r>
      <w:r w:rsidRPr="00297D6D">
        <w:rPr>
          <w:rFonts w:ascii="David" w:hAnsi="David" w:cs="David"/>
          <w:kern w:val="0"/>
          <w:sz w:val="24"/>
          <w:szCs w:val="24"/>
          <w:rtl/>
        </w:rPr>
        <w:t xml:space="preserve"> </w:t>
      </w:r>
      <w:r w:rsidRPr="00297D6D">
        <w:rPr>
          <w:rFonts w:ascii="David" w:hAnsi="David" w:cs="David" w:hint="cs"/>
          <w:kern w:val="0"/>
          <w:sz w:val="24"/>
          <w:szCs w:val="24"/>
          <w:rtl/>
        </w:rPr>
        <w:t>ולסייע</w:t>
      </w:r>
      <w:r w:rsidRPr="00297D6D">
        <w:rPr>
          <w:rFonts w:ascii="David" w:hAnsi="David" w:cs="David"/>
          <w:kern w:val="0"/>
          <w:sz w:val="24"/>
          <w:szCs w:val="24"/>
          <w:rtl/>
        </w:rPr>
        <w:t xml:space="preserve"> </w:t>
      </w:r>
      <w:r w:rsidRPr="00297D6D">
        <w:rPr>
          <w:rFonts w:ascii="David" w:hAnsi="David" w:cs="David" w:hint="cs"/>
          <w:kern w:val="0"/>
          <w:sz w:val="24"/>
          <w:szCs w:val="24"/>
          <w:rtl/>
        </w:rPr>
        <w:t>בעיצוב</w:t>
      </w:r>
      <w:r>
        <w:rPr>
          <w:rFonts w:ascii="David" w:hAnsi="David" w:cs="David" w:hint="cs"/>
          <w:kern w:val="0"/>
          <w:sz w:val="24"/>
          <w:szCs w:val="24"/>
          <w:rtl/>
        </w:rPr>
        <w:t xml:space="preserve"> </w:t>
      </w:r>
      <w:r w:rsidRPr="00297D6D">
        <w:rPr>
          <w:rFonts w:ascii="David" w:hAnsi="David" w:cs="David" w:hint="cs"/>
          <w:kern w:val="0"/>
          <w:sz w:val="24"/>
          <w:szCs w:val="24"/>
          <w:rtl/>
        </w:rPr>
        <w:t>התנהגות</w:t>
      </w:r>
      <w:r w:rsidRPr="00297D6D">
        <w:rPr>
          <w:rFonts w:ascii="David" w:hAnsi="David" w:cs="David"/>
          <w:kern w:val="0"/>
          <w:sz w:val="24"/>
          <w:szCs w:val="24"/>
          <w:rtl/>
        </w:rPr>
        <w:t xml:space="preserve"> </w:t>
      </w:r>
      <w:r w:rsidRPr="00297D6D">
        <w:rPr>
          <w:rFonts w:ascii="David" w:hAnsi="David" w:cs="David" w:hint="cs"/>
          <w:kern w:val="0"/>
          <w:sz w:val="24"/>
          <w:szCs w:val="24"/>
          <w:rtl/>
        </w:rPr>
        <w:t>נורמטיבית</w:t>
      </w:r>
      <w:r w:rsidR="007B55F3">
        <w:rPr>
          <w:rFonts w:ascii="David" w:hAnsi="David" w:cs="David" w:hint="cs"/>
          <w:kern w:val="0"/>
          <w:sz w:val="24"/>
          <w:szCs w:val="24"/>
          <w:rtl/>
        </w:rPr>
        <w:t>.</w:t>
      </w:r>
    </w:p>
    <w:p w14:paraId="3F9487FA" w14:textId="600AE9EE" w:rsidR="00297D6D" w:rsidRDefault="00297D6D" w:rsidP="003006F1">
      <w:pPr>
        <w:pStyle w:val="ListParagraph"/>
        <w:numPr>
          <w:ilvl w:val="0"/>
          <w:numId w:val="48"/>
        </w:numPr>
        <w:autoSpaceDE w:val="0"/>
        <w:autoSpaceDN w:val="0"/>
        <w:bidi/>
        <w:adjustRightInd w:val="0"/>
        <w:spacing w:after="0" w:line="240" w:lineRule="auto"/>
        <w:rPr>
          <w:rFonts w:ascii="David" w:hAnsi="David" w:cs="David"/>
          <w:sz w:val="24"/>
          <w:szCs w:val="24"/>
        </w:rPr>
      </w:pPr>
      <w:r w:rsidRPr="00297D6D">
        <w:rPr>
          <w:rFonts w:ascii="David" w:hAnsi="David" w:cs="David" w:hint="cs"/>
          <w:sz w:val="24"/>
          <w:szCs w:val="24"/>
          <w:rtl/>
        </w:rPr>
        <w:t>חלק</w:t>
      </w:r>
      <w:r w:rsidRPr="00297D6D">
        <w:rPr>
          <w:rFonts w:ascii="David" w:hAnsi="David" w:cs="David"/>
          <w:sz w:val="24"/>
          <w:szCs w:val="24"/>
          <w:rtl/>
        </w:rPr>
        <w:t xml:space="preserve"> </w:t>
      </w:r>
      <w:r w:rsidRPr="00297D6D">
        <w:rPr>
          <w:rFonts w:ascii="David" w:hAnsi="David" w:cs="David" w:hint="cs"/>
          <w:sz w:val="24"/>
          <w:szCs w:val="24"/>
          <w:rtl/>
        </w:rPr>
        <w:t>מבתי</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נוקטים</w:t>
      </w:r>
      <w:r w:rsidRPr="00297D6D">
        <w:rPr>
          <w:rFonts w:ascii="David" w:hAnsi="David" w:cs="David"/>
          <w:sz w:val="24"/>
          <w:szCs w:val="24"/>
          <w:rtl/>
        </w:rPr>
        <w:t xml:space="preserve"> </w:t>
      </w:r>
      <w:r w:rsidRPr="00297D6D">
        <w:rPr>
          <w:rFonts w:ascii="David" w:hAnsi="David" w:cs="David" w:hint="cs"/>
          <w:sz w:val="24"/>
          <w:szCs w:val="24"/>
          <w:rtl/>
        </w:rPr>
        <w:t>גישה</w:t>
      </w:r>
      <w:r w:rsidRPr="00297D6D">
        <w:rPr>
          <w:rFonts w:ascii="David" w:hAnsi="David" w:cs="David"/>
          <w:sz w:val="24"/>
          <w:szCs w:val="24"/>
          <w:rtl/>
        </w:rPr>
        <w:t xml:space="preserve"> </w:t>
      </w:r>
      <w:r w:rsidRPr="00297D6D">
        <w:rPr>
          <w:rFonts w:ascii="David" w:hAnsi="David" w:cs="David" w:hint="cs"/>
          <w:sz w:val="24"/>
          <w:szCs w:val="24"/>
          <w:rtl/>
        </w:rPr>
        <w:t>טיפולית</w:t>
      </w:r>
      <w:r w:rsidRPr="00297D6D">
        <w:rPr>
          <w:rFonts w:ascii="David" w:hAnsi="David" w:cs="David"/>
          <w:sz w:val="24"/>
          <w:szCs w:val="24"/>
          <w:rtl/>
        </w:rPr>
        <w:t xml:space="preserve"> </w:t>
      </w:r>
      <w:r w:rsidRPr="00297D6D">
        <w:rPr>
          <w:rFonts w:ascii="David" w:hAnsi="David" w:cs="David" w:hint="cs"/>
          <w:sz w:val="24"/>
          <w:szCs w:val="24"/>
          <w:rtl/>
        </w:rPr>
        <w:t>מובהקת</w:t>
      </w:r>
      <w:r w:rsidRPr="00297D6D">
        <w:rPr>
          <w:rFonts w:ascii="David" w:hAnsi="David" w:cs="David"/>
          <w:sz w:val="24"/>
          <w:szCs w:val="24"/>
          <w:rtl/>
        </w:rPr>
        <w:t xml:space="preserve">, </w:t>
      </w:r>
      <w:r w:rsidRPr="00297D6D">
        <w:rPr>
          <w:rFonts w:ascii="David" w:hAnsi="David" w:cs="David" w:hint="cs"/>
          <w:sz w:val="24"/>
          <w:szCs w:val="24"/>
          <w:rtl/>
        </w:rPr>
        <w:t>וחלקם</w:t>
      </w:r>
      <w:r w:rsidRPr="00297D6D">
        <w:rPr>
          <w:rFonts w:ascii="David" w:hAnsi="David" w:cs="David"/>
          <w:sz w:val="24"/>
          <w:szCs w:val="24"/>
          <w:rtl/>
        </w:rPr>
        <w:t xml:space="preserve"> </w:t>
      </w:r>
      <w:r w:rsidRPr="00297D6D">
        <w:rPr>
          <w:rFonts w:ascii="David" w:hAnsi="David" w:cs="David" w:hint="cs"/>
          <w:sz w:val="24"/>
          <w:szCs w:val="24"/>
          <w:rtl/>
        </w:rPr>
        <w:t>נוקטים</w:t>
      </w:r>
      <w:r w:rsidRPr="00297D6D">
        <w:rPr>
          <w:rFonts w:ascii="David" w:hAnsi="David" w:cs="David"/>
          <w:sz w:val="24"/>
          <w:szCs w:val="24"/>
          <w:rtl/>
        </w:rPr>
        <w:t xml:space="preserve"> </w:t>
      </w:r>
      <w:r w:rsidRPr="00297D6D">
        <w:rPr>
          <w:rFonts w:ascii="David" w:hAnsi="David" w:cs="David" w:hint="cs"/>
          <w:sz w:val="24"/>
          <w:szCs w:val="24"/>
          <w:rtl/>
        </w:rPr>
        <w:t>גישה</w:t>
      </w:r>
      <w:r w:rsidRPr="00297D6D">
        <w:rPr>
          <w:rFonts w:ascii="David" w:hAnsi="David" w:cs="David"/>
          <w:sz w:val="24"/>
          <w:szCs w:val="24"/>
          <w:rtl/>
        </w:rPr>
        <w:t xml:space="preserve"> </w:t>
      </w:r>
      <w:r w:rsidRPr="00297D6D">
        <w:rPr>
          <w:rFonts w:ascii="David" w:hAnsi="David" w:cs="David" w:hint="cs"/>
          <w:sz w:val="24"/>
          <w:szCs w:val="24"/>
          <w:rtl/>
        </w:rPr>
        <w:t>שיקומית</w:t>
      </w:r>
      <w:r w:rsidRPr="00297D6D">
        <w:rPr>
          <w:rFonts w:ascii="David" w:hAnsi="David" w:cs="David"/>
          <w:sz w:val="24"/>
          <w:szCs w:val="24"/>
          <w:rtl/>
        </w:rPr>
        <w:t xml:space="preserve"> </w:t>
      </w:r>
      <w:r w:rsidRPr="00297D6D">
        <w:rPr>
          <w:rFonts w:ascii="David" w:hAnsi="David" w:cs="David" w:hint="cs"/>
          <w:sz w:val="24"/>
          <w:szCs w:val="24"/>
          <w:rtl/>
        </w:rPr>
        <w:t>המבקשת</w:t>
      </w:r>
      <w:r w:rsidRPr="00297D6D">
        <w:rPr>
          <w:rFonts w:ascii="David" w:hAnsi="David" w:cs="David"/>
          <w:sz w:val="24"/>
          <w:szCs w:val="24"/>
          <w:rtl/>
        </w:rPr>
        <w:t xml:space="preserve"> </w:t>
      </w:r>
      <w:r w:rsidRPr="00297D6D">
        <w:rPr>
          <w:rFonts w:ascii="David" w:hAnsi="David" w:cs="David" w:hint="cs"/>
          <w:sz w:val="24"/>
          <w:szCs w:val="24"/>
          <w:rtl/>
        </w:rPr>
        <w:t>לתת</w:t>
      </w:r>
      <w:r w:rsidRPr="00297D6D">
        <w:rPr>
          <w:rFonts w:ascii="David" w:hAnsi="David" w:cs="David"/>
          <w:sz w:val="24"/>
          <w:szCs w:val="24"/>
          <w:rtl/>
        </w:rPr>
        <w:t xml:space="preserve"> </w:t>
      </w:r>
      <w:r w:rsidRPr="00297D6D">
        <w:rPr>
          <w:rFonts w:ascii="David" w:hAnsi="David" w:cs="David" w:hint="cs"/>
          <w:sz w:val="24"/>
          <w:szCs w:val="24"/>
          <w:rtl/>
        </w:rPr>
        <w:t>לנאשם</w:t>
      </w:r>
      <w:r w:rsidRPr="00297D6D">
        <w:rPr>
          <w:rFonts w:ascii="David" w:hAnsi="David" w:cs="David"/>
          <w:sz w:val="24"/>
          <w:szCs w:val="24"/>
          <w:rtl/>
        </w:rPr>
        <w:t xml:space="preserve"> </w:t>
      </w:r>
      <w:r w:rsidRPr="00297D6D">
        <w:rPr>
          <w:rFonts w:ascii="David" w:hAnsi="David" w:cs="David" w:hint="cs"/>
          <w:sz w:val="24"/>
          <w:szCs w:val="24"/>
          <w:rtl/>
        </w:rPr>
        <w:t>כלים להשתלבות</w:t>
      </w:r>
      <w:r w:rsidRPr="00297D6D">
        <w:rPr>
          <w:rFonts w:ascii="David" w:hAnsi="David" w:cs="David"/>
          <w:sz w:val="24"/>
          <w:szCs w:val="24"/>
          <w:rtl/>
        </w:rPr>
        <w:t xml:space="preserve"> </w:t>
      </w:r>
      <w:r w:rsidRPr="00297D6D">
        <w:rPr>
          <w:rFonts w:ascii="David" w:hAnsi="David" w:cs="David" w:hint="cs"/>
          <w:sz w:val="24"/>
          <w:szCs w:val="24"/>
          <w:rtl/>
        </w:rPr>
        <w:t>חוזרת</w:t>
      </w:r>
      <w:r w:rsidRPr="00297D6D">
        <w:rPr>
          <w:rFonts w:ascii="David" w:hAnsi="David" w:cs="David"/>
          <w:sz w:val="24"/>
          <w:szCs w:val="24"/>
          <w:rtl/>
        </w:rPr>
        <w:t xml:space="preserve"> </w:t>
      </w:r>
      <w:r w:rsidRPr="00297D6D">
        <w:rPr>
          <w:rFonts w:ascii="David" w:hAnsi="David" w:cs="David" w:hint="cs"/>
          <w:sz w:val="24"/>
          <w:szCs w:val="24"/>
          <w:rtl/>
        </w:rPr>
        <w:t>ונורמטיבית</w:t>
      </w:r>
      <w:r w:rsidRPr="00297D6D">
        <w:rPr>
          <w:rFonts w:ascii="David" w:hAnsi="David" w:cs="David"/>
          <w:sz w:val="24"/>
          <w:szCs w:val="24"/>
          <w:rtl/>
        </w:rPr>
        <w:t xml:space="preserve"> </w:t>
      </w:r>
      <w:r w:rsidRPr="00297D6D">
        <w:rPr>
          <w:rFonts w:ascii="David" w:hAnsi="David" w:cs="David" w:hint="cs"/>
          <w:sz w:val="24"/>
          <w:szCs w:val="24"/>
          <w:rtl/>
        </w:rPr>
        <w:t>בקהילה</w:t>
      </w:r>
      <w:r w:rsidRPr="00297D6D">
        <w:rPr>
          <w:rFonts w:ascii="David" w:hAnsi="David" w:cs="David"/>
          <w:sz w:val="24"/>
          <w:szCs w:val="24"/>
          <w:rtl/>
        </w:rPr>
        <w:t xml:space="preserve"> </w:t>
      </w:r>
      <w:r w:rsidRPr="00297D6D">
        <w:rPr>
          <w:rFonts w:ascii="David" w:hAnsi="David" w:cs="David" w:hint="cs"/>
          <w:sz w:val="24"/>
          <w:szCs w:val="24"/>
          <w:rtl/>
        </w:rPr>
        <w:t>באמצעות</w:t>
      </w:r>
      <w:r w:rsidRPr="00297D6D">
        <w:rPr>
          <w:rFonts w:ascii="David" w:hAnsi="David" w:cs="David"/>
          <w:sz w:val="24"/>
          <w:szCs w:val="24"/>
          <w:rtl/>
        </w:rPr>
        <w:t xml:space="preserve"> </w:t>
      </w:r>
      <w:r w:rsidRPr="00297D6D">
        <w:rPr>
          <w:rFonts w:ascii="David" w:hAnsi="David" w:cs="David" w:hint="cs"/>
          <w:sz w:val="24"/>
          <w:szCs w:val="24"/>
          <w:rtl/>
        </w:rPr>
        <w:t>ת</w:t>
      </w:r>
      <w:r w:rsidR="004F3C5A">
        <w:rPr>
          <w:rFonts w:ascii="David" w:hAnsi="David" w:cs="David" w:hint="cs"/>
          <w:sz w:val="24"/>
          <w:szCs w:val="24"/>
          <w:rtl/>
        </w:rPr>
        <w:t>ו</w:t>
      </w:r>
      <w:r w:rsidRPr="00297D6D">
        <w:rPr>
          <w:rFonts w:ascii="David" w:hAnsi="David" w:cs="David" w:hint="cs"/>
          <w:sz w:val="24"/>
          <w:szCs w:val="24"/>
          <w:rtl/>
        </w:rPr>
        <w:t>כניות</w:t>
      </w:r>
      <w:r w:rsidRPr="00297D6D">
        <w:rPr>
          <w:rFonts w:ascii="David" w:hAnsi="David" w:cs="David"/>
          <w:sz w:val="24"/>
          <w:szCs w:val="24"/>
          <w:rtl/>
        </w:rPr>
        <w:t xml:space="preserve"> </w:t>
      </w:r>
      <w:r w:rsidRPr="00297D6D">
        <w:rPr>
          <w:rFonts w:ascii="David" w:hAnsi="David" w:cs="David" w:hint="cs"/>
          <w:sz w:val="24"/>
          <w:szCs w:val="24"/>
          <w:rtl/>
        </w:rPr>
        <w:t>הדרכה</w:t>
      </w:r>
      <w:r w:rsidRPr="00297D6D">
        <w:rPr>
          <w:rFonts w:ascii="David" w:hAnsi="David" w:cs="David"/>
          <w:sz w:val="24"/>
          <w:szCs w:val="24"/>
          <w:rtl/>
        </w:rPr>
        <w:t xml:space="preserve"> </w:t>
      </w:r>
      <w:r w:rsidRPr="00297D6D">
        <w:rPr>
          <w:rFonts w:ascii="David" w:hAnsi="David" w:cs="David" w:hint="cs"/>
          <w:sz w:val="24"/>
          <w:szCs w:val="24"/>
          <w:rtl/>
        </w:rPr>
        <w:t>וליווי</w:t>
      </w:r>
    </w:p>
    <w:p w14:paraId="36221579" w14:textId="159A6B16" w:rsidR="00297D6D" w:rsidRDefault="00297D6D" w:rsidP="00AD2B04">
      <w:pPr>
        <w:pStyle w:val="ListParagraph"/>
        <w:numPr>
          <w:ilvl w:val="0"/>
          <w:numId w:val="48"/>
        </w:numPr>
        <w:autoSpaceDE w:val="0"/>
        <w:autoSpaceDN w:val="0"/>
        <w:bidi/>
        <w:adjustRightInd w:val="0"/>
        <w:spacing w:after="0" w:line="240" w:lineRule="auto"/>
        <w:rPr>
          <w:rFonts w:ascii="David" w:hAnsi="David" w:cs="David"/>
          <w:sz w:val="24"/>
          <w:szCs w:val="24"/>
        </w:rPr>
      </w:pPr>
      <w:r w:rsidRPr="00297D6D">
        <w:rPr>
          <w:rFonts w:ascii="David" w:hAnsi="David" w:cs="David" w:hint="cs"/>
          <w:sz w:val="24"/>
          <w:szCs w:val="24"/>
          <w:rtl/>
        </w:rPr>
        <w:t>ההליך</w:t>
      </w:r>
      <w:r w:rsidRPr="00297D6D">
        <w:rPr>
          <w:rFonts w:ascii="David" w:hAnsi="David" w:cs="David"/>
          <w:sz w:val="24"/>
          <w:szCs w:val="24"/>
          <w:rtl/>
        </w:rPr>
        <w:t xml:space="preserve"> </w:t>
      </w:r>
      <w:r w:rsidRPr="00297D6D">
        <w:rPr>
          <w:rFonts w:ascii="David" w:hAnsi="David" w:cs="David" w:hint="cs"/>
          <w:sz w:val="24"/>
          <w:szCs w:val="24"/>
          <w:rtl/>
        </w:rPr>
        <w:t>מכוון</w:t>
      </w:r>
      <w:r w:rsidRPr="00297D6D">
        <w:rPr>
          <w:rFonts w:ascii="David" w:hAnsi="David" w:cs="David"/>
          <w:sz w:val="24"/>
          <w:szCs w:val="24"/>
          <w:rtl/>
        </w:rPr>
        <w:t xml:space="preserve"> </w:t>
      </w:r>
      <w:r w:rsidRPr="00297D6D">
        <w:rPr>
          <w:rFonts w:ascii="David" w:hAnsi="David" w:cs="David" w:hint="cs"/>
          <w:sz w:val="24"/>
          <w:szCs w:val="24"/>
          <w:rtl/>
        </w:rPr>
        <w:t>ליצירתו</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חוזה</w:t>
      </w:r>
      <w:r w:rsidRPr="00297D6D">
        <w:rPr>
          <w:rFonts w:ascii="David" w:hAnsi="David" w:cs="David"/>
          <w:sz w:val="24"/>
          <w:szCs w:val="24"/>
          <w:rtl/>
        </w:rPr>
        <w:t xml:space="preserve"> </w:t>
      </w:r>
      <w:r w:rsidRPr="00297D6D">
        <w:rPr>
          <w:rFonts w:ascii="David" w:hAnsi="David" w:cs="David" w:hint="cs"/>
          <w:sz w:val="24"/>
          <w:szCs w:val="24"/>
          <w:rtl/>
        </w:rPr>
        <w:t>טיפולי</w:t>
      </w:r>
      <w:r w:rsidRPr="00297D6D">
        <w:rPr>
          <w:rFonts w:ascii="David" w:hAnsi="David" w:cs="David"/>
          <w:sz w:val="24"/>
          <w:szCs w:val="24"/>
          <w:rtl/>
        </w:rPr>
        <w:t xml:space="preserve">" </w:t>
      </w:r>
      <w:r w:rsidRPr="00297D6D">
        <w:rPr>
          <w:rFonts w:ascii="David" w:hAnsi="David" w:cs="David" w:hint="cs"/>
          <w:sz w:val="24"/>
          <w:szCs w:val="24"/>
          <w:rtl/>
        </w:rPr>
        <w:t>עם</w:t>
      </w:r>
      <w:r w:rsidRPr="00297D6D">
        <w:rPr>
          <w:rFonts w:ascii="David" w:hAnsi="David" w:cs="David"/>
          <w:sz w:val="24"/>
          <w:szCs w:val="24"/>
          <w:rtl/>
        </w:rPr>
        <w:t xml:space="preserve"> </w:t>
      </w:r>
      <w:r w:rsidRPr="00297D6D">
        <w:rPr>
          <w:rFonts w:ascii="David" w:hAnsi="David" w:cs="David" w:hint="cs"/>
          <w:sz w:val="24"/>
          <w:szCs w:val="24"/>
          <w:rtl/>
        </w:rPr>
        <w:t>הנאשם. ההליך השיפוטי</w:t>
      </w:r>
      <w:r w:rsidRPr="00297D6D">
        <w:rPr>
          <w:rFonts w:ascii="David" w:hAnsi="David" w:cs="David"/>
          <w:sz w:val="24"/>
          <w:szCs w:val="24"/>
          <w:rtl/>
        </w:rPr>
        <w:t xml:space="preserve"> </w:t>
      </w:r>
      <w:r w:rsidRPr="00297D6D">
        <w:rPr>
          <w:rFonts w:ascii="David" w:hAnsi="David" w:cs="David" w:hint="cs"/>
          <w:sz w:val="24"/>
          <w:szCs w:val="24"/>
          <w:rtl/>
        </w:rPr>
        <w:t>מיועד</w:t>
      </w:r>
      <w:r w:rsidRPr="00297D6D">
        <w:rPr>
          <w:rFonts w:ascii="David" w:hAnsi="David" w:cs="David"/>
          <w:sz w:val="24"/>
          <w:szCs w:val="24"/>
          <w:rtl/>
        </w:rPr>
        <w:t xml:space="preserve"> </w:t>
      </w:r>
      <w:r w:rsidRPr="00297D6D">
        <w:rPr>
          <w:rFonts w:ascii="David" w:hAnsi="David" w:cs="David" w:hint="cs"/>
          <w:sz w:val="24"/>
          <w:szCs w:val="24"/>
          <w:rtl/>
        </w:rPr>
        <w:t>להביא</w:t>
      </w:r>
      <w:r w:rsidRPr="00297D6D">
        <w:rPr>
          <w:rFonts w:ascii="David" w:hAnsi="David" w:cs="David"/>
          <w:sz w:val="24"/>
          <w:szCs w:val="24"/>
          <w:rtl/>
        </w:rPr>
        <w:t xml:space="preserve"> </w:t>
      </w:r>
      <w:r w:rsidRPr="00297D6D">
        <w:rPr>
          <w:rFonts w:ascii="David" w:hAnsi="David" w:cs="David" w:hint="cs"/>
          <w:sz w:val="24"/>
          <w:szCs w:val="24"/>
          <w:rtl/>
        </w:rPr>
        <w:t>את</w:t>
      </w:r>
      <w:r w:rsidRPr="00297D6D">
        <w:rPr>
          <w:rFonts w:ascii="David" w:hAnsi="David" w:cs="David"/>
          <w:sz w:val="24"/>
          <w:szCs w:val="24"/>
          <w:rtl/>
        </w:rPr>
        <w:t xml:space="preserve"> </w:t>
      </w:r>
      <w:r w:rsidRPr="00297D6D">
        <w:rPr>
          <w:rFonts w:ascii="David" w:hAnsi="David" w:cs="David" w:hint="cs"/>
          <w:sz w:val="24"/>
          <w:szCs w:val="24"/>
          <w:rtl/>
        </w:rPr>
        <w:t>הנאשם</w:t>
      </w:r>
      <w:r w:rsidRPr="00297D6D">
        <w:rPr>
          <w:rFonts w:ascii="David" w:hAnsi="David" w:cs="David"/>
          <w:sz w:val="24"/>
          <w:szCs w:val="24"/>
          <w:rtl/>
        </w:rPr>
        <w:t xml:space="preserve"> </w:t>
      </w:r>
      <w:r w:rsidRPr="00297D6D">
        <w:rPr>
          <w:rFonts w:ascii="David" w:hAnsi="David" w:cs="David" w:hint="cs"/>
          <w:sz w:val="24"/>
          <w:szCs w:val="24"/>
          <w:rtl/>
        </w:rPr>
        <w:t>הנעה</w:t>
      </w:r>
      <w:r w:rsidRPr="00297D6D">
        <w:rPr>
          <w:rFonts w:ascii="David" w:hAnsi="David" w:cs="David"/>
          <w:sz w:val="24"/>
          <w:szCs w:val="24"/>
          <w:rtl/>
        </w:rPr>
        <w:t xml:space="preserve"> </w:t>
      </w:r>
      <w:r w:rsidRPr="00297D6D">
        <w:rPr>
          <w:rFonts w:ascii="David" w:hAnsi="David" w:cs="David" w:hint="cs"/>
          <w:sz w:val="24"/>
          <w:szCs w:val="24"/>
          <w:rtl/>
        </w:rPr>
        <w:t>פנימית</w:t>
      </w:r>
      <w:r w:rsidRPr="00297D6D">
        <w:rPr>
          <w:rFonts w:ascii="David" w:hAnsi="David" w:cs="David"/>
          <w:sz w:val="24"/>
          <w:szCs w:val="24"/>
          <w:rtl/>
        </w:rPr>
        <w:t xml:space="preserve"> </w:t>
      </w:r>
      <w:r w:rsidRPr="00297D6D">
        <w:rPr>
          <w:rFonts w:ascii="David" w:hAnsi="David" w:cs="David" w:hint="cs"/>
          <w:sz w:val="24"/>
          <w:szCs w:val="24"/>
          <w:rtl/>
        </w:rPr>
        <w:t>ולהתגייסות</w:t>
      </w:r>
      <w:r w:rsidRPr="00297D6D">
        <w:rPr>
          <w:rFonts w:ascii="David" w:hAnsi="David" w:cs="David"/>
          <w:sz w:val="24"/>
          <w:szCs w:val="24"/>
          <w:rtl/>
        </w:rPr>
        <w:t xml:space="preserve"> </w:t>
      </w:r>
      <w:r w:rsidRPr="00297D6D">
        <w:rPr>
          <w:rFonts w:ascii="David" w:hAnsi="David" w:cs="David" w:hint="cs"/>
          <w:sz w:val="24"/>
          <w:szCs w:val="24"/>
          <w:rtl/>
        </w:rPr>
        <w:t>לעמידה</w:t>
      </w:r>
      <w:r w:rsidRPr="00297D6D">
        <w:rPr>
          <w:rFonts w:ascii="David" w:hAnsi="David" w:cs="David"/>
          <w:sz w:val="24"/>
          <w:szCs w:val="24"/>
          <w:rtl/>
        </w:rPr>
        <w:t xml:space="preserve"> </w:t>
      </w:r>
      <w:r w:rsidRPr="00297D6D">
        <w:rPr>
          <w:rFonts w:ascii="David" w:hAnsi="David" w:cs="David" w:hint="cs"/>
          <w:sz w:val="24"/>
          <w:szCs w:val="24"/>
          <w:rtl/>
        </w:rPr>
        <w:t>בתנאי</w:t>
      </w:r>
      <w:r>
        <w:rPr>
          <w:rFonts w:ascii="David" w:hAnsi="David" w:cs="David" w:hint="cs"/>
          <w:sz w:val="24"/>
          <w:szCs w:val="24"/>
          <w:rtl/>
        </w:rPr>
        <w:t xml:space="preserve"> </w:t>
      </w:r>
      <w:r w:rsidRPr="00297D6D">
        <w:rPr>
          <w:rFonts w:ascii="David" w:hAnsi="David" w:cs="David" w:hint="cs"/>
          <w:sz w:val="24"/>
          <w:szCs w:val="24"/>
          <w:rtl/>
        </w:rPr>
        <w:t>הת</w:t>
      </w:r>
      <w:r w:rsidR="004F3C5A">
        <w:rPr>
          <w:rFonts w:ascii="David" w:hAnsi="David" w:cs="David" w:hint="cs"/>
          <w:sz w:val="24"/>
          <w:szCs w:val="24"/>
          <w:rtl/>
        </w:rPr>
        <w:t>ו</w:t>
      </w:r>
      <w:r w:rsidRPr="00297D6D">
        <w:rPr>
          <w:rFonts w:ascii="David" w:hAnsi="David" w:cs="David" w:hint="cs"/>
          <w:sz w:val="24"/>
          <w:szCs w:val="24"/>
          <w:rtl/>
        </w:rPr>
        <w:t>כנית</w:t>
      </w:r>
      <w:r w:rsidRPr="00297D6D">
        <w:rPr>
          <w:rFonts w:ascii="David" w:hAnsi="David" w:cs="David"/>
          <w:sz w:val="24"/>
          <w:szCs w:val="24"/>
          <w:rtl/>
        </w:rPr>
        <w:t xml:space="preserve"> </w:t>
      </w:r>
      <w:r w:rsidRPr="00297D6D">
        <w:rPr>
          <w:rFonts w:ascii="David" w:hAnsi="David" w:cs="David" w:hint="cs"/>
          <w:sz w:val="24"/>
          <w:szCs w:val="24"/>
          <w:rtl/>
        </w:rPr>
        <w:t>ברצון</w:t>
      </w:r>
      <w:r w:rsidRPr="00297D6D">
        <w:rPr>
          <w:rFonts w:ascii="David" w:hAnsi="David" w:cs="David"/>
          <w:sz w:val="24"/>
          <w:szCs w:val="24"/>
          <w:rtl/>
        </w:rPr>
        <w:t xml:space="preserve"> </w:t>
      </w:r>
      <w:r w:rsidRPr="00297D6D">
        <w:rPr>
          <w:rFonts w:ascii="David" w:hAnsi="David" w:cs="David" w:hint="cs"/>
          <w:sz w:val="24"/>
          <w:szCs w:val="24"/>
          <w:rtl/>
        </w:rPr>
        <w:t>ובהסכמה</w:t>
      </w:r>
      <w:r w:rsidRPr="00297D6D">
        <w:rPr>
          <w:rFonts w:ascii="David" w:hAnsi="David" w:cs="David"/>
          <w:sz w:val="24"/>
          <w:szCs w:val="24"/>
        </w:rPr>
        <w:t>.</w:t>
      </w:r>
    </w:p>
    <w:p w14:paraId="62F71653" w14:textId="6335FF11" w:rsidR="00297D6D" w:rsidRPr="00297D6D" w:rsidRDefault="00297D6D" w:rsidP="00297D6D">
      <w:pPr>
        <w:pStyle w:val="ListParagraph"/>
        <w:numPr>
          <w:ilvl w:val="0"/>
          <w:numId w:val="48"/>
        </w:numPr>
        <w:bidi/>
        <w:rPr>
          <w:rFonts w:ascii="David" w:hAnsi="David" w:cs="David"/>
          <w:sz w:val="24"/>
          <w:szCs w:val="24"/>
        </w:rPr>
      </w:pPr>
      <w:r w:rsidRPr="00297D6D">
        <w:rPr>
          <w:rFonts w:ascii="David" w:hAnsi="David" w:cs="David" w:hint="cs"/>
          <w:sz w:val="24"/>
          <w:szCs w:val="24"/>
          <w:rtl/>
        </w:rPr>
        <w:t>ת</w:t>
      </w:r>
      <w:r w:rsidR="004F3C5A">
        <w:rPr>
          <w:rFonts w:ascii="David" w:hAnsi="David" w:cs="David" w:hint="cs"/>
          <w:sz w:val="24"/>
          <w:szCs w:val="24"/>
          <w:rtl/>
        </w:rPr>
        <w:t>ו</w:t>
      </w:r>
      <w:r w:rsidRPr="00297D6D">
        <w:rPr>
          <w:rFonts w:ascii="David" w:hAnsi="David" w:cs="David" w:hint="cs"/>
          <w:sz w:val="24"/>
          <w:szCs w:val="24"/>
          <w:rtl/>
        </w:rPr>
        <w:t>כניות</w:t>
      </w:r>
      <w:r w:rsidRPr="00297D6D">
        <w:rPr>
          <w:rFonts w:ascii="David" w:hAnsi="David" w:cs="David"/>
          <w:sz w:val="24"/>
          <w:szCs w:val="24"/>
          <w:rtl/>
        </w:rPr>
        <w:t xml:space="preserve"> </w:t>
      </w:r>
      <w:r w:rsidRPr="00297D6D">
        <w:rPr>
          <w:rFonts w:ascii="David" w:hAnsi="David" w:cs="David" w:hint="cs"/>
          <w:sz w:val="24"/>
          <w:szCs w:val="24"/>
          <w:rtl/>
        </w:rPr>
        <w:t>ההדרכה</w:t>
      </w:r>
      <w:r w:rsidRPr="00297D6D">
        <w:rPr>
          <w:rFonts w:ascii="David" w:hAnsi="David" w:cs="David"/>
          <w:sz w:val="24"/>
          <w:szCs w:val="24"/>
          <w:rtl/>
        </w:rPr>
        <w:t xml:space="preserve"> </w:t>
      </w:r>
      <w:r w:rsidRPr="00297D6D">
        <w:rPr>
          <w:rFonts w:ascii="David" w:hAnsi="David" w:cs="David" w:hint="cs"/>
          <w:sz w:val="24"/>
          <w:szCs w:val="24"/>
          <w:rtl/>
        </w:rPr>
        <w:t>והשיקום</w:t>
      </w:r>
      <w:r w:rsidRPr="00297D6D">
        <w:rPr>
          <w:rFonts w:ascii="David" w:hAnsi="David" w:cs="David"/>
          <w:sz w:val="24"/>
          <w:szCs w:val="24"/>
          <w:rtl/>
        </w:rPr>
        <w:t xml:space="preserve"> </w:t>
      </w:r>
      <w:r w:rsidRPr="00297D6D">
        <w:rPr>
          <w:rFonts w:ascii="David" w:hAnsi="David" w:cs="David" w:hint="cs"/>
          <w:sz w:val="24"/>
          <w:szCs w:val="24"/>
          <w:rtl/>
        </w:rPr>
        <w:t>שבית</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מפנה</w:t>
      </w:r>
      <w:r w:rsidRPr="00297D6D">
        <w:rPr>
          <w:rFonts w:ascii="David" w:hAnsi="David" w:cs="David"/>
          <w:sz w:val="24"/>
          <w:szCs w:val="24"/>
          <w:rtl/>
        </w:rPr>
        <w:t xml:space="preserve"> </w:t>
      </w:r>
      <w:r w:rsidRPr="00297D6D">
        <w:rPr>
          <w:rFonts w:ascii="David" w:hAnsi="David" w:cs="David" w:hint="cs"/>
          <w:sz w:val="24"/>
          <w:szCs w:val="24"/>
          <w:rtl/>
        </w:rPr>
        <w:t>את</w:t>
      </w:r>
      <w:r w:rsidRPr="00297D6D">
        <w:rPr>
          <w:rFonts w:ascii="David" w:hAnsi="David" w:cs="David"/>
          <w:sz w:val="24"/>
          <w:szCs w:val="24"/>
          <w:rtl/>
        </w:rPr>
        <w:t xml:space="preserve"> </w:t>
      </w:r>
      <w:r w:rsidRPr="00297D6D">
        <w:rPr>
          <w:rFonts w:ascii="David" w:hAnsi="David" w:cs="David" w:hint="cs"/>
          <w:sz w:val="24"/>
          <w:szCs w:val="24"/>
          <w:rtl/>
        </w:rPr>
        <w:t>המתדיינים</w:t>
      </w:r>
      <w:r w:rsidRPr="00297D6D">
        <w:rPr>
          <w:rFonts w:ascii="David" w:hAnsi="David" w:cs="David"/>
          <w:sz w:val="24"/>
          <w:szCs w:val="24"/>
          <w:rtl/>
        </w:rPr>
        <w:t xml:space="preserve"> </w:t>
      </w:r>
      <w:r w:rsidRPr="00297D6D">
        <w:rPr>
          <w:rFonts w:ascii="David" w:hAnsi="David" w:cs="David" w:hint="cs"/>
          <w:sz w:val="24"/>
          <w:szCs w:val="24"/>
          <w:rtl/>
        </w:rPr>
        <w:t>אליהן</w:t>
      </w:r>
      <w:r w:rsidRPr="00297D6D">
        <w:rPr>
          <w:rFonts w:ascii="David" w:hAnsi="David" w:cs="David"/>
          <w:sz w:val="24"/>
          <w:szCs w:val="24"/>
          <w:rtl/>
        </w:rPr>
        <w:t xml:space="preserve"> </w:t>
      </w:r>
      <w:r w:rsidRPr="00297D6D">
        <w:rPr>
          <w:rFonts w:ascii="David" w:hAnsi="David" w:cs="David" w:hint="cs"/>
          <w:sz w:val="24"/>
          <w:szCs w:val="24"/>
          <w:rtl/>
        </w:rPr>
        <w:t>נתונות</w:t>
      </w:r>
      <w:r w:rsidRPr="00297D6D">
        <w:rPr>
          <w:rFonts w:ascii="David" w:hAnsi="David" w:cs="David"/>
          <w:sz w:val="24"/>
          <w:szCs w:val="24"/>
        </w:rPr>
        <w:t xml:space="preserve"> </w:t>
      </w:r>
      <w:r w:rsidRPr="00297D6D">
        <w:rPr>
          <w:rFonts w:ascii="David" w:hAnsi="David" w:cs="David" w:hint="cs"/>
          <w:sz w:val="24"/>
          <w:szCs w:val="24"/>
          <w:rtl/>
        </w:rPr>
        <w:t>לפיקוחו</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בית</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וניתנות</w:t>
      </w:r>
      <w:r w:rsidRPr="00297D6D">
        <w:rPr>
          <w:rFonts w:ascii="David" w:hAnsi="David" w:cs="David"/>
          <w:sz w:val="24"/>
          <w:szCs w:val="24"/>
          <w:rtl/>
        </w:rPr>
        <w:t xml:space="preserve"> </w:t>
      </w:r>
      <w:r w:rsidRPr="00297D6D">
        <w:rPr>
          <w:rFonts w:ascii="David" w:hAnsi="David" w:cs="David" w:hint="cs"/>
          <w:sz w:val="24"/>
          <w:szCs w:val="24"/>
          <w:rtl/>
        </w:rPr>
        <w:t>לפעמים</w:t>
      </w:r>
      <w:r w:rsidRPr="00297D6D">
        <w:rPr>
          <w:rFonts w:ascii="David" w:hAnsi="David" w:cs="David"/>
          <w:sz w:val="24"/>
          <w:szCs w:val="24"/>
          <w:rtl/>
        </w:rPr>
        <w:t xml:space="preserve"> </w:t>
      </w:r>
      <w:r w:rsidRPr="00297D6D">
        <w:rPr>
          <w:rFonts w:ascii="David" w:hAnsi="David" w:cs="David" w:hint="cs"/>
          <w:sz w:val="24"/>
          <w:szCs w:val="24"/>
          <w:rtl/>
        </w:rPr>
        <w:t>במסגרתו</w:t>
      </w:r>
      <w:r w:rsidRPr="00297D6D">
        <w:rPr>
          <w:rFonts w:ascii="David" w:hAnsi="David" w:cs="David"/>
          <w:sz w:val="24"/>
          <w:szCs w:val="24"/>
        </w:rPr>
        <w:t>.</w:t>
      </w:r>
    </w:p>
    <w:p w14:paraId="6FCBE988" w14:textId="3E491AEA" w:rsidR="00297D6D" w:rsidRPr="00297D6D" w:rsidRDefault="00297D6D" w:rsidP="00297D6D">
      <w:pPr>
        <w:pStyle w:val="ListParagraph"/>
        <w:numPr>
          <w:ilvl w:val="0"/>
          <w:numId w:val="48"/>
        </w:numPr>
        <w:bidi/>
        <w:rPr>
          <w:rFonts w:ascii="David" w:hAnsi="David" w:cs="David"/>
          <w:sz w:val="24"/>
          <w:szCs w:val="24"/>
        </w:rPr>
      </w:pPr>
      <w:r w:rsidRPr="00297D6D">
        <w:rPr>
          <w:rFonts w:ascii="David" w:hAnsi="David" w:cs="David" w:hint="cs"/>
          <w:sz w:val="24"/>
          <w:szCs w:val="24"/>
          <w:rtl/>
        </w:rPr>
        <w:t>בית</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מפקח</w:t>
      </w:r>
      <w:r w:rsidRPr="00297D6D">
        <w:rPr>
          <w:rFonts w:ascii="David" w:hAnsi="David" w:cs="David"/>
          <w:sz w:val="24"/>
          <w:szCs w:val="24"/>
          <w:rtl/>
        </w:rPr>
        <w:t xml:space="preserve"> </w:t>
      </w:r>
      <w:r w:rsidRPr="00297D6D">
        <w:rPr>
          <w:rFonts w:ascii="David" w:hAnsi="David" w:cs="David" w:hint="cs"/>
          <w:sz w:val="24"/>
          <w:szCs w:val="24"/>
          <w:rtl/>
        </w:rPr>
        <w:t>על</w:t>
      </w:r>
      <w:r w:rsidRPr="00297D6D">
        <w:rPr>
          <w:rFonts w:ascii="David" w:hAnsi="David" w:cs="David"/>
          <w:sz w:val="24"/>
          <w:szCs w:val="24"/>
          <w:rtl/>
        </w:rPr>
        <w:t xml:space="preserve"> </w:t>
      </w:r>
      <w:r w:rsidRPr="00297D6D">
        <w:rPr>
          <w:rFonts w:ascii="David" w:hAnsi="David" w:cs="David" w:hint="cs"/>
          <w:sz w:val="24"/>
          <w:szCs w:val="24"/>
          <w:rtl/>
        </w:rPr>
        <w:t>עמידתו</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הנאשם</w:t>
      </w:r>
      <w:r w:rsidRPr="00297D6D">
        <w:rPr>
          <w:rFonts w:ascii="David" w:hAnsi="David" w:cs="David"/>
          <w:sz w:val="24"/>
          <w:szCs w:val="24"/>
          <w:rtl/>
        </w:rPr>
        <w:t xml:space="preserve"> </w:t>
      </w:r>
      <w:r w:rsidRPr="00297D6D">
        <w:rPr>
          <w:rFonts w:ascii="David" w:hAnsi="David" w:cs="David" w:hint="cs"/>
          <w:sz w:val="24"/>
          <w:szCs w:val="24"/>
          <w:rtl/>
        </w:rPr>
        <w:t>בתנאי</w:t>
      </w:r>
      <w:r w:rsidRPr="00297D6D">
        <w:rPr>
          <w:rFonts w:ascii="David" w:hAnsi="David" w:cs="David"/>
          <w:sz w:val="24"/>
          <w:szCs w:val="24"/>
          <w:rtl/>
        </w:rPr>
        <w:t xml:space="preserve"> </w:t>
      </w:r>
      <w:r w:rsidRPr="00297D6D">
        <w:rPr>
          <w:rFonts w:ascii="David" w:hAnsi="David" w:cs="David" w:hint="cs"/>
          <w:sz w:val="24"/>
          <w:szCs w:val="24"/>
          <w:rtl/>
        </w:rPr>
        <w:t>החוזה</w:t>
      </w:r>
      <w:r w:rsidRPr="00297D6D">
        <w:rPr>
          <w:rFonts w:ascii="David" w:hAnsi="David" w:cs="David"/>
          <w:sz w:val="24"/>
          <w:szCs w:val="24"/>
          <w:rtl/>
        </w:rPr>
        <w:t xml:space="preserve"> </w:t>
      </w:r>
      <w:r w:rsidRPr="00297D6D">
        <w:rPr>
          <w:rFonts w:ascii="David" w:hAnsi="David" w:cs="David" w:hint="cs"/>
          <w:sz w:val="24"/>
          <w:szCs w:val="24"/>
          <w:rtl/>
        </w:rPr>
        <w:t>הטיפולי</w:t>
      </w:r>
      <w:r w:rsidRPr="00297D6D">
        <w:rPr>
          <w:rFonts w:ascii="David" w:hAnsi="David" w:cs="David"/>
          <w:sz w:val="24"/>
          <w:szCs w:val="24"/>
          <w:rtl/>
        </w:rPr>
        <w:t xml:space="preserve">. </w:t>
      </w:r>
      <w:r w:rsidRPr="00297D6D">
        <w:rPr>
          <w:rFonts w:ascii="David" w:hAnsi="David" w:cs="David" w:hint="cs"/>
          <w:sz w:val="24"/>
          <w:szCs w:val="24"/>
          <w:rtl/>
        </w:rPr>
        <w:t>הנאשם</w:t>
      </w:r>
      <w:r w:rsidRPr="00297D6D">
        <w:rPr>
          <w:rFonts w:ascii="David" w:hAnsi="David" w:cs="David"/>
          <w:sz w:val="24"/>
          <w:szCs w:val="24"/>
          <w:rtl/>
        </w:rPr>
        <w:t xml:space="preserve"> </w:t>
      </w:r>
      <w:r w:rsidRPr="00297D6D">
        <w:rPr>
          <w:rFonts w:ascii="David" w:hAnsi="David" w:cs="David" w:hint="cs"/>
          <w:sz w:val="24"/>
          <w:szCs w:val="24"/>
          <w:rtl/>
        </w:rPr>
        <w:t>מובא</w:t>
      </w:r>
      <w:r w:rsidRPr="00297D6D">
        <w:rPr>
          <w:rFonts w:ascii="David" w:hAnsi="David" w:cs="David"/>
          <w:sz w:val="24"/>
          <w:szCs w:val="24"/>
        </w:rPr>
        <w:t xml:space="preserve"> </w:t>
      </w:r>
      <w:r w:rsidRPr="00297D6D">
        <w:rPr>
          <w:rFonts w:ascii="David" w:hAnsi="David" w:cs="David" w:hint="cs"/>
          <w:sz w:val="24"/>
          <w:szCs w:val="24"/>
          <w:rtl/>
        </w:rPr>
        <w:t>לפני</w:t>
      </w:r>
      <w:r w:rsidRPr="00297D6D">
        <w:rPr>
          <w:rFonts w:ascii="David" w:hAnsi="David" w:cs="David"/>
          <w:sz w:val="24"/>
          <w:szCs w:val="24"/>
          <w:rtl/>
        </w:rPr>
        <w:t xml:space="preserve"> </w:t>
      </w:r>
      <w:r w:rsidRPr="00297D6D">
        <w:rPr>
          <w:rFonts w:ascii="David" w:hAnsi="David" w:cs="David" w:hint="cs"/>
          <w:sz w:val="24"/>
          <w:szCs w:val="24"/>
          <w:rtl/>
        </w:rPr>
        <w:t>השופט</w:t>
      </w:r>
      <w:r w:rsidRPr="00297D6D">
        <w:rPr>
          <w:rFonts w:ascii="David" w:hAnsi="David" w:cs="David"/>
          <w:sz w:val="24"/>
          <w:szCs w:val="24"/>
          <w:rtl/>
        </w:rPr>
        <w:t xml:space="preserve"> </w:t>
      </w:r>
      <w:r w:rsidRPr="00297D6D">
        <w:rPr>
          <w:rFonts w:ascii="David" w:hAnsi="David" w:cs="David" w:hint="cs"/>
          <w:sz w:val="24"/>
          <w:szCs w:val="24"/>
          <w:rtl/>
        </w:rPr>
        <w:t>בשלבים</w:t>
      </w:r>
      <w:r w:rsidRPr="00297D6D">
        <w:rPr>
          <w:rFonts w:ascii="David" w:hAnsi="David" w:cs="David"/>
          <w:sz w:val="24"/>
          <w:szCs w:val="24"/>
          <w:rtl/>
        </w:rPr>
        <w:t xml:space="preserve"> </w:t>
      </w:r>
      <w:r w:rsidRPr="00297D6D">
        <w:rPr>
          <w:rFonts w:ascii="David" w:hAnsi="David" w:cs="David" w:hint="cs"/>
          <w:sz w:val="24"/>
          <w:szCs w:val="24"/>
          <w:rtl/>
        </w:rPr>
        <w:t>שונים</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יישום</w:t>
      </w:r>
      <w:r w:rsidRPr="00297D6D">
        <w:rPr>
          <w:rFonts w:ascii="David" w:hAnsi="David" w:cs="David"/>
          <w:sz w:val="24"/>
          <w:szCs w:val="24"/>
          <w:rtl/>
        </w:rPr>
        <w:t xml:space="preserve"> </w:t>
      </w:r>
      <w:r w:rsidRPr="00297D6D">
        <w:rPr>
          <w:rFonts w:ascii="David" w:hAnsi="David" w:cs="David" w:hint="cs"/>
          <w:sz w:val="24"/>
          <w:szCs w:val="24"/>
          <w:rtl/>
        </w:rPr>
        <w:t>הת</w:t>
      </w:r>
      <w:r w:rsidR="004F3C5A">
        <w:rPr>
          <w:rFonts w:ascii="David" w:hAnsi="David" w:cs="David" w:hint="cs"/>
          <w:sz w:val="24"/>
          <w:szCs w:val="24"/>
          <w:rtl/>
        </w:rPr>
        <w:t>ו</w:t>
      </w:r>
      <w:r w:rsidRPr="00297D6D">
        <w:rPr>
          <w:rFonts w:ascii="David" w:hAnsi="David" w:cs="David" w:hint="cs"/>
          <w:sz w:val="24"/>
          <w:szCs w:val="24"/>
          <w:rtl/>
        </w:rPr>
        <w:t>כנית</w:t>
      </w:r>
      <w:r w:rsidRPr="00297D6D">
        <w:rPr>
          <w:rFonts w:ascii="David" w:hAnsi="David" w:cs="David"/>
          <w:sz w:val="24"/>
          <w:szCs w:val="24"/>
          <w:rtl/>
        </w:rPr>
        <w:t xml:space="preserve"> </w:t>
      </w:r>
      <w:r w:rsidRPr="00297D6D">
        <w:rPr>
          <w:rFonts w:ascii="David" w:hAnsi="David" w:cs="David" w:hint="cs"/>
          <w:sz w:val="24"/>
          <w:szCs w:val="24"/>
          <w:rtl/>
        </w:rPr>
        <w:t>השיקומית</w:t>
      </w:r>
      <w:r w:rsidRPr="00297D6D">
        <w:rPr>
          <w:rFonts w:ascii="David" w:hAnsi="David" w:cs="David"/>
          <w:sz w:val="24"/>
          <w:szCs w:val="24"/>
          <w:rtl/>
        </w:rPr>
        <w:t xml:space="preserve">, </w:t>
      </w:r>
      <w:r w:rsidRPr="00297D6D">
        <w:rPr>
          <w:rFonts w:ascii="David" w:hAnsi="David" w:cs="David" w:hint="cs"/>
          <w:sz w:val="24"/>
          <w:szCs w:val="24"/>
          <w:rtl/>
        </w:rPr>
        <w:t>ולבית</w:t>
      </w:r>
      <w:r w:rsidRPr="00297D6D">
        <w:rPr>
          <w:rFonts w:ascii="David" w:hAnsi="David" w:cs="David"/>
          <w:sz w:val="24"/>
          <w:szCs w:val="24"/>
          <w:rtl/>
        </w:rPr>
        <w:t xml:space="preserve"> </w:t>
      </w:r>
      <w:r w:rsidRPr="00297D6D">
        <w:rPr>
          <w:rFonts w:ascii="David" w:hAnsi="David" w:cs="David" w:hint="cs"/>
          <w:sz w:val="24"/>
          <w:szCs w:val="24"/>
          <w:rtl/>
        </w:rPr>
        <w:t>המשפט</w:t>
      </w:r>
      <w:r>
        <w:rPr>
          <w:rFonts w:ascii="David" w:hAnsi="David" w:cs="David" w:hint="cs"/>
          <w:sz w:val="24"/>
          <w:szCs w:val="24"/>
          <w:rtl/>
        </w:rPr>
        <w:t xml:space="preserve"> </w:t>
      </w:r>
      <w:r w:rsidRPr="00297D6D">
        <w:rPr>
          <w:rFonts w:ascii="David" w:hAnsi="David" w:cs="David" w:hint="cs"/>
          <w:sz w:val="24"/>
          <w:szCs w:val="24"/>
          <w:rtl/>
        </w:rPr>
        <w:t>נשמרת</w:t>
      </w:r>
      <w:r w:rsidRPr="00297D6D">
        <w:rPr>
          <w:rFonts w:ascii="David" w:hAnsi="David" w:cs="David"/>
          <w:sz w:val="24"/>
          <w:szCs w:val="24"/>
          <w:rtl/>
        </w:rPr>
        <w:t xml:space="preserve"> </w:t>
      </w:r>
      <w:r w:rsidRPr="00297D6D">
        <w:rPr>
          <w:rFonts w:ascii="David" w:hAnsi="David" w:cs="David" w:hint="cs"/>
          <w:sz w:val="24"/>
          <w:szCs w:val="24"/>
          <w:rtl/>
        </w:rPr>
        <w:t>היכולת</w:t>
      </w:r>
      <w:r w:rsidRPr="00297D6D">
        <w:rPr>
          <w:rFonts w:ascii="David" w:hAnsi="David" w:cs="David"/>
          <w:sz w:val="24"/>
          <w:szCs w:val="24"/>
          <w:rtl/>
        </w:rPr>
        <w:t xml:space="preserve"> </w:t>
      </w:r>
      <w:r w:rsidRPr="00297D6D">
        <w:rPr>
          <w:rFonts w:ascii="David" w:hAnsi="David" w:cs="David" w:hint="cs"/>
          <w:sz w:val="24"/>
          <w:szCs w:val="24"/>
          <w:rtl/>
        </w:rPr>
        <w:t>לנקוט</w:t>
      </w:r>
      <w:r w:rsidRPr="00297D6D">
        <w:rPr>
          <w:rFonts w:ascii="David" w:hAnsi="David" w:cs="David"/>
          <w:sz w:val="24"/>
          <w:szCs w:val="24"/>
          <w:rtl/>
        </w:rPr>
        <w:t xml:space="preserve"> </w:t>
      </w:r>
      <w:r w:rsidRPr="00297D6D">
        <w:rPr>
          <w:rFonts w:ascii="David" w:hAnsi="David" w:cs="David" w:hint="cs"/>
          <w:sz w:val="24"/>
          <w:szCs w:val="24"/>
          <w:rtl/>
        </w:rPr>
        <w:t>פעולות</w:t>
      </w:r>
      <w:r w:rsidRPr="00297D6D">
        <w:rPr>
          <w:rFonts w:ascii="David" w:hAnsi="David" w:cs="David"/>
          <w:sz w:val="24"/>
          <w:szCs w:val="24"/>
          <w:rtl/>
        </w:rPr>
        <w:t xml:space="preserve"> </w:t>
      </w:r>
      <w:r w:rsidRPr="00297D6D">
        <w:rPr>
          <w:rFonts w:ascii="David" w:hAnsi="David" w:cs="David" w:hint="cs"/>
          <w:sz w:val="24"/>
          <w:szCs w:val="24"/>
          <w:rtl/>
        </w:rPr>
        <w:t>נוספות</w:t>
      </w:r>
      <w:r w:rsidRPr="00297D6D">
        <w:rPr>
          <w:rFonts w:ascii="David" w:hAnsi="David" w:cs="David"/>
          <w:sz w:val="24"/>
          <w:szCs w:val="24"/>
          <w:rtl/>
        </w:rPr>
        <w:t xml:space="preserve"> </w:t>
      </w:r>
      <w:r w:rsidRPr="00297D6D">
        <w:rPr>
          <w:rFonts w:ascii="David" w:hAnsi="David" w:cs="David" w:hint="cs"/>
          <w:sz w:val="24"/>
          <w:szCs w:val="24"/>
          <w:rtl/>
        </w:rPr>
        <w:t>בהתחשב</w:t>
      </w:r>
      <w:r w:rsidRPr="00297D6D">
        <w:rPr>
          <w:rFonts w:ascii="David" w:hAnsi="David" w:cs="David"/>
          <w:sz w:val="24"/>
          <w:szCs w:val="24"/>
          <w:rtl/>
        </w:rPr>
        <w:t xml:space="preserve"> </w:t>
      </w:r>
      <w:r w:rsidRPr="00297D6D">
        <w:rPr>
          <w:rFonts w:ascii="David" w:hAnsi="David" w:cs="David" w:hint="cs"/>
          <w:sz w:val="24"/>
          <w:szCs w:val="24"/>
          <w:rtl/>
        </w:rPr>
        <w:t>במידת</w:t>
      </w:r>
      <w:r w:rsidRPr="00297D6D">
        <w:rPr>
          <w:rFonts w:ascii="David" w:hAnsi="David" w:cs="David"/>
          <w:sz w:val="24"/>
          <w:szCs w:val="24"/>
          <w:rtl/>
        </w:rPr>
        <w:t xml:space="preserve"> </w:t>
      </w:r>
      <w:r w:rsidRPr="00297D6D">
        <w:rPr>
          <w:rFonts w:ascii="David" w:hAnsi="David" w:cs="David" w:hint="cs"/>
          <w:sz w:val="24"/>
          <w:szCs w:val="24"/>
          <w:rtl/>
        </w:rPr>
        <w:t>העמידה</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הנאשם</w:t>
      </w:r>
      <w:r>
        <w:rPr>
          <w:rFonts w:ascii="David" w:hAnsi="David" w:cs="David" w:hint="cs"/>
          <w:sz w:val="24"/>
          <w:szCs w:val="24"/>
          <w:rtl/>
        </w:rPr>
        <w:t xml:space="preserve"> </w:t>
      </w:r>
      <w:r w:rsidRPr="00297D6D">
        <w:rPr>
          <w:rFonts w:ascii="David" w:hAnsi="David" w:cs="David" w:hint="cs"/>
          <w:sz w:val="24"/>
          <w:szCs w:val="24"/>
          <w:rtl/>
        </w:rPr>
        <w:t>בתנאי</w:t>
      </w:r>
      <w:r w:rsidRPr="00297D6D">
        <w:rPr>
          <w:rFonts w:ascii="David" w:hAnsi="David" w:cs="David"/>
          <w:sz w:val="24"/>
          <w:szCs w:val="24"/>
          <w:rtl/>
        </w:rPr>
        <w:t xml:space="preserve"> </w:t>
      </w:r>
      <w:r w:rsidRPr="00297D6D">
        <w:rPr>
          <w:rFonts w:ascii="David" w:hAnsi="David" w:cs="David" w:hint="cs"/>
          <w:sz w:val="24"/>
          <w:szCs w:val="24"/>
          <w:rtl/>
        </w:rPr>
        <w:t>הת</w:t>
      </w:r>
      <w:r w:rsidR="004F3C5A">
        <w:rPr>
          <w:rFonts w:ascii="David" w:hAnsi="David" w:cs="David" w:hint="cs"/>
          <w:sz w:val="24"/>
          <w:szCs w:val="24"/>
          <w:rtl/>
        </w:rPr>
        <w:t>ו</w:t>
      </w:r>
      <w:r w:rsidRPr="00297D6D">
        <w:rPr>
          <w:rFonts w:ascii="David" w:hAnsi="David" w:cs="David" w:hint="cs"/>
          <w:sz w:val="24"/>
          <w:szCs w:val="24"/>
          <w:rtl/>
        </w:rPr>
        <w:t>כנית</w:t>
      </w:r>
      <w:r w:rsidRPr="00297D6D">
        <w:rPr>
          <w:rFonts w:ascii="David" w:hAnsi="David" w:cs="David"/>
          <w:sz w:val="24"/>
          <w:szCs w:val="24"/>
          <w:rtl/>
        </w:rPr>
        <w:t xml:space="preserve">. </w:t>
      </w:r>
    </w:p>
    <w:p w14:paraId="43B9DCB9" w14:textId="46D2D241" w:rsidR="00297D6D" w:rsidRDefault="00297D6D" w:rsidP="00297D6D">
      <w:pPr>
        <w:pStyle w:val="ListParagraph"/>
        <w:numPr>
          <w:ilvl w:val="0"/>
          <w:numId w:val="48"/>
        </w:numPr>
        <w:bidi/>
        <w:rPr>
          <w:rFonts w:ascii="David" w:hAnsi="David" w:cs="David"/>
          <w:sz w:val="24"/>
          <w:szCs w:val="24"/>
        </w:rPr>
      </w:pPr>
      <w:r w:rsidRPr="00297D6D">
        <w:rPr>
          <w:rFonts w:ascii="David" w:hAnsi="David" w:cs="David" w:hint="cs"/>
          <w:sz w:val="24"/>
          <w:szCs w:val="24"/>
          <w:rtl/>
        </w:rPr>
        <w:t>מבנה</w:t>
      </w:r>
      <w:r w:rsidRPr="00297D6D">
        <w:rPr>
          <w:rFonts w:ascii="David" w:hAnsi="David" w:cs="David"/>
          <w:sz w:val="24"/>
          <w:szCs w:val="24"/>
          <w:rtl/>
        </w:rPr>
        <w:t xml:space="preserve"> </w:t>
      </w:r>
      <w:r w:rsidRPr="00297D6D">
        <w:rPr>
          <w:rFonts w:ascii="David" w:hAnsi="David" w:cs="David" w:hint="cs"/>
          <w:sz w:val="24"/>
          <w:szCs w:val="24"/>
          <w:rtl/>
        </w:rPr>
        <w:t>בית</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כולל</w:t>
      </w:r>
      <w:r w:rsidRPr="00297D6D">
        <w:rPr>
          <w:rFonts w:ascii="David" w:hAnsi="David" w:cs="David"/>
          <w:sz w:val="24"/>
          <w:szCs w:val="24"/>
          <w:rtl/>
        </w:rPr>
        <w:t xml:space="preserve"> </w:t>
      </w:r>
      <w:r w:rsidRPr="00297D6D">
        <w:rPr>
          <w:rFonts w:ascii="David" w:hAnsi="David" w:cs="David" w:hint="cs"/>
          <w:sz w:val="24"/>
          <w:szCs w:val="24"/>
          <w:rtl/>
        </w:rPr>
        <w:t>חדרים</w:t>
      </w:r>
      <w:r w:rsidRPr="00297D6D">
        <w:rPr>
          <w:rFonts w:ascii="David" w:hAnsi="David" w:cs="David"/>
          <w:sz w:val="24"/>
          <w:szCs w:val="24"/>
          <w:rtl/>
        </w:rPr>
        <w:t xml:space="preserve"> </w:t>
      </w:r>
      <w:r w:rsidRPr="00297D6D">
        <w:rPr>
          <w:rFonts w:ascii="David" w:hAnsi="David" w:cs="David" w:hint="cs"/>
          <w:sz w:val="24"/>
          <w:szCs w:val="24"/>
          <w:rtl/>
        </w:rPr>
        <w:t>שבהם</w:t>
      </w:r>
      <w:r w:rsidRPr="00297D6D">
        <w:rPr>
          <w:rFonts w:ascii="David" w:hAnsi="David" w:cs="David"/>
          <w:sz w:val="24"/>
          <w:szCs w:val="24"/>
          <w:rtl/>
        </w:rPr>
        <w:t xml:space="preserve"> </w:t>
      </w:r>
      <w:r w:rsidRPr="00297D6D">
        <w:rPr>
          <w:rFonts w:ascii="David" w:hAnsi="David" w:cs="David" w:hint="cs"/>
          <w:sz w:val="24"/>
          <w:szCs w:val="24"/>
          <w:rtl/>
        </w:rPr>
        <w:t>ניתן</w:t>
      </w:r>
      <w:r w:rsidRPr="00297D6D">
        <w:rPr>
          <w:rFonts w:ascii="David" w:hAnsi="David" w:cs="David"/>
          <w:sz w:val="24"/>
          <w:szCs w:val="24"/>
          <w:rtl/>
        </w:rPr>
        <w:t xml:space="preserve"> </w:t>
      </w:r>
      <w:r w:rsidRPr="00297D6D">
        <w:rPr>
          <w:rFonts w:ascii="David" w:hAnsi="David" w:cs="David" w:hint="cs"/>
          <w:sz w:val="24"/>
          <w:szCs w:val="24"/>
          <w:rtl/>
        </w:rPr>
        <w:t>לקיים</w:t>
      </w:r>
      <w:r w:rsidRPr="00297D6D">
        <w:rPr>
          <w:rFonts w:ascii="David" w:hAnsi="David" w:cs="David"/>
          <w:sz w:val="24"/>
          <w:szCs w:val="24"/>
          <w:rtl/>
        </w:rPr>
        <w:t xml:space="preserve"> </w:t>
      </w:r>
      <w:r w:rsidRPr="00297D6D">
        <w:rPr>
          <w:rFonts w:ascii="David" w:hAnsi="David" w:cs="David" w:hint="cs"/>
          <w:sz w:val="24"/>
          <w:szCs w:val="24"/>
          <w:rtl/>
        </w:rPr>
        <w:t>סדנאות</w:t>
      </w:r>
      <w:r w:rsidRPr="00297D6D">
        <w:rPr>
          <w:rFonts w:ascii="David" w:hAnsi="David" w:cs="David"/>
          <w:sz w:val="24"/>
          <w:szCs w:val="24"/>
          <w:rtl/>
        </w:rPr>
        <w:t xml:space="preserve"> </w:t>
      </w:r>
      <w:r w:rsidRPr="00297D6D">
        <w:rPr>
          <w:rFonts w:ascii="David" w:hAnsi="David" w:cs="David" w:hint="cs"/>
          <w:sz w:val="24"/>
          <w:szCs w:val="24"/>
          <w:rtl/>
        </w:rPr>
        <w:t>הדרכה</w:t>
      </w:r>
      <w:r w:rsidRPr="00297D6D">
        <w:rPr>
          <w:rFonts w:ascii="David" w:hAnsi="David" w:cs="David"/>
          <w:sz w:val="24"/>
          <w:szCs w:val="24"/>
          <w:rtl/>
        </w:rPr>
        <w:t xml:space="preserve"> </w:t>
      </w:r>
      <w:r w:rsidRPr="00297D6D">
        <w:rPr>
          <w:rFonts w:ascii="David" w:hAnsi="David" w:cs="David" w:hint="cs"/>
          <w:sz w:val="24"/>
          <w:szCs w:val="24"/>
          <w:rtl/>
        </w:rPr>
        <w:t>ושיקום</w:t>
      </w:r>
      <w:r w:rsidRPr="00297D6D">
        <w:rPr>
          <w:rFonts w:ascii="David" w:hAnsi="David" w:cs="David"/>
          <w:sz w:val="24"/>
          <w:szCs w:val="24"/>
        </w:rPr>
        <w:t>,</w:t>
      </w:r>
      <w:r>
        <w:rPr>
          <w:rFonts w:ascii="David" w:hAnsi="David" w:cs="David" w:hint="cs"/>
          <w:sz w:val="24"/>
          <w:szCs w:val="24"/>
          <w:rtl/>
        </w:rPr>
        <w:t xml:space="preserve"> </w:t>
      </w:r>
      <w:r w:rsidRPr="00297D6D">
        <w:rPr>
          <w:rFonts w:ascii="David" w:hAnsi="David" w:cs="David" w:hint="cs"/>
          <w:sz w:val="24"/>
          <w:szCs w:val="24"/>
          <w:rtl/>
        </w:rPr>
        <w:t>ומוקצה</w:t>
      </w:r>
      <w:r w:rsidRPr="00297D6D">
        <w:rPr>
          <w:rFonts w:ascii="David" w:hAnsi="David" w:cs="David"/>
          <w:sz w:val="24"/>
          <w:szCs w:val="24"/>
          <w:rtl/>
        </w:rPr>
        <w:t xml:space="preserve"> </w:t>
      </w:r>
      <w:r w:rsidRPr="00297D6D">
        <w:rPr>
          <w:rFonts w:ascii="David" w:hAnsi="David" w:cs="David" w:hint="cs"/>
          <w:sz w:val="24"/>
          <w:szCs w:val="24"/>
          <w:rtl/>
        </w:rPr>
        <w:t>מקום</w:t>
      </w:r>
      <w:r w:rsidRPr="00297D6D">
        <w:rPr>
          <w:rFonts w:ascii="David" w:hAnsi="David" w:cs="David"/>
          <w:sz w:val="24"/>
          <w:szCs w:val="24"/>
          <w:rtl/>
        </w:rPr>
        <w:t xml:space="preserve"> </w:t>
      </w:r>
      <w:r w:rsidRPr="00297D6D">
        <w:rPr>
          <w:rFonts w:ascii="David" w:hAnsi="David" w:cs="David" w:hint="cs"/>
          <w:sz w:val="24"/>
          <w:szCs w:val="24"/>
          <w:rtl/>
        </w:rPr>
        <w:t>עבודה</w:t>
      </w:r>
      <w:r w:rsidRPr="00297D6D">
        <w:rPr>
          <w:rFonts w:ascii="David" w:hAnsi="David" w:cs="David"/>
          <w:sz w:val="24"/>
          <w:szCs w:val="24"/>
          <w:rtl/>
        </w:rPr>
        <w:t xml:space="preserve"> </w:t>
      </w:r>
      <w:r w:rsidRPr="00297D6D">
        <w:rPr>
          <w:rFonts w:ascii="David" w:hAnsi="David" w:cs="David" w:hint="cs"/>
          <w:sz w:val="24"/>
          <w:szCs w:val="24"/>
          <w:rtl/>
        </w:rPr>
        <w:t>לכל</w:t>
      </w:r>
      <w:r w:rsidRPr="00297D6D">
        <w:rPr>
          <w:rFonts w:ascii="David" w:hAnsi="David" w:cs="David"/>
          <w:sz w:val="24"/>
          <w:szCs w:val="24"/>
          <w:rtl/>
        </w:rPr>
        <w:t xml:space="preserve"> </w:t>
      </w:r>
      <w:r w:rsidRPr="00297D6D">
        <w:rPr>
          <w:rFonts w:ascii="David" w:hAnsi="David" w:cs="David" w:hint="cs"/>
          <w:sz w:val="24"/>
          <w:szCs w:val="24"/>
          <w:rtl/>
        </w:rPr>
        <w:t>חבר</w:t>
      </w:r>
      <w:r w:rsidRPr="00297D6D">
        <w:rPr>
          <w:rFonts w:ascii="David" w:hAnsi="David" w:cs="David"/>
          <w:sz w:val="24"/>
          <w:szCs w:val="24"/>
          <w:rtl/>
        </w:rPr>
        <w:t xml:space="preserve"> </w:t>
      </w:r>
      <w:r w:rsidRPr="00297D6D">
        <w:rPr>
          <w:rFonts w:ascii="David" w:hAnsi="David" w:cs="David" w:hint="cs"/>
          <w:sz w:val="24"/>
          <w:szCs w:val="24"/>
          <w:rtl/>
        </w:rPr>
        <w:t>בצוות</w:t>
      </w:r>
      <w:r w:rsidRPr="00297D6D">
        <w:rPr>
          <w:rFonts w:ascii="David" w:hAnsi="David" w:cs="David"/>
          <w:sz w:val="24"/>
          <w:szCs w:val="24"/>
          <w:rtl/>
        </w:rPr>
        <w:t xml:space="preserve"> </w:t>
      </w:r>
      <w:r w:rsidRPr="00297D6D">
        <w:rPr>
          <w:rFonts w:ascii="David" w:hAnsi="David" w:cs="David" w:hint="cs"/>
          <w:sz w:val="24"/>
          <w:szCs w:val="24"/>
          <w:rtl/>
        </w:rPr>
        <w:t>הטיפולי</w:t>
      </w:r>
      <w:r w:rsidRPr="00297D6D">
        <w:rPr>
          <w:rFonts w:ascii="David" w:hAnsi="David" w:cs="David"/>
          <w:sz w:val="24"/>
          <w:szCs w:val="24"/>
          <w:rtl/>
        </w:rPr>
        <w:t xml:space="preserve"> </w:t>
      </w:r>
      <w:r w:rsidRPr="00297D6D">
        <w:rPr>
          <w:rFonts w:ascii="David" w:hAnsi="David" w:cs="David" w:hint="cs"/>
          <w:sz w:val="24"/>
          <w:szCs w:val="24"/>
          <w:rtl/>
        </w:rPr>
        <w:t>או</w:t>
      </w:r>
      <w:r w:rsidRPr="00297D6D">
        <w:rPr>
          <w:rFonts w:ascii="David" w:hAnsi="David" w:cs="David"/>
          <w:sz w:val="24"/>
          <w:szCs w:val="24"/>
          <w:rtl/>
        </w:rPr>
        <w:t xml:space="preserve"> </w:t>
      </w:r>
      <w:r w:rsidRPr="00297D6D">
        <w:rPr>
          <w:rFonts w:ascii="David" w:hAnsi="David" w:cs="David" w:hint="cs"/>
          <w:sz w:val="24"/>
          <w:szCs w:val="24"/>
          <w:rtl/>
        </w:rPr>
        <w:t>המנהלי</w:t>
      </w:r>
      <w:r w:rsidRPr="00297D6D">
        <w:rPr>
          <w:rFonts w:ascii="David" w:hAnsi="David" w:cs="David"/>
          <w:sz w:val="24"/>
          <w:szCs w:val="24"/>
          <w:rtl/>
        </w:rPr>
        <w:t xml:space="preserve"> </w:t>
      </w:r>
      <w:r w:rsidRPr="00297D6D">
        <w:rPr>
          <w:rFonts w:ascii="David" w:hAnsi="David" w:cs="David" w:hint="cs"/>
          <w:sz w:val="24"/>
          <w:szCs w:val="24"/>
          <w:rtl/>
        </w:rPr>
        <w:t>המיוחד</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בית</w:t>
      </w:r>
      <w:r>
        <w:rPr>
          <w:rFonts w:ascii="David" w:hAnsi="David" w:cs="David" w:hint="cs"/>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אולם</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מכיל</w:t>
      </w:r>
      <w:r w:rsidRPr="00297D6D">
        <w:rPr>
          <w:rFonts w:ascii="David" w:hAnsi="David" w:cs="David"/>
          <w:sz w:val="24"/>
          <w:szCs w:val="24"/>
          <w:rtl/>
        </w:rPr>
        <w:t xml:space="preserve"> </w:t>
      </w:r>
      <w:r w:rsidRPr="00297D6D">
        <w:rPr>
          <w:rFonts w:ascii="David" w:hAnsi="David" w:cs="David" w:hint="cs"/>
          <w:sz w:val="24"/>
          <w:szCs w:val="24"/>
          <w:rtl/>
        </w:rPr>
        <w:t>מקומות</w:t>
      </w:r>
      <w:r w:rsidRPr="00297D6D">
        <w:rPr>
          <w:rFonts w:ascii="David" w:hAnsi="David" w:cs="David"/>
          <w:sz w:val="24"/>
          <w:szCs w:val="24"/>
          <w:rtl/>
        </w:rPr>
        <w:t xml:space="preserve"> </w:t>
      </w:r>
      <w:r w:rsidRPr="00297D6D">
        <w:rPr>
          <w:rFonts w:ascii="David" w:hAnsi="David" w:cs="David" w:hint="cs"/>
          <w:sz w:val="24"/>
          <w:szCs w:val="24"/>
          <w:rtl/>
        </w:rPr>
        <w:t>ישיבה</w:t>
      </w:r>
      <w:r w:rsidRPr="00297D6D">
        <w:rPr>
          <w:rFonts w:ascii="David" w:hAnsi="David" w:cs="David"/>
          <w:sz w:val="24"/>
          <w:szCs w:val="24"/>
          <w:rtl/>
        </w:rPr>
        <w:t xml:space="preserve"> </w:t>
      </w:r>
      <w:r w:rsidRPr="00297D6D">
        <w:rPr>
          <w:rFonts w:ascii="David" w:hAnsi="David" w:cs="David" w:hint="cs"/>
          <w:sz w:val="24"/>
          <w:szCs w:val="24"/>
          <w:rtl/>
        </w:rPr>
        <w:t>מיוחדים</w:t>
      </w:r>
      <w:r w:rsidRPr="00297D6D">
        <w:rPr>
          <w:rFonts w:ascii="David" w:hAnsi="David" w:cs="David"/>
          <w:sz w:val="24"/>
          <w:szCs w:val="24"/>
          <w:rtl/>
        </w:rPr>
        <w:t xml:space="preserve"> </w:t>
      </w:r>
      <w:r w:rsidRPr="00297D6D">
        <w:rPr>
          <w:rFonts w:ascii="David" w:hAnsi="David" w:cs="David" w:hint="cs"/>
          <w:sz w:val="24"/>
          <w:szCs w:val="24"/>
          <w:rtl/>
        </w:rPr>
        <w:t>המיועדים</w:t>
      </w:r>
      <w:r w:rsidRPr="00297D6D">
        <w:rPr>
          <w:rFonts w:ascii="David" w:hAnsi="David" w:cs="David"/>
          <w:sz w:val="24"/>
          <w:szCs w:val="24"/>
          <w:rtl/>
        </w:rPr>
        <w:t xml:space="preserve"> </w:t>
      </w:r>
      <w:r w:rsidRPr="00297D6D">
        <w:rPr>
          <w:rFonts w:ascii="David" w:hAnsi="David" w:cs="David" w:hint="cs"/>
          <w:sz w:val="24"/>
          <w:szCs w:val="24"/>
          <w:rtl/>
        </w:rPr>
        <w:t>להשתתפות</w:t>
      </w:r>
      <w:r>
        <w:rPr>
          <w:rFonts w:ascii="David" w:hAnsi="David" w:cs="David" w:hint="cs"/>
          <w:sz w:val="24"/>
          <w:szCs w:val="24"/>
          <w:rtl/>
        </w:rPr>
        <w:t xml:space="preserve"> </w:t>
      </w:r>
      <w:r w:rsidRPr="00297D6D">
        <w:rPr>
          <w:rFonts w:ascii="David" w:hAnsi="David" w:cs="David" w:hint="cs"/>
          <w:sz w:val="24"/>
          <w:szCs w:val="24"/>
          <w:rtl/>
        </w:rPr>
        <w:t>אנשי</w:t>
      </w:r>
      <w:r w:rsidRPr="00297D6D">
        <w:rPr>
          <w:rFonts w:ascii="David" w:hAnsi="David" w:cs="David"/>
          <w:sz w:val="24"/>
          <w:szCs w:val="24"/>
          <w:rtl/>
        </w:rPr>
        <w:t xml:space="preserve"> </w:t>
      </w:r>
      <w:r w:rsidRPr="00297D6D">
        <w:rPr>
          <w:rFonts w:ascii="David" w:hAnsi="David" w:cs="David" w:hint="cs"/>
          <w:sz w:val="24"/>
          <w:szCs w:val="24"/>
          <w:rtl/>
        </w:rPr>
        <w:t>הצוות</w:t>
      </w:r>
      <w:r w:rsidRPr="00297D6D">
        <w:rPr>
          <w:rFonts w:ascii="David" w:hAnsi="David" w:cs="David"/>
          <w:sz w:val="24"/>
          <w:szCs w:val="24"/>
          <w:rtl/>
        </w:rPr>
        <w:t xml:space="preserve"> </w:t>
      </w:r>
      <w:r w:rsidRPr="00297D6D">
        <w:rPr>
          <w:rFonts w:ascii="David" w:hAnsi="David" w:cs="David" w:hint="cs"/>
          <w:sz w:val="24"/>
          <w:szCs w:val="24"/>
          <w:rtl/>
        </w:rPr>
        <w:t>הטיפולי</w:t>
      </w:r>
      <w:r w:rsidRPr="00297D6D">
        <w:rPr>
          <w:rFonts w:ascii="David" w:hAnsi="David" w:cs="David"/>
          <w:sz w:val="24"/>
          <w:szCs w:val="24"/>
          <w:rtl/>
        </w:rPr>
        <w:t xml:space="preserve"> </w:t>
      </w:r>
      <w:r w:rsidRPr="00297D6D">
        <w:rPr>
          <w:rFonts w:ascii="David" w:hAnsi="David" w:cs="David" w:hint="cs"/>
          <w:sz w:val="24"/>
          <w:szCs w:val="24"/>
          <w:rtl/>
        </w:rPr>
        <w:t>בהליך</w:t>
      </w:r>
      <w:r w:rsidRPr="00297D6D">
        <w:rPr>
          <w:rFonts w:ascii="David" w:hAnsi="David" w:cs="David"/>
          <w:sz w:val="24"/>
          <w:szCs w:val="24"/>
          <w:rtl/>
        </w:rPr>
        <w:t xml:space="preserve"> </w:t>
      </w:r>
      <w:r w:rsidRPr="00297D6D">
        <w:rPr>
          <w:rFonts w:ascii="David" w:hAnsi="David" w:cs="David" w:hint="cs"/>
          <w:sz w:val="24"/>
          <w:szCs w:val="24"/>
          <w:rtl/>
        </w:rPr>
        <w:t>השיפוטי</w:t>
      </w:r>
      <w:r w:rsidRPr="00297D6D">
        <w:rPr>
          <w:rFonts w:ascii="David" w:hAnsi="David" w:cs="David"/>
          <w:sz w:val="24"/>
          <w:szCs w:val="24"/>
        </w:rPr>
        <w:t>.</w:t>
      </w:r>
    </w:p>
    <w:p w14:paraId="7B84BACB" w14:textId="4A9B8A94" w:rsidR="00297D6D" w:rsidRPr="00297D6D" w:rsidRDefault="00297D6D" w:rsidP="00297D6D">
      <w:pPr>
        <w:pStyle w:val="ListParagraph"/>
        <w:numPr>
          <w:ilvl w:val="0"/>
          <w:numId w:val="48"/>
        </w:numPr>
        <w:bidi/>
        <w:rPr>
          <w:rFonts w:ascii="David" w:hAnsi="David" w:cs="David"/>
          <w:sz w:val="24"/>
          <w:szCs w:val="24"/>
        </w:rPr>
      </w:pPr>
      <w:r w:rsidRPr="00297D6D">
        <w:rPr>
          <w:rFonts w:ascii="David" w:hAnsi="David" w:cs="David" w:hint="cs"/>
          <w:sz w:val="24"/>
          <w:szCs w:val="24"/>
          <w:rtl/>
        </w:rPr>
        <w:t>נהוג</w:t>
      </w:r>
      <w:r w:rsidRPr="00297D6D">
        <w:rPr>
          <w:rFonts w:ascii="David" w:hAnsi="David" w:cs="David"/>
          <w:sz w:val="24"/>
          <w:szCs w:val="24"/>
          <w:rtl/>
        </w:rPr>
        <w:t xml:space="preserve"> </w:t>
      </w:r>
      <w:r w:rsidRPr="00297D6D">
        <w:rPr>
          <w:rFonts w:ascii="David" w:hAnsi="David" w:cs="David" w:hint="cs"/>
          <w:sz w:val="24"/>
          <w:szCs w:val="24"/>
          <w:rtl/>
        </w:rPr>
        <w:t>לעודד</w:t>
      </w:r>
      <w:r w:rsidRPr="00297D6D">
        <w:rPr>
          <w:rFonts w:ascii="David" w:hAnsi="David" w:cs="David"/>
          <w:sz w:val="24"/>
          <w:szCs w:val="24"/>
          <w:rtl/>
        </w:rPr>
        <w:t xml:space="preserve"> </w:t>
      </w:r>
      <w:r w:rsidRPr="00297D6D">
        <w:rPr>
          <w:rFonts w:ascii="David" w:hAnsi="David" w:cs="David" w:hint="cs"/>
          <w:sz w:val="24"/>
          <w:szCs w:val="24"/>
          <w:rtl/>
        </w:rPr>
        <w:t>השתתפות</w:t>
      </w:r>
      <w:r w:rsidRPr="00297D6D">
        <w:rPr>
          <w:rFonts w:ascii="David" w:hAnsi="David" w:cs="David"/>
          <w:sz w:val="24"/>
          <w:szCs w:val="24"/>
          <w:rtl/>
        </w:rPr>
        <w:t xml:space="preserve"> </w:t>
      </w:r>
      <w:r w:rsidRPr="00297D6D">
        <w:rPr>
          <w:rFonts w:ascii="David" w:hAnsi="David" w:cs="David" w:hint="cs"/>
          <w:sz w:val="24"/>
          <w:szCs w:val="24"/>
          <w:rtl/>
        </w:rPr>
        <w:t>בהליך</w:t>
      </w:r>
      <w:r w:rsidRPr="00297D6D">
        <w:rPr>
          <w:rFonts w:ascii="David" w:hAnsi="David" w:cs="David"/>
          <w:sz w:val="24"/>
          <w:szCs w:val="24"/>
          <w:rtl/>
        </w:rPr>
        <w:t xml:space="preserve"> </w:t>
      </w:r>
      <w:r w:rsidRPr="00297D6D">
        <w:rPr>
          <w:rFonts w:ascii="David" w:hAnsi="David" w:cs="David" w:hint="cs"/>
          <w:sz w:val="24"/>
          <w:szCs w:val="24"/>
          <w:rtl/>
        </w:rPr>
        <w:t>המשפטי</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נציגי</w:t>
      </w:r>
      <w:r w:rsidRPr="00297D6D">
        <w:rPr>
          <w:rFonts w:ascii="David" w:hAnsi="David" w:cs="David"/>
          <w:sz w:val="24"/>
          <w:szCs w:val="24"/>
        </w:rPr>
        <w:t xml:space="preserve"> </w:t>
      </w:r>
      <w:r w:rsidRPr="00297D6D">
        <w:rPr>
          <w:rFonts w:ascii="David" w:hAnsi="David" w:cs="David" w:hint="cs"/>
          <w:sz w:val="24"/>
          <w:szCs w:val="24"/>
          <w:rtl/>
        </w:rPr>
        <w:t>המשפחה</w:t>
      </w:r>
      <w:r w:rsidRPr="00297D6D">
        <w:rPr>
          <w:rFonts w:ascii="David" w:hAnsi="David" w:cs="David"/>
          <w:sz w:val="24"/>
          <w:szCs w:val="24"/>
          <w:rtl/>
        </w:rPr>
        <w:t xml:space="preserve"> </w:t>
      </w:r>
      <w:r w:rsidRPr="00297D6D">
        <w:rPr>
          <w:rFonts w:ascii="David" w:hAnsi="David" w:cs="David" w:hint="cs"/>
          <w:sz w:val="24"/>
          <w:szCs w:val="24"/>
          <w:rtl/>
        </w:rPr>
        <w:t>ונציגי</w:t>
      </w:r>
      <w:r w:rsidRPr="00297D6D">
        <w:rPr>
          <w:rFonts w:ascii="David" w:hAnsi="David" w:cs="David"/>
          <w:sz w:val="24"/>
          <w:szCs w:val="24"/>
          <w:rtl/>
        </w:rPr>
        <w:t xml:space="preserve"> </w:t>
      </w:r>
      <w:r w:rsidRPr="00297D6D">
        <w:rPr>
          <w:rFonts w:ascii="David" w:hAnsi="David" w:cs="David" w:hint="cs"/>
          <w:sz w:val="24"/>
          <w:szCs w:val="24"/>
          <w:rtl/>
        </w:rPr>
        <w:t>הקהילה</w:t>
      </w:r>
      <w:r w:rsidRPr="00297D6D">
        <w:rPr>
          <w:rFonts w:ascii="David" w:hAnsi="David" w:cs="David"/>
          <w:sz w:val="24"/>
          <w:szCs w:val="24"/>
          <w:rtl/>
        </w:rPr>
        <w:t xml:space="preserve"> </w:t>
      </w:r>
      <w:r w:rsidRPr="00297D6D">
        <w:rPr>
          <w:rFonts w:ascii="David" w:hAnsi="David" w:cs="David" w:hint="cs"/>
          <w:sz w:val="24"/>
          <w:szCs w:val="24"/>
          <w:rtl/>
        </w:rPr>
        <w:t>שהמתדיין</w:t>
      </w:r>
      <w:r w:rsidRPr="00297D6D">
        <w:rPr>
          <w:rFonts w:ascii="David" w:hAnsi="David" w:cs="David"/>
          <w:sz w:val="24"/>
          <w:szCs w:val="24"/>
          <w:rtl/>
        </w:rPr>
        <w:t xml:space="preserve"> </w:t>
      </w:r>
      <w:r w:rsidRPr="00297D6D">
        <w:rPr>
          <w:rFonts w:ascii="David" w:hAnsi="David" w:cs="David" w:hint="cs"/>
          <w:sz w:val="24"/>
          <w:szCs w:val="24"/>
          <w:rtl/>
        </w:rPr>
        <w:t>שייך</w:t>
      </w:r>
      <w:r w:rsidRPr="00297D6D">
        <w:rPr>
          <w:rFonts w:ascii="David" w:hAnsi="David" w:cs="David"/>
          <w:sz w:val="24"/>
          <w:szCs w:val="24"/>
          <w:rtl/>
        </w:rPr>
        <w:t xml:space="preserve"> </w:t>
      </w:r>
      <w:r w:rsidRPr="00297D6D">
        <w:rPr>
          <w:rFonts w:ascii="David" w:hAnsi="David" w:cs="David" w:hint="cs"/>
          <w:sz w:val="24"/>
          <w:szCs w:val="24"/>
          <w:rtl/>
        </w:rPr>
        <w:t>אליהן</w:t>
      </w:r>
      <w:r w:rsidRPr="00297D6D">
        <w:rPr>
          <w:rFonts w:ascii="David" w:hAnsi="David" w:cs="David"/>
          <w:sz w:val="24"/>
          <w:szCs w:val="24"/>
          <w:rtl/>
        </w:rPr>
        <w:t xml:space="preserve"> </w:t>
      </w:r>
      <w:r w:rsidRPr="00297D6D">
        <w:rPr>
          <w:rFonts w:ascii="David" w:hAnsi="David" w:cs="David" w:hint="cs"/>
          <w:sz w:val="24"/>
          <w:szCs w:val="24"/>
          <w:rtl/>
        </w:rPr>
        <w:t>ולשתפם</w:t>
      </w:r>
      <w:r w:rsidRPr="00297D6D">
        <w:rPr>
          <w:rFonts w:ascii="David" w:hAnsi="David" w:cs="David"/>
          <w:sz w:val="24"/>
          <w:szCs w:val="24"/>
          <w:rtl/>
        </w:rPr>
        <w:t xml:space="preserve"> </w:t>
      </w:r>
      <w:r w:rsidRPr="00297D6D">
        <w:rPr>
          <w:rFonts w:ascii="David" w:hAnsi="David" w:cs="David" w:hint="cs"/>
          <w:sz w:val="24"/>
          <w:szCs w:val="24"/>
          <w:rtl/>
        </w:rPr>
        <w:t>בגיבוש</w:t>
      </w:r>
      <w:r w:rsidRPr="00297D6D">
        <w:rPr>
          <w:rFonts w:ascii="David" w:hAnsi="David" w:cs="David"/>
          <w:sz w:val="24"/>
          <w:szCs w:val="24"/>
          <w:rtl/>
        </w:rPr>
        <w:t xml:space="preserve"> </w:t>
      </w:r>
      <w:r w:rsidRPr="00297D6D">
        <w:rPr>
          <w:rFonts w:ascii="David" w:hAnsi="David" w:cs="David" w:hint="cs"/>
          <w:sz w:val="24"/>
          <w:szCs w:val="24"/>
          <w:rtl/>
        </w:rPr>
        <w:t>החוזה</w:t>
      </w:r>
      <w:r>
        <w:rPr>
          <w:rFonts w:ascii="David" w:hAnsi="David" w:cs="David" w:hint="cs"/>
          <w:sz w:val="24"/>
          <w:szCs w:val="24"/>
          <w:rtl/>
        </w:rPr>
        <w:t xml:space="preserve"> </w:t>
      </w:r>
      <w:r w:rsidRPr="00297D6D">
        <w:rPr>
          <w:rFonts w:ascii="David" w:hAnsi="David" w:cs="David" w:hint="cs"/>
          <w:sz w:val="24"/>
          <w:szCs w:val="24"/>
          <w:rtl/>
        </w:rPr>
        <w:t>הטיפולי</w:t>
      </w:r>
      <w:r w:rsidRPr="00297D6D">
        <w:rPr>
          <w:rFonts w:ascii="David" w:hAnsi="David" w:cs="David"/>
          <w:sz w:val="24"/>
          <w:szCs w:val="24"/>
          <w:rtl/>
        </w:rPr>
        <w:t xml:space="preserve"> </w:t>
      </w:r>
      <w:r w:rsidRPr="00297D6D">
        <w:rPr>
          <w:rFonts w:ascii="David" w:hAnsi="David" w:cs="David" w:hint="cs"/>
          <w:sz w:val="24"/>
          <w:szCs w:val="24"/>
          <w:rtl/>
        </w:rPr>
        <w:t>עם</w:t>
      </w:r>
      <w:r w:rsidRPr="00297D6D">
        <w:rPr>
          <w:rFonts w:ascii="David" w:hAnsi="David" w:cs="David"/>
          <w:sz w:val="24"/>
          <w:szCs w:val="24"/>
          <w:rtl/>
        </w:rPr>
        <w:t xml:space="preserve"> </w:t>
      </w:r>
      <w:r w:rsidRPr="00297D6D">
        <w:rPr>
          <w:rFonts w:ascii="David" w:hAnsi="David" w:cs="David" w:hint="cs"/>
          <w:sz w:val="24"/>
          <w:szCs w:val="24"/>
          <w:rtl/>
        </w:rPr>
        <w:t>המתדיין</w:t>
      </w:r>
      <w:r w:rsidRPr="00297D6D">
        <w:rPr>
          <w:rFonts w:ascii="David" w:hAnsi="David" w:cs="David"/>
          <w:sz w:val="24"/>
          <w:szCs w:val="24"/>
          <w:rtl/>
        </w:rPr>
        <w:t xml:space="preserve"> </w:t>
      </w:r>
      <w:r w:rsidRPr="00297D6D">
        <w:rPr>
          <w:rFonts w:ascii="David" w:hAnsi="David" w:cs="David" w:hint="cs"/>
          <w:sz w:val="24"/>
          <w:szCs w:val="24"/>
          <w:rtl/>
        </w:rPr>
        <w:t>ובסיוע</w:t>
      </w:r>
      <w:r w:rsidRPr="00297D6D">
        <w:rPr>
          <w:rFonts w:ascii="David" w:hAnsi="David" w:cs="David"/>
          <w:sz w:val="24"/>
          <w:szCs w:val="24"/>
          <w:rtl/>
        </w:rPr>
        <w:t xml:space="preserve"> </w:t>
      </w:r>
      <w:r w:rsidRPr="00297D6D">
        <w:rPr>
          <w:rFonts w:ascii="David" w:hAnsi="David" w:cs="David" w:hint="cs"/>
          <w:sz w:val="24"/>
          <w:szCs w:val="24"/>
          <w:rtl/>
        </w:rPr>
        <w:t>לעמידתו</w:t>
      </w:r>
      <w:r w:rsidRPr="00297D6D">
        <w:rPr>
          <w:rFonts w:ascii="David" w:hAnsi="David" w:cs="David"/>
          <w:sz w:val="24"/>
          <w:szCs w:val="24"/>
          <w:rtl/>
        </w:rPr>
        <w:t xml:space="preserve"> </w:t>
      </w:r>
      <w:r w:rsidRPr="00297D6D">
        <w:rPr>
          <w:rFonts w:ascii="David" w:hAnsi="David" w:cs="David" w:hint="cs"/>
          <w:sz w:val="24"/>
          <w:szCs w:val="24"/>
          <w:rtl/>
        </w:rPr>
        <w:t>בתנאיו</w:t>
      </w:r>
      <w:r w:rsidRPr="00297D6D">
        <w:rPr>
          <w:rFonts w:ascii="David" w:hAnsi="David" w:cs="David"/>
          <w:sz w:val="24"/>
          <w:szCs w:val="24"/>
        </w:rPr>
        <w:t>.</w:t>
      </w:r>
    </w:p>
    <w:p w14:paraId="3CB82085" w14:textId="1DBD3F7B" w:rsidR="00297D6D" w:rsidRPr="00AE63A8" w:rsidRDefault="00297D6D" w:rsidP="00AE63A8">
      <w:pPr>
        <w:pStyle w:val="ListParagraph"/>
        <w:numPr>
          <w:ilvl w:val="0"/>
          <w:numId w:val="48"/>
        </w:numPr>
        <w:bidi/>
        <w:rPr>
          <w:rFonts w:ascii="David" w:hAnsi="David" w:cs="David"/>
          <w:sz w:val="24"/>
          <w:szCs w:val="24"/>
          <w:rtl/>
        </w:rPr>
      </w:pPr>
      <w:r w:rsidRPr="00297D6D">
        <w:rPr>
          <w:rFonts w:ascii="David" w:hAnsi="David" w:cs="David" w:hint="cs"/>
          <w:sz w:val="24"/>
          <w:szCs w:val="24"/>
          <w:rtl/>
        </w:rPr>
        <w:t>בתי</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tl/>
        </w:rPr>
        <w:t xml:space="preserve"> </w:t>
      </w:r>
      <w:r w:rsidRPr="00297D6D">
        <w:rPr>
          <w:rFonts w:ascii="David" w:hAnsi="David" w:cs="David" w:hint="cs"/>
          <w:sz w:val="24"/>
          <w:szCs w:val="24"/>
          <w:rtl/>
        </w:rPr>
        <w:t>משמשים</w:t>
      </w:r>
      <w:r w:rsidRPr="00297D6D">
        <w:rPr>
          <w:rFonts w:ascii="David" w:hAnsi="David" w:cs="David"/>
          <w:sz w:val="24"/>
          <w:szCs w:val="24"/>
          <w:rtl/>
        </w:rPr>
        <w:t xml:space="preserve"> </w:t>
      </w:r>
      <w:r w:rsidRPr="00297D6D">
        <w:rPr>
          <w:rFonts w:ascii="David" w:hAnsi="David" w:cs="David" w:hint="cs"/>
          <w:sz w:val="24"/>
          <w:szCs w:val="24"/>
          <w:rtl/>
        </w:rPr>
        <w:t>מרכז</w:t>
      </w:r>
      <w:r w:rsidRPr="00297D6D">
        <w:rPr>
          <w:rFonts w:ascii="David" w:hAnsi="David" w:cs="David"/>
          <w:sz w:val="24"/>
          <w:szCs w:val="24"/>
          <w:rtl/>
        </w:rPr>
        <w:t xml:space="preserve"> </w:t>
      </w:r>
      <w:r w:rsidRPr="00297D6D">
        <w:rPr>
          <w:rFonts w:ascii="David" w:hAnsi="David" w:cs="David" w:hint="cs"/>
          <w:sz w:val="24"/>
          <w:szCs w:val="24"/>
          <w:rtl/>
        </w:rPr>
        <w:t>לארגון</w:t>
      </w:r>
      <w:r w:rsidRPr="00297D6D">
        <w:rPr>
          <w:rFonts w:ascii="David" w:hAnsi="David" w:cs="David"/>
          <w:sz w:val="24"/>
          <w:szCs w:val="24"/>
          <w:rtl/>
        </w:rPr>
        <w:t xml:space="preserve"> </w:t>
      </w:r>
      <w:r w:rsidRPr="00297D6D">
        <w:rPr>
          <w:rFonts w:ascii="David" w:hAnsi="David" w:cs="David" w:hint="cs"/>
          <w:sz w:val="24"/>
          <w:szCs w:val="24"/>
          <w:rtl/>
        </w:rPr>
        <w:t>משאבים</w:t>
      </w:r>
      <w:r w:rsidRPr="00297D6D">
        <w:rPr>
          <w:rFonts w:ascii="David" w:hAnsi="David" w:cs="David"/>
          <w:sz w:val="24"/>
          <w:szCs w:val="24"/>
          <w:rtl/>
        </w:rPr>
        <w:t xml:space="preserve"> </w:t>
      </w:r>
      <w:r w:rsidRPr="00297D6D">
        <w:rPr>
          <w:rFonts w:ascii="David" w:hAnsi="David" w:cs="David" w:hint="cs"/>
          <w:sz w:val="24"/>
          <w:szCs w:val="24"/>
          <w:rtl/>
        </w:rPr>
        <w:t>ומקורות</w:t>
      </w:r>
      <w:r w:rsidRPr="00297D6D">
        <w:rPr>
          <w:rFonts w:ascii="David" w:hAnsi="David" w:cs="David"/>
          <w:sz w:val="24"/>
          <w:szCs w:val="24"/>
          <w:rtl/>
        </w:rPr>
        <w:t xml:space="preserve"> </w:t>
      </w:r>
      <w:r w:rsidRPr="00297D6D">
        <w:rPr>
          <w:rFonts w:ascii="David" w:hAnsi="David" w:cs="David" w:hint="cs"/>
          <w:sz w:val="24"/>
          <w:szCs w:val="24"/>
          <w:rtl/>
        </w:rPr>
        <w:t>ידע</w:t>
      </w:r>
      <w:r w:rsidRPr="00297D6D">
        <w:rPr>
          <w:rFonts w:ascii="David" w:hAnsi="David" w:cs="David"/>
          <w:sz w:val="24"/>
          <w:szCs w:val="24"/>
          <w:rtl/>
        </w:rPr>
        <w:t xml:space="preserve">. </w:t>
      </w:r>
      <w:r w:rsidRPr="00297D6D">
        <w:rPr>
          <w:rFonts w:ascii="David" w:hAnsi="David" w:cs="David" w:hint="cs"/>
          <w:sz w:val="24"/>
          <w:szCs w:val="24"/>
          <w:rtl/>
        </w:rPr>
        <w:t>בתי</w:t>
      </w:r>
      <w:r w:rsidRPr="00297D6D">
        <w:rPr>
          <w:rFonts w:ascii="David" w:hAnsi="David" w:cs="David"/>
          <w:sz w:val="24"/>
          <w:szCs w:val="24"/>
          <w:rtl/>
        </w:rPr>
        <w:t xml:space="preserve"> </w:t>
      </w:r>
      <w:r w:rsidRPr="00297D6D">
        <w:rPr>
          <w:rFonts w:ascii="David" w:hAnsi="David" w:cs="David" w:hint="cs"/>
          <w:sz w:val="24"/>
          <w:szCs w:val="24"/>
          <w:rtl/>
        </w:rPr>
        <w:t>המשפט</w:t>
      </w:r>
      <w:r w:rsidRPr="00297D6D">
        <w:rPr>
          <w:rFonts w:ascii="David" w:hAnsi="David" w:cs="David"/>
          <w:sz w:val="24"/>
          <w:szCs w:val="24"/>
        </w:rPr>
        <w:t xml:space="preserve"> </w:t>
      </w:r>
      <w:r w:rsidRPr="00297D6D">
        <w:rPr>
          <w:rFonts w:ascii="David" w:hAnsi="David" w:cs="David" w:hint="cs"/>
          <w:sz w:val="24"/>
          <w:szCs w:val="24"/>
          <w:rtl/>
        </w:rPr>
        <w:t>משתפים</w:t>
      </w:r>
      <w:r w:rsidRPr="00297D6D">
        <w:rPr>
          <w:rFonts w:ascii="David" w:hAnsi="David" w:cs="David"/>
          <w:sz w:val="24"/>
          <w:szCs w:val="24"/>
          <w:rtl/>
        </w:rPr>
        <w:t xml:space="preserve"> </w:t>
      </w:r>
      <w:r w:rsidRPr="00297D6D">
        <w:rPr>
          <w:rFonts w:ascii="David" w:hAnsi="David" w:cs="David" w:hint="cs"/>
          <w:sz w:val="24"/>
          <w:szCs w:val="24"/>
          <w:rtl/>
        </w:rPr>
        <w:t>פעולה</w:t>
      </w:r>
      <w:r w:rsidRPr="00297D6D">
        <w:rPr>
          <w:rFonts w:ascii="David" w:hAnsi="David" w:cs="David"/>
          <w:sz w:val="24"/>
          <w:szCs w:val="24"/>
          <w:rtl/>
        </w:rPr>
        <w:t xml:space="preserve"> </w:t>
      </w:r>
      <w:r w:rsidRPr="00297D6D">
        <w:rPr>
          <w:rFonts w:ascii="David" w:hAnsi="David" w:cs="David" w:hint="cs"/>
          <w:sz w:val="24"/>
          <w:szCs w:val="24"/>
          <w:rtl/>
        </w:rPr>
        <w:t>עם</w:t>
      </w:r>
      <w:r w:rsidRPr="00297D6D">
        <w:rPr>
          <w:rFonts w:ascii="David" w:hAnsi="David" w:cs="David"/>
          <w:sz w:val="24"/>
          <w:szCs w:val="24"/>
          <w:rtl/>
        </w:rPr>
        <w:t xml:space="preserve"> </w:t>
      </w:r>
      <w:r w:rsidRPr="00297D6D">
        <w:rPr>
          <w:rFonts w:ascii="David" w:hAnsi="David" w:cs="David" w:hint="cs"/>
          <w:sz w:val="24"/>
          <w:szCs w:val="24"/>
          <w:rtl/>
        </w:rPr>
        <w:t>מגוון</w:t>
      </w:r>
      <w:r w:rsidRPr="00297D6D">
        <w:rPr>
          <w:rFonts w:ascii="David" w:hAnsi="David" w:cs="David"/>
          <w:sz w:val="24"/>
          <w:szCs w:val="24"/>
          <w:rtl/>
        </w:rPr>
        <w:t xml:space="preserve"> </w:t>
      </w:r>
      <w:r w:rsidRPr="00297D6D">
        <w:rPr>
          <w:rFonts w:ascii="David" w:hAnsi="David" w:cs="David" w:hint="cs"/>
          <w:sz w:val="24"/>
          <w:szCs w:val="24"/>
          <w:rtl/>
        </w:rPr>
        <w:t>של</w:t>
      </w:r>
      <w:r w:rsidRPr="00297D6D">
        <w:rPr>
          <w:rFonts w:ascii="David" w:hAnsi="David" w:cs="David"/>
          <w:sz w:val="24"/>
          <w:szCs w:val="24"/>
          <w:rtl/>
        </w:rPr>
        <w:t xml:space="preserve"> </w:t>
      </w:r>
      <w:r w:rsidRPr="00297D6D">
        <w:rPr>
          <w:rFonts w:ascii="David" w:hAnsi="David" w:cs="David" w:hint="cs"/>
          <w:sz w:val="24"/>
          <w:szCs w:val="24"/>
          <w:rtl/>
        </w:rPr>
        <w:t>גורמים</w:t>
      </w:r>
      <w:r w:rsidRPr="00297D6D">
        <w:rPr>
          <w:rFonts w:ascii="David" w:hAnsi="David" w:cs="David"/>
          <w:sz w:val="24"/>
          <w:szCs w:val="24"/>
          <w:rtl/>
        </w:rPr>
        <w:t xml:space="preserve"> </w:t>
      </w:r>
      <w:r w:rsidRPr="00297D6D">
        <w:rPr>
          <w:rFonts w:ascii="David" w:hAnsi="David" w:cs="David" w:hint="cs"/>
          <w:sz w:val="24"/>
          <w:szCs w:val="24"/>
          <w:rtl/>
        </w:rPr>
        <w:t>ממשלתיים</w:t>
      </w:r>
      <w:r w:rsidRPr="00297D6D">
        <w:rPr>
          <w:rFonts w:ascii="David" w:hAnsi="David" w:cs="David"/>
          <w:sz w:val="24"/>
          <w:szCs w:val="24"/>
          <w:rtl/>
        </w:rPr>
        <w:t xml:space="preserve">, </w:t>
      </w:r>
      <w:r w:rsidRPr="00297D6D">
        <w:rPr>
          <w:rFonts w:ascii="David" w:hAnsi="David" w:cs="David" w:hint="cs"/>
          <w:sz w:val="24"/>
          <w:szCs w:val="24"/>
          <w:rtl/>
        </w:rPr>
        <w:t>קהילתיים</w:t>
      </w:r>
      <w:r w:rsidRPr="00297D6D">
        <w:rPr>
          <w:rFonts w:ascii="David" w:hAnsi="David" w:cs="David"/>
          <w:sz w:val="24"/>
          <w:szCs w:val="24"/>
          <w:rtl/>
        </w:rPr>
        <w:t xml:space="preserve"> </w:t>
      </w:r>
      <w:r w:rsidRPr="00297D6D">
        <w:rPr>
          <w:rFonts w:ascii="David" w:hAnsi="David" w:cs="David" w:hint="cs"/>
          <w:sz w:val="24"/>
          <w:szCs w:val="24"/>
          <w:rtl/>
        </w:rPr>
        <w:t>ופרטיים</w:t>
      </w:r>
      <w:r w:rsidRPr="00297D6D">
        <w:rPr>
          <w:rFonts w:ascii="David" w:hAnsi="David" w:cs="David"/>
          <w:sz w:val="24"/>
          <w:szCs w:val="24"/>
          <w:rtl/>
        </w:rPr>
        <w:t xml:space="preserve">, </w:t>
      </w:r>
      <w:r w:rsidRPr="00297D6D">
        <w:rPr>
          <w:rFonts w:ascii="David" w:hAnsi="David" w:cs="David" w:hint="cs"/>
          <w:sz w:val="24"/>
          <w:szCs w:val="24"/>
          <w:rtl/>
        </w:rPr>
        <w:t>כדי</w:t>
      </w:r>
      <w:r>
        <w:rPr>
          <w:rFonts w:ascii="David" w:hAnsi="David" w:cs="David" w:hint="cs"/>
          <w:sz w:val="24"/>
          <w:szCs w:val="24"/>
          <w:rtl/>
        </w:rPr>
        <w:t xml:space="preserve"> </w:t>
      </w:r>
      <w:r w:rsidRPr="00297D6D">
        <w:rPr>
          <w:rFonts w:ascii="David" w:hAnsi="David" w:cs="David" w:hint="cs"/>
          <w:sz w:val="24"/>
          <w:szCs w:val="24"/>
          <w:rtl/>
        </w:rPr>
        <w:t>לעצב</w:t>
      </w:r>
      <w:r w:rsidRPr="00297D6D">
        <w:rPr>
          <w:rFonts w:ascii="David" w:hAnsi="David" w:cs="David"/>
          <w:sz w:val="24"/>
          <w:szCs w:val="24"/>
          <w:rtl/>
        </w:rPr>
        <w:t xml:space="preserve"> </w:t>
      </w:r>
      <w:r w:rsidRPr="00297D6D">
        <w:rPr>
          <w:rFonts w:ascii="David" w:hAnsi="David" w:cs="David" w:hint="cs"/>
          <w:sz w:val="24"/>
          <w:szCs w:val="24"/>
          <w:rtl/>
        </w:rPr>
        <w:t>ת</w:t>
      </w:r>
      <w:r w:rsidR="004F3C5A">
        <w:rPr>
          <w:rFonts w:ascii="David" w:hAnsi="David" w:cs="David" w:hint="cs"/>
          <w:sz w:val="24"/>
          <w:szCs w:val="24"/>
          <w:rtl/>
        </w:rPr>
        <w:t>ו</w:t>
      </w:r>
      <w:r w:rsidRPr="00297D6D">
        <w:rPr>
          <w:rFonts w:ascii="David" w:hAnsi="David" w:cs="David" w:hint="cs"/>
          <w:sz w:val="24"/>
          <w:szCs w:val="24"/>
          <w:rtl/>
        </w:rPr>
        <w:t>כניות</w:t>
      </w:r>
      <w:r w:rsidRPr="00297D6D">
        <w:rPr>
          <w:rFonts w:ascii="David" w:hAnsi="David" w:cs="David"/>
          <w:sz w:val="24"/>
          <w:szCs w:val="24"/>
          <w:rtl/>
        </w:rPr>
        <w:t xml:space="preserve"> </w:t>
      </w:r>
      <w:r w:rsidRPr="00297D6D">
        <w:rPr>
          <w:rFonts w:ascii="David" w:hAnsi="David" w:cs="David" w:hint="cs"/>
          <w:sz w:val="24"/>
          <w:szCs w:val="24"/>
          <w:rtl/>
        </w:rPr>
        <w:t>שיקום</w:t>
      </w:r>
      <w:r w:rsidRPr="00297D6D">
        <w:rPr>
          <w:rFonts w:ascii="David" w:hAnsi="David" w:cs="David"/>
          <w:sz w:val="24"/>
          <w:szCs w:val="24"/>
          <w:rtl/>
        </w:rPr>
        <w:t xml:space="preserve"> </w:t>
      </w:r>
      <w:r w:rsidRPr="00297D6D">
        <w:rPr>
          <w:rFonts w:ascii="David" w:hAnsi="David" w:cs="David" w:hint="cs"/>
          <w:sz w:val="24"/>
          <w:szCs w:val="24"/>
          <w:rtl/>
        </w:rPr>
        <w:t>והדרכה</w:t>
      </w:r>
      <w:r w:rsidRPr="00297D6D">
        <w:rPr>
          <w:rFonts w:ascii="David" w:hAnsi="David" w:cs="David"/>
          <w:sz w:val="24"/>
          <w:szCs w:val="24"/>
          <w:rtl/>
        </w:rPr>
        <w:t xml:space="preserve"> </w:t>
      </w:r>
      <w:r w:rsidRPr="00297D6D">
        <w:rPr>
          <w:rFonts w:ascii="David" w:hAnsi="David" w:cs="David" w:hint="cs"/>
          <w:sz w:val="24"/>
          <w:szCs w:val="24"/>
          <w:rtl/>
        </w:rPr>
        <w:t>שהנאשמים</w:t>
      </w:r>
      <w:r w:rsidRPr="00297D6D">
        <w:rPr>
          <w:rFonts w:ascii="David" w:hAnsi="David" w:cs="David"/>
          <w:sz w:val="24"/>
          <w:szCs w:val="24"/>
          <w:rtl/>
        </w:rPr>
        <w:t xml:space="preserve"> </w:t>
      </w:r>
      <w:r w:rsidRPr="00297D6D">
        <w:rPr>
          <w:rFonts w:ascii="David" w:hAnsi="David" w:cs="David" w:hint="cs"/>
          <w:sz w:val="24"/>
          <w:szCs w:val="24"/>
          <w:rtl/>
        </w:rPr>
        <w:t>מופנים</w:t>
      </w:r>
      <w:r w:rsidRPr="00297D6D">
        <w:rPr>
          <w:rFonts w:ascii="David" w:hAnsi="David" w:cs="David"/>
          <w:sz w:val="24"/>
          <w:szCs w:val="24"/>
          <w:rtl/>
        </w:rPr>
        <w:t xml:space="preserve"> </w:t>
      </w:r>
      <w:r w:rsidRPr="00297D6D">
        <w:rPr>
          <w:rFonts w:ascii="David" w:hAnsi="David" w:cs="David" w:hint="cs"/>
          <w:sz w:val="24"/>
          <w:szCs w:val="24"/>
          <w:rtl/>
        </w:rPr>
        <w:t>אליהן</w:t>
      </w:r>
      <w:r w:rsidRPr="00297D6D">
        <w:rPr>
          <w:rFonts w:ascii="David" w:hAnsi="David" w:cs="David"/>
          <w:sz w:val="24"/>
          <w:szCs w:val="24"/>
          <w:rtl/>
        </w:rPr>
        <w:t xml:space="preserve">, </w:t>
      </w:r>
      <w:r w:rsidRPr="00297D6D">
        <w:rPr>
          <w:rFonts w:ascii="David" w:hAnsi="David" w:cs="David" w:hint="cs"/>
          <w:sz w:val="24"/>
          <w:szCs w:val="24"/>
          <w:rtl/>
        </w:rPr>
        <w:t>ללמוד</w:t>
      </w:r>
      <w:r w:rsidRPr="00297D6D">
        <w:rPr>
          <w:rFonts w:ascii="David" w:hAnsi="David" w:cs="David"/>
          <w:sz w:val="24"/>
          <w:szCs w:val="24"/>
          <w:rtl/>
        </w:rPr>
        <w:t xml:space="preserve"> </w:t>
      </w:r>
      <w:r w:rsidRPr="00297D6D">
        <w:rPr>
          <w:rFonts w:ascii="David" w:hAnsi="David" w:cs="David" w:hint="cs"/>
          <w:sz w:val="24"/>
          <w:szCs w:val="24"/>
          <w:rtl/>
        </w:rPr>
        <w:t>מניסיונם</w:t>
      </w:r>
      <w:r w:rsidR="00AE63A8">
        <w:rPr>
          <w:rFonts w:ascii="David" w:hAnsi="David" w:cs="David" w:hint="cs"/>
          <w:sz w:val="24"/>
          <w:szCs w:val="24"/>
          <w:rtl/>
        </w:rPr>
        <w:t xml:space="preserve"> </w:t>
      </w:r>
      <w:r w:rsidRPr="00AE63A8">
        <w:rPr>
          <w:rFonts w:ascii="David" w:hAnsi="David" w:cs="David" w:hint="cs"/>
          <w:sz w:val="24"/>
          <w:szCs w:val="24"/>
          <w:rtl/>
        </w:rPr>
        <w:t>המקצועי</w:t>
      </w:r>
      <w:r w:rsidRPr="00AE63A8">
        <w:rPr>
          <w:rFonts w:ascii="David" w:hAnsi="David" w:cs="David"/>
          <w:sz w:val="24"/>
          <w:szCs w:val="24"/>
          <w:rtl/>
        </w:rPr>
        <w:t xml:space="preserve"> </w:t>
      </w:r>
      <w:r w:rsidRPr="00AE63A8">
        <w:rPr>
          <w:rFonts w:ascii="David" w:hAnsi="David" w:cs="David" w:hint="cs"/>
          <w:sz w:val="24"/>
          <w:szCs w:val="24"/>
          <w:rtl/>
        </w:rPr>
        <w:t>ולהיעזר</w:t>
      </w:r>
      <w:r w:rsidRPr="00AE63A8">
        <w:rPr>
          <w:rFonts w:ascii="David" w:hAnsi="David" w:cs="David"/>
          <w:sz w:val="24"/>
          <w:szCs w:val="24"/>
          <w:rtl/>
        </w:rPr>
        <w:t xml:space="preserve"> </w:t>
      </w:r>
      <w:r w:rsidRPr="00AE63A8">
        <w:rPr>
          <w:rFonts w:ascii="David" w:hAnsi="David" w:cs="David" w:hint="cs"/>
          <w:sz w:val="24"/>
          <w:szCs w:val="24"/>
          <w:rtl/>
        </w:rPr>
        <w:t>בו</w:t>
      </w:r>
      <w:r w:rsidRPr="00AE63A8">
        <w:rPr>
          <w:rFonts w:ascii="David" w:hAnsi="David" w:cs="David"/>
          <w:sz w:val="24"/>
          <w:szCs w:val="24"/>
          <w:rtl/>
        </w:rPr>
        <w:t xml:space="preserve">. </w:t>
      </w:r>
    </w:p>
    <w:p w14:paraId="3F3AB983" w14:textId="66A10CA9" w:rsidR="006F6131" w:rsidRDefault="006F6131" w:rsidP="006F6131">
      <w:pPr>
        <w:pStyle w:val="Heading2"/>
        <w:rPr>
          <w:rtl/>
        </w:rPr>
      </w:pPr>
      <w:bookmarkStart w:id="20" w:name="_Toc190791354"/>
      <w:r w:rsidRPr="006F6131">
        <w:rPr>
          <w:rFonts w:hint="cs"/>
          <w:rtl/>
        </w:rPr>
        <w:t>בתי</w:t>
      </w:r>
      <w:r w:rsidRPr="006F6131">
        <w:rPr>
          <w:rtl/>
        </w:rPr>
        <w:t xml:space="preserve"> </w:t>
      </w:r>
      <w:r w:rsidRPr="006F6131">
        <w:rPr>
          <w:rFonts w:hint="cs"/>
          <w:rtl/>
        </w:rPr>
        <w:t>משפט</w:t>
      </w:r>
      <w:r w:rsidRPr="006F6131">
        <w:rPr>
          <w:rtl/>
        </w:rPr>
        <w:t xml:space="preserve"> </w:t>
      </w:r>
      <w:r w:rsidRPr="006F6131">
        <w:rPr>
          <w:rFonts w:hint="cs"/>
          <w:rtl/>
        </w:rPr>
        <w:t>לאלימות</w:t>
      </w:r>
      <w:r w:rsidRPr="006F6131">
        <w:rPr>
          <w:rtl/>
        </w:rPr>
        <w:t xml:space="preserve"> </w:t>
      </w:r>
      <w:r w:rsidRPr="006F6131">
        <w:rPr>
          <w:rFonts w:hint="cs"/>
          <w:rtl/>
        </w:rPr>
        <w:t>במשפחה</w:t>
      </w:r>
      <w:bookmarkEnd w:id="20"/>
    </w:p>
    <w:p w14:paraId="6CB015F1" w14:textId="7B69CB1A" w:rsidR="004C36E6" w:rsidRPr="004C36E6" w:rsidRDefault="004C36E6" w:rsidP="004C36E6">
      <w:pPr>
        <w:bidi/>
        <w:rPr>
          <w:rFonts w:ascii="David" w:hAnsi="David" w:cs="David"/>
          <w:sz w:val="24"/>
          <w:szCs w:val="24"/>
          <w:rtl/>
        </w:rPr>
      </w:pPr>
      <w:r w:rsidRPr="004C36E6">
        <w:rPr>
          <w:rFonts w:ascii="David" w:hAnsi="David" w:cs="David" w:hint="cs"/>
          <w:sz w:val="24"/>
          <w:szCs w:val="24"/>
          <w:rtl/>
        </w:rPr>
        <w:t>בתי משפט לאלימות במשפחה משלבים</w:t>
      </w:r>
      <w:r w:rsidRPr="004C36E6">
        <w:rPr>
          <w:rFonts w:ascii="David" w:hAnsi="David" w:cs="David"/>
          <w:sz w:val="24"/>
          <w:szCs w:val="24"/>
          <w:rtl/>
        </w:rPr>
        <w:t xml:space="preserve"> </w:t>
      </w:r>
      <w:r w:rsidRPr="004C36E6">
        <w:rPr>
          <w:rFonts w:ascii="David" w:hAnsi="David" w:cs="David" w:hint="cs"/>
          <w:sz w:val="24"/>
          <w:szCs w:val="24"/>
          <w:rtl/>
        </w:rPr>
        <w:t>גם</w:t>
      </w:r>
      <w:r w:rsidRPr="004C36E6">
        <w:rPr>
          <w:rFonts w:ascii="David" w:hAnsi="David" w:cs="David"/>
          <w:sz w:val="24"/>
          <w:szCs w:val="24"/>
          <w:rtl/>
        </w:rPr>
        <w:t xml:space="preserve"> </w:t>
      </w:r>
      <w:r w:rsidRPr="004C36E6">
        <w:rPr>
          <w:rFonts w:ascii="David" w:hAnsi="David" w:cs="David" w:hint="cs"/>
          <w:sz w:val="24"/>
          <w:szCs w:val="24"/>
          <w:rtl/>
        </w:rPr>
        <w:t>התייחסות</w:t>
      </w:r>
      <w:r w:rsidRPr="004C36E6">
        <w:rPr>
          <w:rFonts w:ascii="David" w:hAnsi="David" w:cs="David"/>
          <w:sz w:val="24"/>
          <w:szCs w:val="24"/>
          <w:rtl/>
        </w:rPr>
        <w:t xml:space="preserve"> </w:t>
      </w:r>
      <w:r w:rsidRPr="004C36E6">
        <w:rPr>
          <w:rFonts w:ascii="David" w:hAnsi="David" w:cs="David" w:hint="cs"/>
          <w:sz w:val="24"/>
          <w:szCs w:val="24"/>
          <w:rtl/>
        </w:rPr>
        <w:t>מערכתית</w:t>
      </w:r>
      <w:r w:rsidRPr="004C36E6">
        <w:rPr>
          <w:rFonts w:ascii="David" w:hAnsi="David" w:cs="David"/>
          <w:sz w:val="24"/>
          <w:szCs w:val="24"/>
          <w:rtl/>
        </w:rPr>
        <w:t xml:space="preserve"> </w:t>
      </w:r>
      <w:r w:rsidRPr="004C36E6">
        <w:rPr>
          <w:rFonts w:ascii="David" w:hAnsi="David" w:cs="David" w:hint="cs"/>
          <w:sz w:val="24"/>
          <w:szCs w:val="24"/>
          <w:rtl/>
        </w:rPr>
        <w:t>לקרבן</w:t>
      </w:r>
      <w:r w:rsidRPr="004C36E6">
        <w:rPr>
          <w:rFonts w:ascii="David" w:hAnsi="David" w:cs="David"/>
          <w:sz w:val="24"/>
          <w:szCs w:val="24"/>
          <w:rtl/>
        </w:rPr>
        <w:t xml:space="preserve"> </w:t>
      </w:r>
      <w:r w:rsidRPr="004C36E6">
        <w:rPr>
          <w:rFonts w:ascii="David" w:hAnsi="David" w:cs="David" w:hint="cs"/>
          <w:sz w:val="24"/>
          <w:szCs w:val="24"/>
          <w:rtl/>
        </w:rPr>
        <w:t>העברה</w:t>
      </w:r>
      <w:r>
        <w:rPr>
          <w:rFonts w:ascii="David" w:hAnsi="David" w:cs="David" w:hint="cs"/>
          <w:sz w:val="24"/>
          <w:szCs w:val="24"/>
          <w:rtl/>
        </w:rPr>
        <w:t>.</w:t>
      </w:r>
    </w:p>
    <w:p w14:paraId="49996008" w14:textId="016BA9A7" w:rsidR="006F6131" w:rsidRDefault="006F6131" w:rsidP="006F6131">
      <w:pPr>
        <w:pStyle w:val="Heading2"/>
        <w:rPr>
          <w:rtl/>
        </w:rPr>
      </w:pPr>
      <w:bookmarkStart w:id="21" w:name="_Toc190791355"/>
      <w:r w:rsidRPr="006F6131">
        <w:rPr>
          <w:rFonts w:hint="cs"/>
          <w:rtl/>
        </w:rPr>
        <w:t>בתי</w:t>
      </w:r>
      <w:r w:rsidRPr="006F6131">
        <w:rPr>
          <w:rtl/>
        </w:rPr>
        <w:t xml:space="preserve"> </w:t>
      </w:r>
      <w:r w:rsidRPr="006F6131">
        <w:rPr>
          <w:rFonts w:hint="cs"/>
          <w:rtl/>
        </w:rPr>
        <w:t>משפט</w:t>
      </w:r>
      <w:r w:rsidRPr="006F6131">
        <w:rPr>
          <w:rtl/>
        </w:rPr>
        <w:t xml:space="preserve"> </w:t>
      </w:r>
      <w:r w:rsidRPr="006F6131">
        <w:rPr>
          <w:rFonts w:hint="cs"/>
          <w:rtl/>
        </w:rPr>
        <w:t>קהילתיים</w:t>
      </w:r>
      <w:bookmarkEnd w:id="21"/>
    </w:p>
    <w:p w14:paraId="6808481E" w14:textId="70B07433" w:rsidR="004C36E6" w:rsidRDefault="004C36E6" w:rsidP="004C36E6">
      <w:pPr>
        <w:bidi/>
        <w:rPr>
          <w:rFonts w:ascii="David" w:hAnsi="David" w:cs="David"/>
          <w:sz w:val="24"/>
          <w:szCs w:val="24"/>
          <w:rtl/>
        </w:rPr>
      </w:pPr>
      <w:r w:rsidRPr="004C36E6">
        <w:rPr>
          <w:rFonts w:ascii="David" w:hAnsi="David" w:cs="David" w:hint="cs"/>
          <w:sz w:val="24"/>
          <w:szCs w:val="24"/>
          <w:rtl/>
        </w:rPr>
        <w:lastRenderedPageBreak/>
        <w:t>בית</w:t>
      </w:r>
      <w:r w:rsidRPr="004C36E6">
        <w:rPr>
          <w:rFonts w:ascii="David" w:hAnsi="David" w:cs="David"/>
          <w:sz w:val="24"/>
          <w:szCs w:val="24"/>
          <w:rtl/>
        </w:rPr>
        <w:t xml:space="preserve"> </w:t>
      </w:r>
      <w:r w:rsidRPr="004C36E6">
        <w:rPr>
          <w:rFonts w:ascii="David" w:hAnsi="David" w:cs="David" w:hint="cs"/>
          <w:sz w:val="24"/>
          <w:szCs w:val="24"/>
          <w:rtl/>
        </w:rPr>
        <w:t>המשפט</w:t>
      </w:r>
      <w:r w:rsidRPr="004C36E6">
        <w:rPr>
          <w:rFonts w:ascii="David" w:hAnsi="David" w:cs="David"/>
          <w:sz w:val="24"/>
          <w:szCs w:val="24"/>
          <w:rtl/>
        </w:rPr>
        <w:t xml:space="preserve"> </w:t>
      </w:r>
      <w:proofErr w:type="spellStart"/>
      <w:r w:rsidRPr="004C36E6">
        <w:rPr>
          <w:rFonts w:ascii="David" w:hAnsi="David" w:cs="David" w:hint="cs"/>
          <w:sz w:val="24"/>
          <w:szCs w:val="24"/>
          <w:rtl/>
        </w:rPr>
        <w:t>מידטאון</w:t>
      </w:r>
      <w:proofErr w:type="spellEnd"/>
      <w:r w:rsidRPr="004C36E6">
        <w:rPr>
          <w:rFonts w:ascii="David" w:hAnsi="David" w:cs="David"/>
          <w:sz w:val="24"/>
          <w:szCs w:val="24"/>
          <w:rtl/>
        </w:rPr>
        <w:t xml:space="preserve"> </w:t>
      </w:r>
      <w:r w:rsidRPr="004C36E6">
        <w:rPr>
          <w:rFonts w:ascii="David" w:hAnsi="David" w:cs="David" w:hint="cs"/>
          <w:sz w:val="24"/>
          <w:szCs w:val="24"/>
          <w:rtl/>
        </w:rPr>
        <w:t>הוקם</w:t>
      </w:r>
      <w:r w:rsidRPr="004C36E6">
        <w:rPr>
          <w:rFonts w:ascii="David" w:hAnsi="David" w:cs="David"/>
          <w:sz w:val="24"/>
          <w:szCs w:val="24"/>
          <w:rtl/>
        </w:rPr>
        <w:t xml:space="preserve"> </w:t>
      </w:r>
      <w:r w:rsidRPr="004C36E6">
        <w:rPr>
          <w:rFonts w:ascii="David" w:hAnsi="David" w:cs="David" w:hint="cs"/>
          <w:sz w:val="24"/>
          <w:szCs w:val="24"/>
          <w:rtl/>
        </w:rPr>
        <w:t>בשנת</w:t>
      </w:r>
      <w:r>
        <w:rPr>
          <w:rFonts w:ascii="David" w:hAnsi="David" w:cs="David" w:hint="cs"/>
          <w:sz w:val="24"/>
          <w:szCs w:val="24"/>
          <w:rtl/>
        </w:rPr>
        <w:t xml:space="preserve"> </w:t>
      </w:r>
      <w:r w:rsidRPr="004C36E6">
        <w:rPr>
          <w:rFonts w:ascii="David" w:hAnsi="David" w:cs="David"/>
          <w:sz w:val="24"/>
          <w:szCs w:val="24"/>
        </w:rPr>
        <w:t>1993</w:t>
      </w:r>
      <w:r>
        <w:rPr>
          <w:rFonts w:ascii="David" w:hAnsi="David" w:cs="David" w:hint="cs"/>
          <w:sz w:val="24"/>
          <w:szCs w:val="24"/>
          <w:rtl/>
        </w:rPr>
        <w:t xml:space="preserve"> </w:t>
      </w:r>
      <w:r w:rsidRPr="004C36E6">
        <w:rPr>
          <w:rFonts w:ascii="David" w:hAnsi="David" w:cs="David"/>
          <w:sz w:val="24"/>
          <w:szCs w:val="24"/>
        </w:rPr>
        <w:t xml:space="preserve"> </w:t>
      </w:r>
      <w:r w:rsidRPr="004C36E6">
        <w:rPr>
          <w:rFonts w:ascii="David" w:hAnsi="David" w:cs="David" w:hint="cs"/>
          <w:sz w:val="24"/>
          <w:szCs w:val="24"/>
          <w:rtl/>
        </w:rPr>
        <w:t>במטרה</w:t>
      </w:r>
      <w:r w:rsidRPr="004C36E6">
        <w:rPr>
          <w:rFonts w:ascii="David" w:hAnsi="David" w:cs="David"/>
          <w:sz w:val="24"/>
          <w:szCs w:val="24"/>
          <w:rtl/>
        </w:rPr>
        <w:t xml:space="preserve"> </w:t>
      </w:r>
      <w:r w:rsidRPr="004C36E6">
        <w:rPr>
          <w:rFonts w:ascii="David" w:hAnsi="David" w:cs="David" w:hint="cs"/>
          <w:sz w:val="24"/>
          <w:szCs w:val="24"/>
          <w:rtl/>
        </w:rPr>
        <w:t>לעסוק</w:t>
      </w:r>
      <w:r w:rsidRPr="004C36E6">
        <w:rPr>
          <w:rFonts w:ascii="David" w:hAnsi="David" w:cs="David"/>
          <w:sz w:val="24"/>
          <w:szCs w:val="24"/>
          <w:rtl/>
        </w:rPr>
        <w:t xml:space="preserve"> </w:t>
      </w:r>
      <w:r w:rsidRPr="004C36E6">
        <w:rPr>
          <w:rFonts w:ascii="David" w:hAnsi="David" w:cs="David" w:hint="cs"/>
          <w:sz w:val="24"/>
          <w:szCs w:val="24"/>
          <w:rtl/>
        </w:rPr>
        <w:t>בעברות</w:t>
      </w:r>
      <w:r w:rsidRPr="004C36E6">
        <w:rPr>
          <w:rFonts w:ascii="David" w:hAnsi="David" w:cs="David"/>
          <w:sz w:val="24"/>
          <w:szCs w:val="24"/>
          <w:rtl/>
        </w:rPr>
        <w:t xml:space="preserve"> </w:t>
      </w:r>
      <w:r w:rsidRPr="004C36E6">
        <w:rPr>
          <w:rFonts w:ascii="David" w:hAnsi="David" w:cs="David" w:hint="cs"/>
          <w:sz w:val="24"/>
          <w:szCs w:val="24"/>
          <w:rtl/>
        </w:rPr>
        <w:t>אשר</w:t>
      </w:r>
      <w:r w:rsidRPr="004C36E6">
        <w:rPr>
          <w:rFonts w:ascii="David" w:hAnsi="David" w:cs="David"/>
          <w:sz w:val="24"/>
          <w:szCs w:val="24"/>
          <w:rtl/>
        </w:rPr>
        <w:t xml:space="preserve"> </w:t>
      </w:r>
      <w:r w:rsidRPr="004C36E6">
        <w:rPr>
          <w:rFonts w:ascii="David" w:hAnsi="David" w:cs="David" w:hint="cs"/>
          <w:sz w:val="24"/>
          <w:szCs w:val="24"/>
          <w:rtl/>
        </w:rPr>
        <w:t>פגעו</w:t>
      </w:r>
      <w:r w:rsidRPr="004C36E6">
        <w:rPr>
          <w:rFonts w:ascii="David" w:hAnsi="David" w:cs="David"/>
          <w:sz w:val="24"/>
          <w:szCs w:val="24"/>
          <w:rtl/>
        </w:rPr>
        <w:t xml:space="preserve"> </w:t>
      </w:r>
      <w:r w:rsidRPr="004C36E6">
        <w:rPr>
          <w:rFonts w:ascii="David" w:hAnsi="David" w:cs="David" w:hint="cs"/>
          <w:sz w:val="24"/>
          <w:szCs w:val="24"/>
          <w:rtl/>
        </w:rPr>
        <w:t>באיכות</w:t>
      </w:r>
      <w:r w:rsidRPr="004C36E6">
        <w:rPr>
          <w:rFonts w:ascii="David" w:hAnsi="David" w:cs="David"/>
          <w:sz w:val="24"/>
          <w:szCs w:val="24"/>
          <w:rtl/>
        </w:rPr>
        <w:t xml:space="preserve"> </w:t>
      </w:r>
      <w:r w:rsidRPr="004C36E6">
        <w:rPr>
          <w:rFonts w:ascii="David" w:hAnsi="David" w:cs="David" w:hint="cs"/>
          <w:sz w:val="24"/>
          <w:szCs w:val="24"/>
          <w:rtl/>
        </w:rPr>
        <w:t>החיים</w:t>
      </w:r>
      <w:r w:rsidRPr="004C36E6">
        <w:rPr>
          <w:rFonts w:ascii="David" w:hAnsi="David" w:cs="David"/>
          <w:sz w:val="24"/>
          <w:szCs w:val="24"/>
          <w:rtl/>
        </w:rPr>
        <w:t xml:space="preserve"> </w:t>
      </w:r>
      <w:r w:rsidRPr="004C36E6">
        <w:rPr>
          <w:rFonts w:ascii="David" w:hAnsi="David" w:cs="David" w:hint="cs"/>
          <w:sz w:val="24"/>
          <w:szCs w:val="24"/>
          <w:rtl/>
        </w:rPr>
        <w:t>של</w:t>
      </w:r>
      <w:r w:rsidRPr="004C36E6">
        <w:rPr>
          <w:rFonts w:ascii="David" w:hAnsi="David" w:cs="David"/>
          <w:sz w:val="24"/>
          <w:szCs w:val="24"/>
          <w:rtl/>
        </w:rPr>
        <w:t xml:space="preserve"> </w:t>
      </w:r>
      <w:r w:rsidRPr="004C36E6">
        <w:rPr>
          <w:rFonts w:ascii="David" w:hAnsi="David" w:cs="David" w:hint="cs"/>
          <w:sz w:val="24"/>
          <w:szCs w:val="24"/>
          <w:rtl/>
        </w:rPr>
        <w:t>תושבי</w:t>
      </w:r>
      <w:r w:rsidRPr="004C36E6">
        <w:rPr>
          <w:rFonts w:ascii="David" w:hAnsi="David" w:cs="David"/>
          <w:sz w:val="24"/>
          <w:szCs w:val="24"/>
          <w:rtl/>
        </w:rPr>
        <w:t xml:space="preserve"> </w:t>
      </w:r>
      <w:r w:rsidRPr="004C36E6">
        <w:rPr>
          <w:rFonts w:ascii="David" w:hAnsi="David" w:cs="David" w:hint="cs"/>
          <w:sz w:val="24"/>
          <w:szCs w:val="24"/>
          <w:rtl/>
        </w:rPr>
        <w:t>אזור</w:t>
      </w:r>
      <w:r w:rsidRPr="004C36E6">
        <w:rPr>
          <w:rFonts w:ascii="David" w:hAnsi="David" w:cs="David"/>
          <w:sz w:val="24"/>
          <w:szCs w:val="24"/>
          <w:rtl/>
        </w:rPr>
        <w:t xml:space="preserve"> </w:t>
      </w:r>
      <w:r w:rsidRPr="004C36E6">
        <w:rPr>
          <w:rFonts w:ascii="David" w:hAnsi="David" w:cs="David" w:hint="cs"/>
          <w:sz w:val="24"/>
          <w:szCs w:val="24"/>
          <w:rtl/>
        </w:rPr>
        <w:t>כיכר</w:t>
      </w:r>
      <w:r w:rsidRPr="004C36E6">
        <w:rPr>
          <w:rFonts w:ascii="David" w:hAnsi="David" w:cs="David"/>
          <w:sz w:val="24"/>
          <w:szCs w:val="24"/>
          <w:rtl/>
        </w:rPr>
        <w:t xml:space="preserve"> </w:t>
      </w:r>
      <w:r w:rsidRPr="004C36E6">
        <w:rPr>
          <w:rFonts w:ascii="David" w:hAnsi="David" w:cs="David" w:hint="cs"/>
          <w:sz w:val="24"/>
          <w:szCs w:val="24"/>
          <w:rtl/>
        </w:rPr>
        <w:t>טיימס</w:t>
      </w:r>
      <w:r>
        <w:rPr>
          <w:rFonts w:ascii="David" w:hAnsi="David" w:cs="David" w:hint="cs"/>
          <w:sz w:val="24"/>
          <w:szCs w:val="24"/>
          <w:rtl/>
        </w:rPr>
        <w:t xml:space="preserve"> </w:t>
      </w:r>
      <w:r w:rsidRPr="004C36E6">
        <w:rPr>
          <w:rFonts w:ascii="David" w:hAnsi="David" w:cs="David" w:hint="cs"/>
          <w:sz w:val="24"/>
          <w:szCs w:val="24"/>
          <w:rtl/>
        </w:rPr>
        <w:t>בניו</w:t>
      </w:r>
      <w:r w:rsidRPr="004C36E6">
        <w:rPr>
          <w:rFonts w:ascii="David" w:hAnsi="David" w:cs="David"/>
          <w:sz w:val="24"/>
          <w:szCs w:val="24"/>
          <w:rtl/>
        </w:rPr>
        <w:t xml:space="preserve"> </w:t>
      </w:r>
      <w:r w:rsidRPr="004C36E6">
        <w:rPr>
          <w:rFonts w:ascii="David" w:hAnsi="David" w:cs="David" w:hint="cs"/>
          <w:sz w:val="24"/>
          <w:szCs w:val="24"/>
          <w:rtl/>
        </w:rPr>
        <w:t>יורק</w:t>
      </w:r>
      <w:r w:rsidRPr="004C36E6">
        <w:rPr>
          <w:rFonts w:ascii="David" w:hAnsi="David" w:cs="David"/>
          <w:sz w:val="24"/>
          <w:szCs w:val="24"/>
          <w:rtl/>
        </w:rPr>
        <w:t xml:space="preserve">, </w:t>
      </w:r>
      <w:r w:rsidRPr="004C36E6">
        <w:rPr>
          <w:rFonts w:ascii="David" w:hAnsi="David" w:cs="David" w:hint="cs"/>
          <w:sz w:val="24"/>
          <w:szCs w:val="24"/>
          <w:rtl/>
        </w:rPr>
        <w:t>בבתי</w:t>
      </w:r>
      <w:r w:rsidRPr="004C36E6">
        <w:rPr>
          <w:rFonts w:ascii="David" w:hAnsi="David" w:cs="David"/>
          <w:sz w:val="24"/>
          <w:szCs w:val="24"/>
          <w:rtl/>
        </w:rPr>
        <w:t xml:space="preserve"> </w:t>
      </w:r>
      <w:r w:rsidRPr="004C36E6">
        <w:rPr>
          <w:rFonts w:ascii="David" w:hAnsi="David" w:cs="David" w:hint="cs"/>
          <w:sz w:val="24"/>
          <w:szCs w:val="24"/>
          <w:rtl/>
        </w:rPr>
        <w:t>המסחר</w:t>
      </w:r>
      <w:r w:rsidRPr="004C36E6">
        <w:rPr>
          <w:rFonts w:ascii="David" w:hAnsi="David" w:cs="David"/>
          <w:sz w:val="24"/>
          <w:szCs w:val="24"/>
          <w:rtl/>
        </w:rPr>
        <w:t xml:space="preserve"> </w:t>
      </w:r>
      <w:r w:rsidRPr="004C36E6">
        <w:rPr>
          <w:rFonts w:ascii="David" w:hAnsi="David" w:cs="David" w:hint="cs"/>
          <w:sz w:val="24"/>
          <w:szCs w:val="24"/>
          <w:rtl/>
        </w:rPr>
        <w:t>באזור</w:t>
      </w:r>
      <w:r w:rsidRPr="004C36E6">
        <w:rPr>
          <w:rFonts w:ascii="David" w:hAnsi="David" w:cs="David"/>
          <w:sz w:val="24"/>
          <w:szCs w:val="24"/>
          <w:rtl/>
        </w:rPr>
        <w:t xml:space="preserve"> </w:t>
      </w:r>
      <w:r w:rsidRPr="004C36E6">
        <w:rPr>
          <w:rFonts w:ascii="David" w:hAnsi="David" w:cs="David" w:hint="cs"/>
          <w:sz w:val="24"/>
          <w:szCs w:val="24"/>
          <w:rtl/>
        </w:rPr>
        <w:t>ובתיירים</w:t>
      </w:r>
      <w:r w:rsidRPr="004C36E6">
        <w:rPr>
          <w:rFonts w:ascii="David" w:hAnsi="David" w:cs="David"/>
          <w:sz w:val="24"/>
          <w:szCs w:val="24"/>
          <w:rtl/>
        </w:rPr>
        <w:t xml:space="preserve"> </w:t>
      </w:r>
      <w:r w:rsidRPr="004C36E6">
        <w:rPr>
          <w:rFonts w:ascii="David" w:hAnsi="David" w:cs="David" w:hint="cs"/>
          <w:sz w:val="24"/>
          <w:szCs w:val="24"/>
          <w:rtl/>
        </w:rPr>
        <w:t>אשר</w:t>
      </w:r>
      <w:r w:rsidRPr="004C36E6">
        <w:rPr>
          <w:rFonts w:ascii="David" w:hAnsi="David" w:cs="David"/>
          <w:sz w:val="24"/>
          <w:szCs w:val="24"/>
          <w:rtl/>
        </w:rPr>
        <w:t xml:space="preserve"> </w:t>
      </w:r>
      <w:r w:rsidRPr="004C36E6">
        <w:rPr>
          <w:rFonts w:ascii="David" w:hAnsi="David" w:cs="David" w:hint="cs"/>
          <w:sz w:val="24"/>
          <w:szCs w:val="24"/>
          <w:rtl/>
        </w:rPr>
        <w:t>ביקרו</w:t>
      </w:r>
      <w:r w:rsidRPr="004C36E6">
        <w:rPr>
          <w:rFonts w:ascii="David" w:hAnsi="David" w:cs="David"/>
          <w:sz w:val="24"/>
          <w:szCs w:val="24"/>
          <w:rtl/>
        </w:rPr>
        <w:t xml:space="preserve"> </w:t>
      </w:r>
      <w:r w:rsidRPr="004C36E6">
        <w:rPr>
          <w:rFonts w:ascii="David" w:hAnsi="David" w:cs="David" w:hint="cs"/>
          <w:sz w:val="24"/>
          <w:szCs w:val="24"/>
          <w:rtl/>
        </w:rPr>
        <w:t>בו</w:t>
      </w:r>
      <w:r w:rsidRPr="004C36E6">
        <w:rPr>
          <w:rFonts w:ascii="David" w:hAnsi="David" w:cs="David"/>
          <w:sz w:val="24"/>
          <w:szCs w:val="24"/>
          <w:rtl/>
        </w:rPr>
        <w:t xml:space="preserve">, </w:t>
      </w:r>
      <w:r w:rsidRPr="004C36E6">
        <w:rPr>
          <w:rFonts w:ascii="David" w:hAnsi="David" w:cs="David" w:hint="cs"/>
          <w:sz w:val="24"/>
          <w:szCs w:val="24"/>
          <w:rtl/>
        </w:rPr>
        <w:t>כגון</w:t>
      </w:r>
      <w:r w:rsidRPr="004C36E6">
        <w:rPr>
          <w:rFonts w:ascii="David" w:hAnsi="David" w:cs="David"/>
          <w:sz w:val="24"/>
          <w:szCs w:val="24"/>
          <w:rtl/>
        </w:rPr>
        <w:t xml:space="preserve"> </w:t>
      </w:r>
      <w:r w:rsidRPr="004C36E6">
        <w:rPr>
          <w:rFonts w:ascii="David" w:hAnsi="David" w:cs="David" w:hint="cs"/>
          <w:sz w:val="24"/>
          <w:szCs w:val="24"/>
          <w:rtl/>
        </w:rPr>
        <w:t>גנֵבה</w:t>
      </w:r>
      <w:r w:rsidRPr="004C36E6">
        <w:rPr>
          <w:rFonts w:ascii="David" w:hAnsi="David" w:cs="David"/>
          <w:sz w:val="24"/>
          <w:szCs w:val="24"/>
          <w:rtl/>
        </w:rPr>
        <w:t xml:space="preserve"> </w:t>
      </w:r>
      <w:r w:rsidRPr="004C36E6">
        <w:rPr>
          <w:rFonts w:ascii="David" w:hAnsi="David" w:cs="David" w:hint="cs"/>
          <w:sz w:val="24"/>
          <w:szCs w:val="24"/>
          <w:rtl/>
        </w:rPr>
        <w:t>מחנויות</w:t>
      </w:r>
      <w:r w:rsidRPr="004C36E6">
        <w:rPr>
          <w:rFonts w:ascii="David" w:hAnsi="David" w:cs="David"/>
          <w:sz w:val="24"/>
          <w:szCs w:val="24"/>
          <w:rtl/>
        </w:rPr>
        <w:t xml:space="preserve">, </w:t>
      </w:r>
      <w:r w:rsidRPr="004C36E6">
        <w:rPr>
          <w:rFonts w:ascii="David" w:hAnsi="David" w:cs="David" w:hint="cs"/>
          <w:sz w:val="24"/>
          <w:szCs w:val="24"/>
          <w:rtl/>
        </w:rPr>
        <w:t>זנות</w:t>
      </w:r>
      <w:r w:rsidRPr="004C36E6">
        <w:rPr>
          <w:rFonts w:ascii="David" w:hAnsi="David" w:cs="David"/>
          <w:sz w:val="24"/>
          <w:szCs w:val="24"/>
          <w:rtl/>
        </w:rPr>
        <w:t xml:space="preserve"> </w:t>
      </w:r>
      <w:r w:rsidRPr="004C36E6">
        <w:rPr>
          <w:rFonts w:ascii="David" w:hAnsi="David" w:cs="David" w:hint="cs"/>
          <w:sz w:val="24"/>
          <w:szCs w:val="24"/>
          <w:rtl/>
        </w:rPr>
        <w:t>וסחר</w:t>
      </w:r>
      <w:r>
        <w:rPr>
          <w:rFonts w:ascii="David" w:hAnsi="David" w:cs="David" w:hint="cs"/>
          <w:sz w:val="24"/>
          <w:szCs w:val="24"/>
          <w:rtl/>
        </w:rPr>
        <w:t xml:space="preserve"> </w:t>
      </w:r>
      <w:r w:rsidRPr="004C36E6">
        <w:rPr>
          <w:rFonts w:ascii="David" w:hAnsi="David" w:cs="David" w:hint="cs"/>
          <w:sz w:val="24"/>
          <w:szCs w:val="24"/>
          <w:rtl/>
        </w:rPr>
        <w:t>בסמים</w:t>
      </w:r>
      <w:r>
        <w:rPr>
          <w:rFonts w:ascii="David" w:hAnsi="David" w:cs="David" w:hint="cs"/>
          <w:sz w:val="24"/>
          <w:szCs w:val="24"/>
          <w:rtl/>
        </w:rPr>
        <w:t xml:space="preserve">. </w:t>
      </w:r>
      <w:r w:rsidRPr="004C36E6">
        <w:rPr>
          <w:rFonts w:ascii="David" w:hAnsi="David" w:cs="David" w:hint="cs"/>
          <w:sz w:val="24"/>
          <w:szCs w:val="24"/>
          <w:rtl/>
        </w:rPr>
        <w:t>בית</w:t>
      </w:r>
      <w:r w:rsidRPr="004C36E6">
        <w:rPr>
          <w:rFonts w:ascii="David" w:hAnsi="David" w:cs="David"/>
          <w:sz w:val="24"/>
          <w:szCs w:val="24"/>
          <w:rtl/>
        </w:rPr>
        <w:t xml:space="preserve"> </w:t>
      </w:r>
      <w:r w:rsidRPr="004C36E6">
        <w:rPr>
          <w:rFonts w:ascii="David" w:hAnsi="David" w:cs="David" w:hint="cs"/>
          <w:sz w:val="24"/>
          <w:szCs w:val="24"/>
          <w:rtl/>
        </w:rPr>
        <w:t>המשפט</w:t>
      </w:r>
      <w:r w:rsidRPr="004C36E6">
        <w:rPr>
          <w:rFonts w:ascii="David" w:hAnsi="David" w:cs="David"/>
          <w:sz w:val="24"/>
          <w:szCs w:val="24"/>
          <w:rtl/>
        </w:rPr>
        <w:t xml:space="preserve"> </w:t>
      </w:r>
      <w:r w:rsidRPr="004C36E6">
        <w:rPr>
          <w:rFonts w:ascii="David" w:hAnsi="David" w:cs="David" w:hint="cs"/>
          <w:sz w:val="24"/>
          <w:szCs w:val="24"/>
          <w:rtl/>
        </w:rPr>
        <w:t>פעל</w:t>
      </w:r>
      <w:r w:rsidRPr="004C36E6">
        <w:rPr>
          <w:rFonts w:ascii="David" w:hAnsi="David" w:cs="David"/>
          <w:sz w:val="24"/>
          <w:szCs w:val="24"/>
          <w:rtl/>
        </w:rPr>
        <w:t xml:space="preserve"> </w:t>
      </w:r>
      <w:r w:rsidRPr="004C36E6">
        <w:rPr>
          <w:rFonts w:ascii="David" w:hAnsi="David" w:cs="David" w:hint="cs"/>
          <w:sz w:val="24"/>
          <w:szCs w:val="24"/>
          <w:rtl/>
        </w:rPr>
        <w:t>מראשיתו</w:t>
      </w:r>
      <w:r w:rsidRPr="004C36E6">
        <w:rPr>
          <w:rFonts w:ascii="David" w:hAnsi="David" w:cs="David"/>
          <w:sz w:val="24"/>
          <w:szCs w:val="24"/>
          <w:rtl/>
        </w:rPr>
        <w:t xml:space="preserve"> </w:t>
      </w:r>
      <w:r w:rsidRPr="004C36E6">
        <w:rPr>
          <w:rFonts w:ascii="David" w:hAnsi="David" w:cs="David" w:hint="cs"/>
          <w:sz w:val="24"/>
          <w:szCs w:val="24"/>
          <w:rtl/>
        </w:rPr>
        <w:t>בשיתוף</w:t>
      </w:r>
      <w:r w:rsidRPr="004C36E6">
        <w:rPr>
          <w:rFonts w:ascii="David" w:hAnsi="David" w:cs="David"/>
          <w:sz w:val="24"/>
          <w:szCs w:val="24"/>
          <w:rtl/>
        </w:rPr>
        <w:t xml:space="preserve"> </w:t>
      </w:r>
      <w:r w:rsidRPr="004C36E6">
        <w:rPr>
          <w:rFonts w:ascii="David" w:hAnsi="David" w:cs="David" w:hint="cs"/>
          <w:sz w:val="24"/>
          <w:szCs w:val="24"/>
          <w:rtl/>
        </w:rPr>
        <w:t>פעולה</w:t>
      </w:r>
      <w:r w:rsidRPr="004C36E6">
        <w:rPr>
          <w:rFonts w:ascii="David" w:hAnsi="David" w:cs="David"/>
          <w:sz w:val="24"/>
          <w:szCs w:val="24"/>
          <w:rtl/>
        </w:rPr>
        <w:t xml:space="preserve"> </w:t>
      </w:r>
      <w:r w:rsidRPr="004C36E6">
        <w:rPr>
          <w:rFonts w:ascii="David" w:hAnsi="David" w:cs="David" w:hint="cs"/>
          <w:sz w:val="24"/>
          <w:szCs w:val="24"/>
          <w:rtl/>
        </w:rPr>
        <w:t>עם</w:t>
      </w:r>
      <w:r w:rsidRPr="004C36E6">
        <w:rPr>
          <w:rFonts w:ascii="David" w:hAnsi="David" w:cs="David"/>
          <w:sz w:val="24"/>
          <w:szCs w:val="24"/>
          <w:rtl/>
        </w:rPr>
        <w:t xml:space="preserve"> </w:t>
      </w:r>
      <w:r w:rsidRPr="004C36E6">
        <w:rPr>
          <w:rFonts w:ascii="David" w:hAnsi="David" w:cs="David" w:hint="cs"/>
          <w:sz w:val="24"/>
          <w:szCs w:val="24"/>
          <w:rtl/>
        </w:rPr>
        <w:t>גורמים</w:t>
      </w:r>
      <w:r w:rsidRPr="004C36E6">
        <w:rPr>
          <w:rFonts w:ascii="David" w:hAnsi="David" w:cs="David"/>
          <w:sz w:val="24"/>
          <w:szCs w:val="24"/>
          <w:rtl/>
        </w:rPr>
        <w:t xml:space="preserve"> </w:t>
      </w:r>
      <w:r w:rsidRPr="004C36E6">
        <w:rPr>
          <w:rFonts w:ascii="David" w:hAnsi="David" w:cs="David" w:hint="cs"/>
          <w:sz w:val="24"/>
          <w:szCs w:val="24"/>
          <w:rtl/>
        </w:rPr>
        <w:t>המעורבים</w:t>
      </w:r>
      <w:r w:rsidRPr="004C36E6">
        <w:rPr>
          <w:rFonts w:ascii="David" w:hAnsi="David" w:cs="David"/>
          <w:sz w:val="24"/>
          <w:szCs w:val="24"/>
          <w:rtl/>
        </w:rPr>
        <w:t xml:space="preserve"> </w:t>
      </w:r>
      <w:r w:rsidRPr="004C36E6">
        <w:rPr>
          <w:rFonts w:ascii="David" w:hAnsi="David" w:cs="David" w:hint="cs"/>
          <w:sz w:val="24"/>
          <w:szCs w:val="24"/>
          <w:rtl/>
        </w:rPr>
        <w:t>בקהילה</w:t>
      </w:r>
      <w:r>
        <w:rPr>
          <w:rFonts w:ascii="David" w:hAnsi="David" w:cs="David" w:hint="cs"/>
          <w:sz w:val="24"/>
          <w:szCs w:val="24"/>
          <w:rtl/>
        </w:rPr>
        <w:t xml:space="preserve"> </w:t>
      </w:r>
      <w:r w:rsidRPr="004C36E6">
        <w:rPr>
          <w:rFonts w:ascii="David" w:hAnsi="David" w:cs="David" w:hint="cs"/>
          <w:sz w:val="24"/>
          <w:szCs w:val="24"/>
          <w:rtl/>
        </w:rPr>
        <w:t>ובניהולה</w:t>
      </w:r>
      <w:r>
        <w:rPr>
          <w:rFonts w:ascii="David" w:hAnsi="David" w:cs="David" w:hint="cs"/>
          <w:sz w:val="24"/>
          <w:szCs w:val="24"/>
          <w:rtl/>
        </w:rPr>
        <w:t>.</w:t>
      </w:r>
    </w:p>
    <w:p w14:paraId="4D9446AA" w14:textId="29873A07" w:rsidR="004C36E6" w:rsidRPr="004C36E6" w:rsidRDefault="004C36E6" w:rsidP="004C36E6">
      <w:pPr>
        <w:bidi/>
        <w:rPr>
          <w:rFonts w:ascii="David" w:hAnsi="David" w:cs="David"/>
          <w:sz w:val="24"/>
          <w:szCs w:val="24"/>
          <w:rtl/>
        </w:rPr>
      </w:pPr>
      <w:r w:rsidRPr="004C36E6">
        <w:rPr>
          <w:rFonts w:ascii="David" w:hAnsi="David" w:cs="David" w:hint="cs"/>
          <w:sz w:val="24"/>
          <w:szCs w:val="24"/>
          <w:rtl/>
        </w:rPr>
        <w:t>בשנת</w:t>
      </w:r>
      <w:r w:rsidRPr="004C36E6">
        <w:rPr>
          <w:rFonts w:ascii="David" w:hAnsi="David" w:cs="David"/>
          <w:sz w:val="24"/>
          <w:szCs w:val="24"/>
          <w:rtl/>
        </w:rPr>
        <w:t xml:space="preserve"> 2000 </w:t>
      </w:r>
      <w:r w:rsidRPr="004C36E6">
        <w:rPr>
          <w:rFonts w:ascii="David" w:hAnsi="David" w:cs="David" w:hint="cs"/>
          <w:sz w:val="24"/>
          <w:szCs w:val="24"/>
          <w:rtl/>
        </w:rPr>
        <w:t>הוקם</w:t>
      </w:r>
      <w:r w:rsidRPr="004C36E6">
        <w:rPr>
          <w:rFonts w:ascii="David" w:hAnsi="David" w:cs="David"/>
          <w:sz w:val="24"/>
          <w:szCs w:val="24"/>
          <w:rtl/>
        </w:rPr>
        <w:t xml:space="preserve"> </w:t>
      </w:r>
      <w:r w:rsidRPr="004C36E6">
        <w:rPr>
          <w:rFonts w:ascii="David" w:hAnsi="David" w:cs="David" w:hint="cs"/>
          <w:sz w:val="24"/>
          <w:szCs w:val="24"/>
          <w:rtl/>
        </w:rPr>
        <w:t>בית</w:t>
      </w:r>
      <w:r w:rsidRPr="004C36E6">
        <w:rPr>
          <w:rFonts w:ascii="David" w:hAnsi="David" w:cs="David"/>
          <w:sz w:val="24"/>
          <w:szCs w:val="24"/>
          <w:rtl/>
        </w:rPr>
        <w:t xml:space="preserve"> </w:t>
      </w:r>
      <w:r w:rsidRPr="004C36E6">
        <w:rPr>
          <w:rFonts w:ascii="David" w:hAnsi="David" w:cs="David" w:hint="cs"/>
          <w:sz w:val="24"/>
          <w:szCs w:val="24"/>
          <w:rtl/>
        </w:rPr>
        <w:t>המשפט</w:t>
      </w:r>
      <w:r w:rsidRPr="004C36E6">
        <w:rPr>
          <w:rFonts w:ascii="David" w:hAnsi="David" w:cs="David"/>
          <w:sz w:val="24"/>
          <w:szCs w:val="24"/>
          <w:rtl/>
        </w:rPr>
        <w:t xml:space="preserve"> </w:t>
      </w:r>
      <w:r w:rsidRPr="004C36E6">
        <w:rPr>
          <w:rFonts w:ascii="David" w:hAnsi="David" w:cs="David" w:hint="cs"/>
          <w:sz w:val="24"/>
          <w:szCs w:val="24"/>
          <w:rtl/>
        </w:rPr>
        <w:t>רד</w:t>
      </w:r>
      <w:r w:rsidRPr="004C36E6">
        <w:rPr>
          <w:rFonts w:ascii="David" w:hAnsi="David" w:cs="David"/>
          <w:sz w:val="24"/>
          <w:szCs w:val="24"/>
          <w:rtl/>
        </w:rPr>
        <w:t xml:space="preserve"> </w:t>
      </w:r>
      <w:r w:rsidRPr="004C36E6">
        <w:rPr>
          <w:rFonts w:ascii="David" w:hAnsi="David" w:cs="David" w:hint="cs"/>
          <w:sz w:val="24"/>
          <w:szCs w:val="24"/>
          <w:rtl/>
        </w:rPr>
        <w:t>הוק</w:t>
      </w:r>
      <w:r w:rsidRPr="004C36E6">
        <w:rPr>
          <w:rFonts w:ascii="David" w:hAnsi="David" w:cs="David"/>
          <w:sz w:val="24"/>
          <w:szCs w:val="24"/>
          <w:rtl/>
        </w:rPr>
        <w:t xml:space="preserve"> </w:t>
      </w:r>
      <w:r w:rsidRPr="004C36E6">
        <w:rPr>
          <w:rFonts w:ascii="David" w:hAnsi="David" w:cs="David" w:hint="cs"/>
          <w:sz w:val="24"/>
          <w:szCs w:val="24"/>
          <w:rtl/>
        </w:rPr>
        <w:t>בברוקלין</w:t>
      </w:r>
      <w:r>
        <w:rPr>
          <w:rFonts w:ascii="David" w:hAnsi="David" w:cs="David" w:hint="cs"/>
          <w:sz w:val="24"/>
          <w:szCs w:val="24"/>
          <w:rtl/>
        </w:rPr>
        <w:t>.</w:t>
      </w:r>
      <w:r w:rsidRPr="004C36E6">
        <w:rPr>
          <w:rFonts w:ascii="FbFrankReal" w:cs="FbFrankReal" w:hint="cs"/>
          <w:kern w:val="0"/>
          <w:sz w:val="24"/>
          <w:szCs w:val="24"/>
          <w:rtl/>
        </w:rPr>
        <w:t xml:space="preserve"> </w:t>
      </w:r>
      <w:r w:rsidRPr="004C36E6">
        <w:rPr>
          <w:rFonts w:ascii="David" w:hAnsi="David" w:cs="David" w:hint="cs"/>
          <w:sz w:val="24"/>
          <w:szCs w:val="24"/>
          <w:rtl/>
        </w:rPr>
        <w:t>רד</w:t>
      </w:r>
      <w:r w:rsidRPr="004C36E6">
        <w:rPr>
          <w:rFonts w:ascii="David" w:hAnsi="David" w:cs="David"/>
          <w:sz w:val="24"/>
          <w:szCs w:val="24"/>
          <w:rtl/>
        </w:rPr>
        <w:t xml:space="preserve">- </w:t>
      </w:r>
      <w:r w:rsidRPr="004C36E6">
        <w:rPr>
          <w:rFonts w:ascii="David" w:hAnsi="David" w:cs="David" w:hint="cs"/>
          <w:sz w:val="24"/>
          <w:szCs w:val="24"/>
          <w:rtl/>
        </w:rPr>
        <w:t>הוק</w:t>
      </w:r>
      <w:r w:rsidRPr="004C36E6">
        <w:rPr>
          <w:rFonts w:ascii="David" w:hAnsi="David" w:cs="David"/>
          <w:sz w:val="24"/>
          <w:szCs w:val="24"/>
          <w:rtl/>
        </w:rPr>
        <w:t xml:space="preserve"> </w:t>
      </w:r>
      <w:r w:rsidRPr="004C36E6">
        <w:rPr>
          <w:rFonts w:ascii="David" w:hAnsi="David" w:cs="David" w:hint="cs"/>
          <w:sz w:val="24"/>
          <w:szCs w:val="24"/>
          <w:rtl/>
        </w:rPr>
        <w:t>מטפל</w:t>
      </w:r>
      <w:r w:rsidRPr="004C36E6">
        <w:rPr>
          <w:rFonts w:ascii="David" w:hAnsi="David" w:cs="David"/>
          <w:sz w:val="24"/>
          <w:szCs w:val="24"/>
          <w:rtl/>
        </w:rPr>
        <w:t xml:space="preserve"> </w:t>
      </w:r>
      <w:r w:rsidRPr="004C36E6">
        <w:rPr>
          <w:rFonts w:ascii="David" w:hAnsi="David" w:cs="David" w:hint="cs"/>
          <w:sz w:val="24"/>
          <w:szCs w:val="24"/>
          <w:rtl/>
        </w:rPr>
        <w:t>במגוון</w:t>
      </w:r>
      <w:r w:rsidRPr="004C36E6">
        <w:rPr>
          <w:rFonts w:ascii="David" w:hAnsi="David" w:cs="David"/>
          <w:sz w:val="24"/>
          <w:szCs w:val="24"/>
          <w:rtl/>
        </w:rPr>
        <w:t xml:space="preserve"> </w:t>
      </w:r>
      <w:r w:rsidRPr="004C36E6">
        <w:rPr>
          <w:rFonts w:ascii="David" w:hAnsi="David" w:cs="David" w:hint="cs"/>
          <w:sz w:val="24"/>
          <w:szCs w:val="24"/>
          <w:rtl/>
        </w:rPr>
        <w:t>עברות</w:t>
      </w:r>
      <w:r>
        <w:rPr>
          <w:rFonts w:ascii="David" w:hAnsi="David" w:cs="David" w:hint="cs"/>
          <w:sz w:val="24"/>
          <w:szCs w:val="24"/>
          <w:rtl/>
        </w:rPr>
        <w:t xml:space="preserve"> </w:t>
      </w:r>
      <w:r w:rsidRPr="004C36E6">
        <w:rPr>
          <w:rFonts w:ascii="David" w:hAnsi="David" w:cs="David" w:hint="cs"/>
          <w:sz w:val="24"/>
          <w:szCs w:val="24"/>
          <w:rtl/>
        </w:rPr>
        <w:t>פליליות</w:t>
      </w:r>
      <w:r w:rsidRPr="004C36E6">
        <w:rPr>
          <w:rFonts w:ascii="David" w:hAnsi="David" w:cs="David"/>
          <w:sz w:val="24"/>
          <w:szCs w:val="24"/>
          <w:rtl/>
        </w:rPr>
        <w:t xml:space="preserve"> </w:t>
      </w:r>
      <w:r w:rsidRPr="004C36E6">
        <w:rPr>
          <w:rFonts w:ascii="David" w:hAnsi="David" w:cs="David" w:hint="cs"/>
          <w:sz w:val="24"/>
          <w:szCs w:val="24"/>
          <w:rtl/>
        </w:rPr>
        <w:t>שמקורן</w:t>
      </w:r>
      <w:r w:rsidRPr="004C36E6">
        <w:rPr>
          <w:rFonts w:ascii="David" w:hAnsi="David" w:cs="David"/>
          <w:sz w:val="24"/>
          <w:szCs w:val="24"/>
          <w:rtl/>
        </w:rPr>
        <w:t xml:space="preserve"> </w:t>
      </w:r>
      <w:r w:rsidRPr="004C36E6">
        <w:rPr>
          <w:rFonts w:ascii="David" w:hAnsi="David" w:cs="David" w:hint="cs"/>
          <w:sz w:val="24"/>
          <w:szCs w:val="24"/>
          <w:rtl/>
        </w:rPr>
        <w:t>בבעיות</w:t>
      </w:r>
      <w:r w:rsidRPr="004C36E6">
        <w:rPr>
          <w:rFonts w:ascii="David" w:hAnsi="David" w:cs="David"/>
          <w:sz w:val="24"/>
          <w:szCs w:val="24"/>
          <w:rtl/>
        </w:rPr>
        <w:t xml:space="preserve"> </w:t>
      </w:r>
      <w:r w:rsidRPr="004C36E6">
        <w:rPr>
          <w:rFonts w:ascii="David" w:hAnsi="David" w:cs="David" w:hint="cs"/>
          <w:sz w:val="24"/>
          <w:szCs w:val="24"/>
          <w:rtl/>
        </w:rPr>
        <w:t>ביחסים</w:t>
      </w:r>
      <w:r w:rsidRPr="004C36E6">
        <w:rPr>
          <w:rFonts w:ascii="David" w:hAnsi="David" w:cs="David"/>
          <w:sz w:val="24"/>
          <w:szCs w:val="24"/>
          <w:rtl/>
        </w:rPr>
        <w:t xml:space="preserve"> </w:t>
      </w:r>
      <w:r w:rsidRPr="004C36E6">
        <w:rPr>
          <w:rFonts w:ascii="David" w:hAnsi="David" w:cs="David" w:hint="cs"/>
          <w:sz w:val="24"/>
          <w:szCs w:val="24"/>
          <w:rtl/>
        </w:rPr>
        <w:t>במשפחה</w:t>
      </w:r>
      <w:r w:rsidRPr="004C36E6">
        <w:rPr>
          <w:rFonts w:ascii="David" w:hAnsi="David" w:cs="David"/>
          <w:sz w:val="24"/>
          <w:szCs w:val="24"/>
          <w:rtl/>
        </w:rPr>
        <w:t xml:space="preserve">, </w:t>
      </w:r>
      <w:r w:rsidRPr="004C36E6">
        <w:rPr>
          <w:rFonts w:ascii="David" w:hAnsi="David" w:cs="David" w:hint="cs"/>
          <w:sz w:val="24"/>
          <w:szCs w:val="24"/>
          <w:rtl/>
        </w:rPr>
        <w:t>ביחסי</w:t>
      </w:r>
      <w:r w:rsidRPr="004C36E6">
        <w:rPr>
          <w:rFonts w:ascii="David" w:hAnsi="David" w:cs="David"/>
          <w:sz w:val="24"/>
          <w:szCs w:val="24"/>
          <w:rtl/>
        </w:rPr>
        <w:t xml:space="preserve"> </w:t>
      </w:r>
      <w:r w:rsidRPr="004C36E6">
        <w:rPr>
          <w:rFonts w:ascii="David" w:hAnsi="David" w:cs="David" w:hint="cs"/>
          <w:sz w:val="24"/>
          <w:szCs w:val="24"/>
          <w:rtl/>
        </w:rPr>
        <w:t>שכירות</w:t>
      </w:r>
      <w:r w:rsidRPr="004C36E6">
        <w:rPr>
          <w:rFonts w:ascii="David" w:hAnsi="David" w:cs="David"/>
          <w:sz w:val="24"/>
          <w:szCs w:val="24"/>
          <w:rtl/>
        </w:rPr>
        <w:t xml:space="preserve">, </w:t>
      </w:r>
      <w:r w:rsidRPr="004C36E6">
        <w:rPr>
          <w:rFonts w:ascii="David" w:hAnsi="David" w:cs="David" w:hint="cs"/>
          <w:sz w:val="24"/>
          <w:szCs w:val="24"/>
          <w:rtl/>
        </w:rPr>
        <w:t>החזקת</w:t>
      </w:r>
      <w:r w:rsidRPr="004C36E6">
        <w:rPr>
          <w:rFonts w:ascii="David" w:hAnsi="David" w:cs="David"/>
          <w:sz w:val="24"/>
          <w:szCs w:val="24"/>
          <w:rtl/>
        </w:rPr>
        <w:t xml:space="preserve"> </w:t>
      </w:r>
      <w:r w:rsidRPr="004C36E6">
        <w:rPr>
          <w:rFonts w:ascii="David" w:hAnsi="David" w:cs="David" w:hint="cs"/>
          <w:sz w:val="24"/>
          <w:szCs w:val="24"/>
          <w:rtl/>
        </w:rPr>
        <w:t>סמים</w:t>
      </w:r>
      <w:r w:rsidRPr="004C36E6">
        <w:rPr>
          <w:rFonts w:ascii="David" w:hAnsi="David" w:cs="David"/>
          <w:sz w:val="24"/>
          <w:szCs w:val="24"/>
          <w:rtl/>
        </w:rPr>
        <w:t xml:space="preserve"> </w:t>
      </w:r>
      <w:r w:rsidRPr="004C36E6">
        <w:rPr>
          <w:rFonts w:ascii="David" w:hAnsi="David" w:cs="David" w:hint="cs"/>
          <w:sz w:val="24"/>
          <w:szCs w:val="24"/>
          <w:rtl/>
        </w:rPr>
        <w:t>ושימוש</w:t>
      </w:r>
      <w:r>
        <w:rPr>
          <w:rFonts w:ascii="David" w:hAnsi="David" w:cs="David" w:hint="cs"/>
          <w:sz w:val="24"/>
          <w:szCs w:val="24"/>
          <w:rtl/>
        </w:rPr>
        <w:t xml:space="preserve"> </w:t>
      </w:r>
      <w:r w:rsidRPr="004C36E6">
        <w:rPr>
          <w:rFonts w:ascii="David" w:hAnsi="David" w:cs="David" w:hint="cs"/>
          <w:sz w:val="24"/>
          <w:szCs w:val="24"/>
          <w:rtl/>
        </w:rPr>
        <w:t>בהם</w:t>
      </w:r>
      <w:r w:rsidRPr="004C36E6">
        <w:rPr>
          <w:rFonts w:ascii="David" w:hAnsi="David" w:cs="David"/>
          <w:sz w:val="24"/>
          <w:szCs w:val="24"/>
          <w:rtl/>
        </w:rPr>
        <w:t xml:space="preserve">, </w:t>
      </w:r>
      <w:r w:rsidRPr="004C36E6">
        <w:rPr>
          <w:rFonts w:ascii="David" w:hAnsi="David" w:cs="David" w:hint="cs"/>
          <w:sz w:val="24"/>
          <w:szCs w:val="24"/>
          <w:rtl/>
        </w:rPr>
        <w:t>זנות</w:t>
      </w:r>
      <w:r w:rsidRPr="004C36E6">
        <w:rPr>
          <w:rFonts w:ascii="David" w:hAnsi="David" w:cs="David"/>
          <w:sz w:val="24"/>
          <w:szCs w:val="24"/>
          <w:rtl/>
        </w:rPr>
        <w:t xml:space="preserve"> </w:t>
      </w:r>
      <w:r w:rsidRPr="004C36E6">
        <w:rPr>
          <w:rFonts w:ascii="David" w:hAnsi="David" w:cs="David" w:hint="cs"/>
          <w:sz w:val="24"/>
          <w:szCs w:val="24"/>
          <w:rtl/>
        </w:rPr>
        <w:t>והשחתת</w:t>
      </w:r>
      <w:r w:rsidRPr="004C36E6">
        <w:rPr>
          <w:rFonts w:ascii="David" w:hAnsi="David" w:cs="David"/>
          <w:sz w:val="24"/>
          <w:szCs w:val="24"/>
          <w:rtl/>
        </w:rPr>
        <w:t xml:space="preserve"> </w:t>
      </w:r>
      <w:r w:rsidRPr="004C36E6">
        <w:rPr>
          <w:rFonts w:ascii="David" w:hAnsi="David" w:cs="David" w:hint="cs"/>
          <w:sz w:val="24"/>
          <w:szCs w:val="24"/>
          <w:rtl/>
        </w:rPr>
        <w:t>רכוש</w:t>
      </w:r>
      <w:r>
        <w:rPr>
          <w:rFonts w:ascii="David" w:hAnsi="David" w:cs="David" w:hint="cs"/>
          <w:sz w:val="24"/>
          <w:szCs w:val="24"/>
          <w:rtl/>
        </w:rPr>
        <w:t>.</w:t>
      </w:r>
    </w:p>
    <w:p w14:paraId="227FE6C6" w14:textId="2A487ECF" w:rsidR="006F6131" w:rsidRDefault="006F6131" w:rsidP="004C36E6">
      <w:pPr>
        <w:pStyle w:val="Heading2"/>
        <w:rPr>
          <w:rtl/>
        </w:rPr>
      </w:pPr>
      <w:bookmarkStart w:id="22" w:name="_Toc190791356"/>
      <w:r w:rsidRPr="006F6131">
        <w:rPr>
          <w:rFonts w:hint="cs"/>
          <w:rtl/>
        </w:rPr>
        <w:t>בתי</w:t>
      </w:r>
      <w:r w:rsidRPr="006F6131">
        <w:rPr>
          <w:rtl/>
        </w:rPr>
        <w:t xml:space="preserve"> </w:t>
      </w:r>
      <w:r w:rsidRPr="006F6131">
        <w:rPr>
          <w:rFonts w:hint="cs"/>
          <w:rtl/>
        </w:rPr>
        <w:t>משפט</w:t>
      </w:r>
      <w:r w:rsidRPr="006F6131">
        <w:rPr>
          <w:rtl/>
        </w:rPr>
        <w:t xml:space="preserve"> </w:t>
      </w:r>
      <w:r w:rsidRPr="006F6131">
        <w:rPr>
          <w:rFonts w:hint="cs"/>
          <w:rtl/>
        </w:rPr>
        <w:t>לעבֵרות</w:t>
      </w:r>
      <w:r w:rsidRPr="006F6131">
        <w:rPr>
          <w:rtl/>
        </w:rPr>
        <w:t xml:space="preserve"> </w:t>
      </w:r>
      <w:r w:rsidRPr="006F6131">
        <w:rPr>
          <w:rFonts w:hint="cs"/>
          <w:rtl/>
        </w:rPr>
        <w:t>סמים</w:t>
      </w:r>
      <w:bookmarkEnd w:id="22"/>
    </w:p>
    <w:p w14:paraId="33BE16A2" w14:textId="03D1D4A4" w:rsidR="004C36E6" w:rsidRPr="004C36E6" w:rsidRDefault="004C36E6" w:rsidP="004C36E6">
      <w:pPr>
        <w:bidi/>
        <w:rPr>
          <w:rFonts w:ascii="David" w:hAnsi="David" w:cs="David"/>
          <w:sz w:val="24"/>
          <w:szCs w:val="24"/>
          <w:rtl/>
        </w:rPr>
      </w:pPr>
      <w:r w:rsidRPr="004C36E6">
        <w:rPr>
          <w:rFonts w:ascii="David" w:hAnsi="David" w:cs="David" w:hint="cs"/>
          <w:sz w:val="24"/>
          <w:szCs w:val="24"/>
          <w:rtl/>
        </w:rPr>
        <w:t>מחקרים</w:t>
      </w:r>
      <w:r w:rsidRPr="004C36E6">
        <w:rPr>
          <w:rFonts w:ascii="David" w:hAnsi="David" w:cs="David"/>
          <w:sz w:val="24"/>
          <w:szCs w:val="24"/>
          <w:rtl/>
        </w:rPr>
        <w:t xml:space="preserve"> </w:t>
      </w:r>
      <w:r w:rsidRPr="004C36E6">
        <w:rPr>
          <w:rFonts w:ascii="David" w:hAnsi="David" w:cs="David" w:hint="cs"/>
          <w:sz w:val="24"/>
          <w:szCs w:val="24"/>
          <w:rtl/>
        </w:rPr>
        <w:t>פסיכולוגיים</w:t>
      </w:r>
      <w:r w:rsidRPr="004C36E6">
        <w:rPr>
          <w:rFonts w:ascii="David" w:hAnsi="David" w:cs="David"/>
          <w:sz w:val="24"/>
          <w:szCs w:val="24"/>
          <w:rtl/>
        </w:rPr>
        <w:t xml:space="preserve"> </w:t>
      </w:r>
      <w:r w:rsidRPr="004C36E6">
        <w:rPr>
          <w:rFonts w:ascii="David" w:hAnsi="David" w:cs="David" w:hint="cs"/>
          <w:sz w:val="24"/>
          <w:szCs w:val="24"/>
          <w:rtl/>
        </w:rPr>
        <w:t>ופסיכיאטריים</w:t>
      </w:r>
      <w:r w:rsidRPr="004C36E6">
        <w:rPr>
          <w:rFonts w:ascii="David" w:hAnsi="David" w:cs="David"/>
          <w:sz w:val="24"/>
          <w:szCs w:val="24"/>
          <w:rtl/>
        </w:rPr>
        <w:t xml:space="preserve"> </w:t>
      </w:r>
      <w:r w:rsidRPr="004C36E6">
        <w:rPr>
          <w:rFonts w:ascii="David" w:hAnsi="David" w:cs="David" w:hint="cs"/>
          <w:sz w:val="24"/>
          <w:szCs w:val="24"/>
          <w:rtl/>
        </w:rPr>
        <w:t>הראו</w:t>
      </w:r>
      <w:r w:rsidRPr="004C36E6">
        <w:rPr>
          <w:rFonts w:ascii="David" w:hAnsi="David" w:cs="David"/>
          <w:sz w:val="24"/>
          <w:szCs w:val="24"/>
          <w:rtl/>
        </w:rPr>
        <w:t xml:space="preserve"> </w:t>
      </w:r>
      <w:r w:rsidRPr="004C36E6">
        <w:rPr>
          <w:rFonts w:ascii="David" w:hAnsi="David" w:cs="David" w:hint="cs"/>
          <w:sz w:val="24"/>
          <w:szCs w:val="24"/>
          <w:rtl/>
        </w:rPr>
        <w:t>כי</w:t>
      </w:r>
      <w:r w:rsidRPr="004C36E6">
        <w:rPr>
          <w:rFonts w:ascii="David" w:hAnsi="David" w:cs="David"/>
          <w:sz w:val="24"/>
          <w:szCs w:val="24"/>
          <w:rtl/>
        </w:rPr>
        <w:t xml:space="preserve"> </w:t>
      </w:r>
      <w:r w:rsidRPr="004C36E6">
        <w:rPr>
          <w:rFonts w:ascii="David" w:hAnsi="David" w:cs="David" w:hint="cs"/>
          <w:sz w:val="24"/>
          <w:szCs w:val="24"/>
          <w:rtl/>
        </w:rPr>
        <w:t>ככל</w:t>
      </w:r>
      <w:r w:rsidRPr="004C36E6">
        <w:rPr>
          <w:rFonts w:ascii="David" w:hAnsi="David" w:cs="David"/>
          <w:sz w:val="24"/>
          <w:szCs w:val="24"/>
          <w:rtl/>
        </w:rPr>
        <w:t xml:space="preserve"> </w:t>
      </w:r>
      <w:r w:rsidRPr="004C36E6">
        <w:rPr>
          <w:rFonts w:ascii="David" w:hAnsi="David" w:cs="David" w:hint="cs"/>
          <w:sz w:val="24"/>
          <w:szCs w:val="24"/>
          <w:rtl/>
        </w:rPr>
        <w:t>שהדבר</w:t>
      </w:r>
      <w:r w:rsidRPr="004C36E6">
        <w:rPr>
          <w:rFonts w:ascii="David" w:hAnsi="David" w:cs="David"/>
          <w:sz w:val="24"/>
          <w:szCs w:val="24"/>
          <w:rtl/>
        </w:rPr>
        <w:t xml:space="preserve"> </w:t>
      </w:r>
      <w:r w:rsidRPr="004C36E6">
        <w:rPr>
          <w:rFonts w:ascii="David" w:hAnsi="David" w:cs="David" w:hint="cs"/>
          <w:sz w:val="24"/>
          <w:szCs w:val="24"/>
          <w:rtl/>
        </w:rPr>
        <w:t>נוגע</w:t>
      </w:r>
      <w:r w:rsidRPr="004C36E6">
        <w:rPr>
          <w:rFonts w:ascii="David" w:hAnsi="David" w:cs="David"/>
          <w:sz w:val="24"/>
          <w:szCs w:val="24"/>
          <w:rtl/>
        </w:rPr>
        <w:t xml:space="preserve"> </w:t>
      </w:r>
      <w:r w:rsidRPr="004C36E6">
        <w:rPr>
          <w:rFonts w:ascii="David" w:hAnsi="David" w:cs="David" w:hint="cs"/>
          <w:sz w:val="24"/>
          <w:szCs w:val="24"/>
          <w:rtl/>
        </w:rPr>
        <w:t>לעבריין</w:t>
      </w:r>
      <w:r w:rsidRPr="004C36E6">
        <w:rPr>
          <w:rFonts w:ascii="David" w:hAnsi="David" w:cs="David"/>
          <w:sz w:val="24"/>
          <w:szCs w:val="24"/>
          <w:rtl/>
        </w:rPr>
        <w:t xml:space="preserve"> </w:t>
      </w:r>
      <w:r w:rsidRPr="004C36E6">
        <w:rPr>
          <w:rFonts w:ascii="David" w:hAnsi="David" w:cs="David" w:hint="cs"/>
          <w:sz w:val="24"/>
          <w:szCs w:val="24"/>
          <w:rtl/>
        </w:rPr>
        <w:t>המכור</w:t>
      </w:r>
      <w:r>
        <w:rPr>
          <w:rFonts w:ascii="David" w:hAnsi="David" w:cs="David" w:hint="cs"/>
          <w:sz w:val="24"/>
          <w:szCs w:val="24"/>
          <w:rtl/>
        </w:rPr>
        <w:t xml:space="preserve"> </w:t>
      </w:r>
      <w:r w:rsidRPr="004C36E6">
        <w:rPr>
          <w:rFonts w:ascii="David" w:hAnsi="David" w:cs="David" w:hint="cs"/>
          <w:sz w:val="24"/>
          <w:szCs w:val="24"/>
          <w:rtl/>
        </w:rPr>
        <w:t>לסמים</w:t>
      </w:r>
      <w:r w:rsidRPr="004C36E6">
        <w:rPr>
          <w:rFonts w:ascii="David" w:hAnsi="David" w:cs="David"/>
          <w:sz w:val="24"/>
          <w:szCs w:val="24"/>
          <w:rtl/>
        </w:rPr>
        <w:t xml:space="preserve">, </w:t>
      </w:r>
      <w:r w:rsidRPr="004C36E6">
        <w:rPr>
          <w:rFonts w:ascii="David" w:hAnsi="David" w:cs="David" w:hint="cs"/>
          <w:sz w:val="24"/>
          <w:szCs w:val="24"/>
          <w:rtl/>
        </w:rPr>
        <w:t>הענישה</w:t>
      </w:r>
      <w:r w:rsidRPr="004C36E6">
        <w:rPr>
          <w:rFonts w:ascii="David" w:hAnsi="David" w:cs="David"/>
          <w:sz w:val="24"/>
          <w:szCs w:val="24"/>
          <w:rtl/>
        </w:rPr>
        <w:t xml:space="preserve"> </w:t>
      </w:r>
      <w:r w:rsidRPr="004C36E6">
        <w:rPr>
          <w:rFonts w:ascii="David" w:hAnsi="David" w:cs="David" w:hint="cs"/>
          <w:sz w:val="24"/>
          <w:szCs w:val="24"/>
          <w:rtl/>
        </w:rPr>
        <w:t>בהליך</w:t>
      </w:r>
      <w:r w:rsidRPr="004C36E6">
        <w:rPr>
          <w:rFonts w:ascii="David" w:hAnsi="David" w:cs="David"/>
          <w:sz w:val="24"/>
          <w:szCs w:val="24"/>
          <w:rtl/>
        </w:rPr>
        <w:t xml:space="preserve"> </w:t>
      </w:r>
      <w:r w:rsidRPr="004C36E6">
        <w:rPr>
          <w:rFonts w:ascii="David" w:hAnsi="David" w:cs="David" w:hint="cs"/>
          <w:sz w:val="24"/>
          <w:szCs w:val="24"/>
          <w:rtl/>
        </w:rPr>
        <w:t>השפיטה</w:t>
      </w:r>
      <w:r w:rsidRPr="004C36E6">
        <w:rPr>
          <w:rFonts w:ascii="David" w:hAnsi="David" w:cs="David"/>
          <w:sz w:val="24"/>
          <w:szCs w:val="24"/>
          <w:rtl/>
        </w:rPr>
        <w:t xml:space="preserve"> </w:t>
      </w:r>
      <w:r w:rsidRPr="004C36E6">
        <w:rPr>
          <w:rFonts w:ascii="David" w:hAnsi="David" w:cs="David" w:hint="cs"/>
          <w:sz w:val="24"/>
          <w:szCs w:val="24"/>
          <w:rtl/>
        </w:rPr>
        <w:t>הקלאסי</w:t>
      </w:r>
      <w:r w:rsidRPr="004C36E6">
        <w:rPr>
          <w:rFonts w:ascii="David" w:hAnsi="David" w:cs="David"/>
          <w:sz w:val="24"/>
          <w:szCs w:val="24"/>
          <w:rtl/>
        </w:rPr>
        <w:t xml:space="preserve"> </w:t>
      </w:r>
      <w:r w:rsidRPr="004C36E6">
        <w:rPr>
          <w:rFonts w:ascii="David" w:hAnsi="David" w:cs="David" w:hint="cs"/>
          <w:sz w:val="24"/>
          <w:szCs w:val="24"/>
          <w:rtl/>
        </w:rPr>
        <w:t>אינה</w:t>
      </w:r>
      <w:r w:rsidRPr="004C36E6">
        <w:rPr>
          <w:rFonts w:ascii="David" w:hAnsi="David" w:cs="David"/>
          <w:sz w:val="24"/>
          <w:szCs w:val="24"/>
          <w:rtl/>
        </w:rPr>
        <w:t xml:space="preserve"> </w:t>
      </w:r>
      <w:r w:rsidRPr="004C36E6">
        <w:rPr>
          <w:rFonts w:ascii="David" w:hAnsi="David" w:cs="David" w:hint="cs"/>
          <w:sz w:val="24"/>
          <w:szCs w:val="24"/>
          <w:rtl/>
        </w:rPr>
        <w:t>מרתיעה</w:t>
      </w:r>
      <w:r w:rsidRPr="004C36E6">
        <w:rPr>
          <w:rFonts w:ascii="David" w:hAnsi="David" w:cs="David"/>
          <w:sz w:val="24"/>
          <w:szCs w:val="24"/>
          <w:rtl/>
        </w:rPr>
        <w:t xml:space="preserve">, </w:t>
      </w:r>
      <w:r w:rsidRPr="004C36E6">
        <w:rPr>
          <w:rFonts w:ascii="David" w:hAnsi="David" w:cs="David" w:hint="cs"/>
          <w:sz w:val="24"/>
          <w:szCs w:val="24"/>
          <w:rtl/>
        </w:rPr>
        <w:t>אינה</w:t>
      </w:r>
      <w:r w:rsidRPr="004C36E6">
        <w:rPr>
          <w:rFonts w:ascii="David" w:hAnsi="David" w:cs="David"/>
          <w:sz w:val="24"/>
          <w:szCs w:val="24"/>
          <w:rtl/>
        </w:rPr>
        <w:t xml:space="preserve"> </w:t>
      </w:r>
      <w:r w:rsidRPr="004C36E6">
        <w:rPr>
          <w:rFonts w:ascii="David" w:hAnsi="David" w:cs="David" w:hint="cs"/>
          <w:sz w:val="24"/>
          <w:szCs w:val="24"/>
          <w:rtl/>
        </w:rPr>
        <w:t>מונעת</w:t>
      </w:r>
      <w:r w:rsidRPr="004C36E6">
        <w:rPr>
          <w:rFonts w:ascii="David" w:hAnsi="David" w:cs="David"/>
          <w:sz w:val="24"/>
          <w:szCs w:val="24"/>
          <w:rtl/>
        </w:rPr>
        <w:t xml:space="preserve"> </w:t>
      </w:r>
      <w:r w:rsidRPr="004C36E6">
        <w:rPr>
          <w:rFonts w:ascii="David" w:hAnsi="David" w:cs="David" w:hint="cs"/>
          <w:sz w:val="24"/>
          <w:szCs w:val="24"/>
          <w:rtl/>
        </w:rPr>
        <w:t>הישנות</w:t>
      </w:r>
      <w:r w:rsidRPr="004C36E6">
        <w:rPr>
          <w:rFonts w:ascii="David" w:hAnsi="David" w:cs="David"/>
          <w:sz w:val="24"/>
          <w:szCs w:val="24"/>
          <w:rtl/>
        </w:rPr>
        <w:t xml:space="preserve"> </w:t>
      </w:r>
      <w:r w:rsidRPr="004C36E6">
        <w:rPr>
          <w:rFonts w:ascii="David" w:hAnsi="David" w:cs="David" w:hint="cs"/>
          <w:sz w:val="24"/>
          <w:szCs w:val="24"/>
          <w:rtl/>
        </w:rPr>
        <w:t>ביצוע</w:t>
      </w:r>
      <w:r>
        <w:rPr>
          <w:rFonts w:ascii="David" w:hAnsi="David" w:cs="David" w:hint="cs"/>
          <w:sz w:val="24"/>
          <w:szCs w:val="24"/>
          <w:rtl/>
        </w:rPr>
        <w:t xml:space="preserve"> </w:t>
      </w:r>
      <w:r w:rsidRPr="004C36E6">
        <w:rPr>
          <w:rFonts w:ascii="David" w:hAnsi="David" w:cs="David" w:hint="cs"/>
          <w:sz w:val="24"/>
          <w:szCs w:val="24"/>
          <w:rtl/>
        </w:rPr>
        <w:t>העברה</w:t>
      </w:r>
      <w:r w:rsidRPr="004C36E6">
        <w:rPr>
          <w:rFonts w:ascii="David" w:hAnsi="David" w:cs="David"/>
          <w:sz w:val="24"/>
          <w:szCs w:val="24"/>
          <w:rtl/>
        </w:rPr>
        <w:t xml:space="preserve"> </w:t>
      </w:r>
      <w:r w:rsidRPr="004C36E6">
        <w:rPr>
          <w:rFonts w:ascii="David" w:hAnsi="David" w:cs="David" w:hint="cs"/>
          <w:sz w:val="24"/>
          <w:szCs w:val="24"/>
          <w:rtl/>
        </w:rPr>
        <w:t>ולמעשה</w:t>
      </w:r>
      <w:r w:rsidRPr="004C36E6">
        <w:rPr>
          <w:rFonts w:ascii="David" w:hAnsi="David" w:cs="David"/>
          <w:sz w:val="24"/>
          <w:szCs w:val="24"/>
          <w:rtl/>
        </w:rPr>
        <w:t xml:space="preserve"> </w:t>
      </w:r>
      <w:r w:rsidRPr="004C36E6">
        <w:rPr>
          <w:rFonts w:ascii="David" w:hAnsi="David" w:cs="David" w:hint="cs"/>
          <w:sz w:val="24"/>
          <w:szCs w:val="24"/>
          <w:rtl/>
        </w:rPr>
        <w:t>אינה</w:t>
      </w:r>
      <w:r w:rsidRPr="004C36E6">
        <w:rPr>
          <w:rFonts w:ascii="David" w:hAnsi="David" w:cs="David"/>
          <w:sz w:val="24"/>
          <w:szCs w:val="24"/>
          <w:rtl/>
        </w:rPr>
        <w:t xml:space="preserve"> </w:t>
      </w:r>
      <w:r w:rsidRPr="004C36E6">
        <w:rPr>
          <w:rFonts w:ascii="David" w:hAnsi="David" w:cs="David" w:hint="cs"/>
          <w:sz w:val="24"/>
          <w:szCs w:val="24"/>
          <w:rtl/>
        </w:rPr>
        <w:t>מגִנה</w:t>
      </w:r>
      <w:r w:rsidRPr="004C36E6">
        <w:rPr>
          <w:rFonts w:ascii="David" w:hAnsi="David" w:cs="David"/>
          <w:sz w:val="24"/>
          <w:szCs w:val="24"/>
          <w:rtl/>
        </w:rPr>
        <w:t xml:space="preserve"> </w:t>
      </w:r>
      <w:r w:rsidRPr="004C36E6">
        <w:rPr>
          <w:rFonts w:ascii="David" w:hAnsi="David" w:cs="David" w:hint="cs"/>
          <w:sz w:val="24"/>
          <w:szCs w:val="24"/>
          <w:rtl/>
        </w:rPr>
        <w:t>על</w:t>
      </w:r>
      <w:r w:rsidRPr="004C36E6">
        <w:rPr>
          <w:rFonts w:ascii="David" w:hAnsi="David" w:cs="David"/>
          <w:sz w:val="24"/>
          <w:szCs w:val="24"/>
          <w:rtl/>
        </w:rPr>
        <w:t xml:space="preserve"> </w:t>
      </w:r>
      <w:r w:rsidRPr="004C36E6">
        <w:rPr>
          <w:rFonts w:ascii="David" w:hAnsi="David" w:cs="David" w:hint="cs"/>
          <w:sz w:val="24"/>
          <w:szCs w:val="24"/>
          <w:rtl/>
        </w:rPr>
        <w:t>החברה</w:t>
      </w:r>
      <w:r>
        <w:rPr>
          <w:rFonts w:ascii="David" w:hAnsi="David" w:cs="David" w:hint="cs"/>
          <w:sz w:val="24"/>
          <w:szCs w:val="24"/>
          <w:rtl/>
        </w:rPr>
        <w:t xml:space="preserve">. </w:t>
      </w:r>
      <w:r w:rsidRPr="004C36E6">
        <w:rPr>
          <w:rFonts w:ascii="David" w:hAnsi="David" w:cs="David" w:hint="cs"/>
          <w:sz w:val="24"/>
          <w:szCs w:val="24"/>
          <w:rtl/>
        </w:rPr>
        <w:t>בתי</w:t>
      </w:r>
      <w:r>
        <w:rPr>
          <w:rFonts w:ascii="David" w:hAnsi="David" w:cs="David" w:hint="cs"/>
          <w:sz w:val="24"/>
          <w:szCs w:val="24"/>
          <w:rtl/>
        </w:rPr>
        <w:t xml:space="preserve"> </w:t>
      </w:r>
      <w:r w:rsidRPr="004C36E6">
        <w:rPr>
          <w:rFonts w:ascii="David" w:hAnsi="David" w:cs="David" w:hint="cs"/>
          <w:sz w:val="24"/>
          <w:szCs w:val="24"/>
          <w:rtl/>
        </w:rPr>
        <w:t>המשפט</w:t>
      </w:r>
      <w:r w:rsidRPr="004C36E6">
        <w:rPr>
          <w:rFonts w:ascii="David" w:hAnsi="David" w:cs="David"/>
          <w:sz w:val="24"/>
          <w:szCs w:val="24"/>
          <w:rtl/>
        </w:rPr>
        <w:t xml:space="preserve"> </w:t>
      </w:r>
      <w:r w:rsidRPr="004C36E6">
        <w:rPr>
          <w:rFonts w:ascii="David" w:hAnsi="David" w:cs="David" w:hint="cs"/>
          <w:sz w:val="24"/>
          <w:szCs w:val="24"/>
          <w:rtl/>
        </w:rPr>
        <w:t>פותרי</w:t>
      </w:r>
      <w:r w:rsidRPr="004C36E6">
        <w:rPr>
          <w:rFonts w:ascii="David" w:hAnsi="David" w:cs="David"/>
          <w:sz w:val="24"/>
          <w:szCs w:val="24"/>
          <w:rtl/>
        </w:rPr>
        <w:t xml:space="preserve"> </w:t>
      </w:r>
      <w:r w:rsidRPr="004C36E6">
        <w:rPr>
          <w:rFonts w:ascii="David" w:hAnsi="David" w:cs="David" w:hint="cs"/>
          <w:sz w:val="24"/>
          <w:szCs w:val="24"/>
          <w:rtl/>
        </w:rPr>
        <w:t>הבעיות</w:t>
      </w:r>
      <w:r w:rsidRPr="004C36E6">
        <w:rPr>
          <w:rFonts w:ascii="David" w:hAnsi="David" w:cs="David"/>
          <w:sz w:val="24"/>
          <w:szCs w:val="24"/>
          <w:rtl/>
        </w:rPr>
        <w:t xml:space="preserve"> </w:t>
      </w:r>
      <w:r w:rsidRPr="004C36E6">
        <w:rPr>
          <w:rFonts w:ascii="David" w:hAnsi="David" w:cs="David" w:hint="cs"/>
          <w:sz w:val="24"/>
          <w:szCs w:val="24"/>
          <w:rtl/>
        </w:rPr>
        <w:t>מציעים</w:t>
      </w:r>
      <w:r w:rsidRPr="004C36E6">
        <w:rPr>
          <w:rFonts w:ascii="David" w:hAnsi="David" w:cs="David"/>
          <w:sz w:val="24"/>
          <w:szCs w:val="24"/>
          <w:rtl/>
        </w:rPr>
        <w:t xml:space="preserve"> </w:t>
      </w:r>
      <w:r w:rsidRPr="004C36E6">
        <w:rPr>
          <w:rFonts w:ascii="David" w:hAnsi="David" w:cs="David" w:hint="cs"/>
          <w:sz w:val="24"/>
          <w:szCs w:val="24"/>
          <w:rtl/>
        </w:rPr>
        <w:t>תכנית</w:t>
      </w:r>
      <w:r w:rsidRPr="004C36E6">
        <w:rPr>
          <w:rFonts w:ascii="David" w:hAnsi="David" w:cs="David"/>
          <w:sz w:val="24"/>
          <w:szCs w:val="24"/>
          <w:rtl/>
        </w:rPr>
        <w:t xml:space="preserve"> </w:t>
      </w:r>
      <w:r w:rsidRPr="004C36E6">
        <w:rPr>
          <w:rFonts w:ascii="David" w:hAnsi="David" w:cs="David" w:hint="cs"/>
          <w:sz w:val="24"/>
          <w:szCs w:val="24"/>
          <w:rtl/>
        </w:rPr>
        <w:t>טיפולית</w:t>
      </w:r>
      <w:r w:rsidRPr="004C36E6">
        <w:rPr>
          <w:rFonts w:ascii="David" w:hAnsi="David" w:cs="David"/>
          <w:sz w:val="24"/>
          <w:szCs w:val="24"/>
          <w:rtl/>
        </w:rPr>
        <w:t xml:space="preserve"> </w:t>
      </w:r>
      <w:r w:rsidRPr="004C36E6">
        <w:rPr>
          <w:rFonts w:ascii="David" w:hAnsi="David" w:cs="David" w:hint="cs"/>
          <w:sz w:val="24"/>
          <w:szCs w:val="24"/>
          <w:rtl/>
        </w:rPr>
        <w:t>ושיקומית</w:t>
      </w:r>
      <w:r w:rsidRPr="004C36E6">
        <w:rPr>
          <w:rFonts w:ascii="David" w:hAnsi="David" w:cs="David"/>
          <w:sz w:val="24"/>
          <w:szCs w:val="24"/>
          <w:rtl/>
        </w:rPr>
        <w:t xml:space="preserve"> </w:t>
      </w:r>
      <w:r w:rsidRPr="004C36E6">
        <w:rPr>
          <w:rFonts w:ascii="David" w:hAnsi="David" w:cs="David" w:hint="cs"/>
          <w:sz w:val="24"/>
          <w:szCs w:val="24"/>
          <w:rtl/>
        </w:rPr>
        <w:t>ומעורבות</w:t>
      </w:r>
      <w:r w:rsidRPr="004C36E6">
        <w:rPr>
          <w:rFonts w:ascii="David" w:hAnsi="David" w:cs="David"/>
          <w:sz w:val="24"/>
          <w:szCs w:val="24"/>
          <w:rtl/>
        </w:rPr>
        <w:t xml:space="preserve"> </w:t>
      </w:r>
      <w:r w:rsidRPr="004C36E6">
        <w:rPr>
          <w:rFonts w:ascii="David" w:hAnsi="David" w:cs="David" w:hint="cs"/>
          <w:sz w:val="24"/>
          <w:szCs w:val="24"/>
          <w:rtl/>
        </w:rPr>
        <w:t>שיפוטית</w:t>
      </w:r>
      <w:r w:rsidRPr="004C36E6">
        <w:rPr>
          <w:rFonts w:ascii="David" w:hAnsi="David" w:cs="David"/>
          <w:sz w:val="24"/>
          <w:szCs w:val="24"/>
          <w:rtl/>
        </w:rPr>
        <w:t xml:space="preserve"> </w:t>
      </w:r>
      <w:r w:rsidRPr="004C36E6">
        <w:rPr>
          <w:rFonts w:ascii="David" w:hAnsi="David" w:cs="David" w:hint="cs"/>
          <w:sz w:val="24"/>
          <w:szCs w:val="24"/>
          <w:rtl/>
        </w:rPr>
        <w:t>פעילה</w:t>
      </w:r>
      <w:r>
        <w:rPr>
          <w:rFonts w:ascii="David" w:hAnsi="David" w:cs="David" w:hint="cs"/>
          <w:sz w:val="24"/>
          <w:szCs w:val="24"/>
          <w:rtl/>
        </w:rPr>
        <w:t xml:space="preserve"> </w:t>
      </w:r>
      <w:proofErr w:type="spellStart"/>
      <w:r w:rsidRPr="004C36E6">
        <w:rPr>
          <w:rFonts w:ascii="David" w:hAnsi="David" w:cs="David" w:hint="cs"/>
          <w:sz w:val="24"/>
          <w:szCs w:val="24"/>
          <w:rtl/>
        </w:rPr>
        <w:t>בתכנית</w:t>
      </w:r>
      <w:proofErr w:type="spellEnd"/>
      <w:r w:rsidRPr="004C36E6">
        <w:rPr>
          <w:rFonts w:ascii="David" w:hAnsi="David" w:cs="David"/>
          <w:sz w:val="24"/>
          <w:szCs w:val="24"/>
          <w:rtl/>
        </w:rPr>
        <w:t xml:space="preserve"> </w:t>
      </w:r>
      <w:r w:rsidRPr="004C36E6">
        <w:rPr>
          <w:rFonts w:ascii="David" w:hAnsi="David" w:cs="David" w:hint="cs"/>
          <w:sz w:val="24"/>
          <w:szCs w:val="24"/>
          <w:rtl/>
        </w:rPr>
        <w:t>הטיפול</w:t>
      </w:r>
      <w:r w:rsidRPr="004C36E6">
        <w:rPr>
          <w:rFonts w:ascii="David" w:hAnsi="David" w:cs="David"/>
          <w:sz w:val="24"/>
          <w:szCs w:val="24"/>
          <w:rtl/>
        </w:rPr>
        <w:t xml:space="preserve"> </w:t>
      </w:r>
      <w:r w:rsidRPr="004C36E6">
        <w:rPr>
          <w:rFonts w:ascii="David" w:hAnsi="David" w:cs="David" w:hint="cs"/>
          <w:sz w:val="24"/>
          <w:szCs w:val="24"/>
          <w:rtl/>
        </w:rPr>
        <w:t>ובעמידת</w:t>
      </w:r>
      <w:r w:rsidRPr="004C36E6">
        <w:rPr>
          <w:rFonts w:ascii="David" w:hAnsi="David" w:cs="David"/>
          <w:sz w:val="24"/>
          <w:szCs w:val="24"/>
          <w:rtl/>
        </w:rPr>
        <w:t xml:space="preserve"> </w:t>
      </w:r>
      <w:r w:rsidRPr="004C36E6">
        <w:rPr>
          <w:rFonts w:ascii="David" w:hAnsi="David" w:cs="David" w:hint="cs"/>
          <w:sz w:val="24"/>
          <w:szCs w:val="24"/>
          <w:rtl/>
        </w:rPr>
        <w:t>הנאשם</w:t>
      </w:r>
      <w:r w:rsidRPr="004C36E6">
        <w:rPr>
          <w:rFonts w:ascii="David" w:hAnsi="David" w:cs="David"/>
          <w:sz w:val="24"/>
          <w:szCs w:val="24"/>
          <w:rtl/>
        </w:rPr>
        <w:t xml:space="preserve"> </w:t>
      </w:r>
      <w:r w:rsidRPr="004C36E6">
        <w:rPr>
          <w:rFonts w:ascii="David" w:hAnsi="David" w:cs="David" w:hint="cs"/>
          <w:sz w:val="24"/>
          <w:szCs w:val="24"/>
          <w:rtl/>
        </w:rPr>
        <w:t>בתנאיה</w:t>
      </w:r>
      <w:r>
        <w:rPr>
          <w:rFonts w:ascii="David" w:hAnsi="David" w:cs="David" w:hint="cs"/>
          <w:sz w:val="24"/>
          <w:szCs w:val="24"/>
          <w:rtl/>
        </w:rPr>
        <w:t xml:space="preserve">. הצלחתם נמדדת </w:t>
      </w:r>
      <w:r w:rsidRPr="004C36E6">
        <w:rPr>
          <w:rFonts w:ascii="David" w:hAnsi="David" w:cs="David" w:hint="cs"/>
          <w:sz w:val="24"/>
          <w:szCs w:val="24"/>
          <w:rtl/>
        </w:rPr>
        <w:t>על</w:t>
      </w:r>
      <w:r w:rsidRPr="004C36E6">
        <w:rPr>
          <w:rFonts w:ascii="David" w:hAnsi="David" w:cs="David"/>
          <w:sz w:val="24"/>
          <w:szCs w:val="24"/>
          <w:rtl/>
        </w:rPr>
        <w:t xml:space="preserve"> </w:t>
      </w:r>
      <w:r w:rsidRPr="004C36E6">
        <w:rPr>
          <w:rFonts w:ascii="David" w:hAnsi="David" w:cs="David" w:hint="cs"/>
          <w:sz w:val="24"/>
          <w:szCs w:val="24"/>
          <w:rtl/>
        </w:rPr>
        <w:t>פי</w:t>
      </w:r>
      <w:r w:rsidRPr="004C36E6">
        <w:rPr>
          <w:rFonts w:ascii="David" w:hAnsi="David" w:cs="David"/>
          <w:sz w:val="24"/>
          <w:szCs w:val="24"/>
          <w:rtl/>
        </w:rPr>
        <w:t xml:space="preserve"> </w:t>
      </w:r>
      <w:r w:rsidRPr="004C36E6">
        <w:rPr>
          <w:rFonts w:ascii="David" w:hAnsi="David" w:cs="David" w:hint="cs"/>
          <w:sz w:val="24"/>
          <w:szCs w:val="24"/>
          <w:rtl/>
        </w:rPr>
        <w:t>ירידה</w:t>
      </w:r>
      <w:r w:rsidRPr="004C36E6">
        <w:rPr>
          <w:rFonts w:ascii="David" w:hAnsi="David" w:cs="David"/>
          <w:sz w:val="24"/>
          <w:szCs w:val="24"/>
          <w:rtl/>
        </w:rPr>
        <w:t xml:space="preserve"> </w:t>
      </w:r>
      <w:r w:rsidRPr="004C36E6">
        <w:rPr>
          <w:rFonts w:ascii="David" w:hAnsi="David" w:cs="David" w:hint="cs"/>
          <w:sz w:val="24"/>
          <w:szCs w:val="24"/>
          <w:rtl/>
        </w:rPr>
        <w:t>במספר</w:t>
      </w:r>
      <w:r w:rsidRPr="004C36E6">
        <w:rPr>
          <w:rFonts w:ascii="David" w:hAnsi="David" w:cs="David"/>
          <w:sz w:val="24"/>
          <w:szCs w:val="24"/>
          <w:rtl/>
        </w:rPr>
        <w:t xml:space="preserve"> </w:t>
      </w:r>
      <w:r w:rsidRPr="004C36E6">
        <w:rPr>
          <w:rFonts w:ascii="David" w:hAnsi="David" w:cs="David" w:hint="cs"/>
          <w:sz w:val="24"/>
          <w:szCs w:val="24"/>
          <w:rtl/>
        </w:rPr>
        <w:t>הנאשמים</w:t>
      </w:r>
      <w:r w:rsidRPr="004C36E6">
        <w:rPr>
          <w:rFonts w:ascii="David" w:hAnsi="David" w:cs="David"/>
          <w:sz w:val="24"/>
          <w:szCs w:val="24"/>
          <w:rtl/>
        </w:rPr>
        <w:t xml:space="preserve"> </w:t>
      </w:r>
      <w:r w:rsidRPr="004C36E6">
        <w:rPr>
          <w:rFonts w:ascii="David" w:hAnsi="David" w:cs="David" w:hint="cs"/>
          <w:sz w:val="24"/>
          <w:szCs w:val="24"/>
          <w:rtl/>
        </w:rPr>
        <w:t>החוזרים</w:t>
      </w:r>
      <w:r w:rsidRPr="004C36E6">
        <w:rPr>
          <w:rFonts w:ascii="David" w:hAnsi="David" w:cs="David"/>
          <w:sz w:val="24"/>
          <w:szCs w:val="24"/>
          <w:rtl/>
        </w:rPr>
        <w:t xml:space="preserve">, </w:t>
      </w:r>
      <w:r w:rsidRPr="004C36E6">
        <w:rPr>
          <w:rFonts w:ascii="David" w:hAnsi="David" w:cs="David" w:hint="cs"/>
          <w:sz w:val="24"/>
          <w:szCs w:val="24"/>
          <w:rtl/>
        </w:rPr>
        <w:t>שיפור</w:t>
      </w:r>
      <w:r w:rsidRPr="004C36E6">
        <w:rPr>
          <w:rFonts w:ascii="David" w:hAnsi="David" w:cs="David"/>
          <w:sz w:val="24"/>
          <w:szCs w:val="24"/>
          <w:rtl/>
        </w:rPr>
        <w:t xml:space="preserve"> </w:t>
      </w:r>
      <w:r w:rsidRPr="004C36E6">
        <w:rPr>
          <w:rFonts w:ascii="David" w:hAnsi="David" w:cs="David" w:hint="cs"/>
          <w:sz w:val="24"/>
          <w:szCs w:val="24"/>
          <w:rtl/>
        </w:rPr>
        <w:t>בבריאות</w:t>
      </w:r>
      <w:r>
        <w:rPr>
          <w:rFonts w:ascii="David" w:hAnsi="David" w:cs="David" w:hint="cs"/>
          <w:sz w:val="24"/>
          <w:szCs w:val="24"/>
          <w:rtl/>
        </w:rPr>
        <w:t xml:space="preserve"> </w:t>
      </w:r>
      <w:r w:rsidRPr="004C36E6">
        <w:rPr>
          <w:rFonts w:ascii="David" w:hAnsi="David" w:cs="David" w:hint="cs"/>
          <w:sz w:val="24"/>
          <w:szCs w:val="24"/>
          <w:rtl/>
        </w:rPr>
        <w:t>המנטלית</w:t>
      </w:r>
      <w:r w:rsidRPr="004C36E6">
        <w:rPr>
          <w:rFonts w:ascii="David" w:hAnsi="David" w:cs="David"/>
          <w:sz w:val="24"/>
          <w:szCs w:val="24"/>
          <w:rtl/>
        </w:rPr>
        <w:t xml:space="preserve"> </w:t>
      </w:r>
      <w:r w:rsidRPr="004C36E6">
        <w:rPr>
          <w:rFonts w:ascii="David" w:hAnsi="David" w:cs="David" w:hint="cs"/>
          <w:sz w:val="24"/>
          <w:szCs w:val="24"/>
          <w:rtl/>
        </w:rPr>
        <w:t>והפיזית</w:t>
      </w:r>
      <w:r w:rsidRPr="004C36E6">
        <w:rPr>
          <w:rFonts w:ascii="David" w:hAnsi="David" w:cs="David"/>
          <w:sz w:val="24"/>
          <w:szCs w:val="24"/>
          <w:rtl/>
        </w:rPr>
        <w:t xml:space="preserve"> </w:t>
      </w:r>
      <w:r w:rsidRPr="004C36E6">
        <w:rPr>
          <w:rFonts w:ascii="David" w:hAnsi="David" w:cs="David" w:hint="cs"/>
          <w:sz w:val="24"/>
          <w:szCs w:val="24"/>
          <w:rtl/>
        </w:rPr>
        <w:t>של</w:t>
      </w:r>
      <w:r w:rsidRPr="004C36E6">
        <w:rPr>
          <w:rFonts w:ascii="David" w:hAnsi="David" w:cs="David"/>
          <w:sz w:val="24"/>
          <w:szCs w:val="24"/>
          <w:rtl/>
        </w:rPr>
        <w:t xml:space="preserve"> </w:t>
      </w:r>
      <w:r w:rsidRPr="004C36E6">
        <w:rPr>
          <w:rFonts w:ascii="David" w:hAnsi="David" w:cs="David" w:hint="cs"/>
          <w:sz w:val="24"/>
          <w:szCs w:val="24"/>
          <w:rtl/>
        </w:rPr>
        <w:t>הנאשם</w:t>
      </w:r>
      <w:r w:rsidRPr="004C36E6">
        <w:rPr>
          <w:rFonts w:ascii="David" w:hAnsi="David" w:cs="David"/>
          <w:sz w:val="24"/>
          <w:szCs w:val="24"/>
          <w:rtl/>
        </w:rPr>
        <w:t xml:space="preserve"> </w:t>
      </w:r>
      <w:r w:rsidRPr="004C36E6">
        <w:rPr>
          <w:rFonts w:ascii="David" w:hAnsi="David" w:cs="David" w:hint="cs"/>
          <w:sz w:val="24"/>
          <w:szCs w:val="24"/>
          <w:rtl/>
        </w:rPr>
        <w:t>המכור</w:t>
      </w:r>
      <w:r w:rsidRPr="004C36E6">
        <w:rPr>
          <w:rFonts w:ascii="David" w:hAnsi="David" w:cs="David"/>
          <w:sz w:val="24"/>
          <w:szCs w:val="24"/>
          <w:rtl/>
        </w:rPr>
        <w:t xml:space="preserve">, </w:t>
      </w:r>
      <w:r w:rsidRPr="004C36E6">
        <w:rPr>
          <w:rFonts w:ascii="David" w:hAnsi="David" w:cs="David" w:hint="cs"/>
          <w:sz w:val="24"/>
          <w:szCs w:val="24"/>
          <w:rtl/>
        </w:rPr>
        <w:t>הרחקה</w:t>
      </w:r>
      <w:r w:rsidRPr="004C36E6">
        <w:rPr>
          <w:rFonts w:ascii="David" w:hAnsi="David" w:cs="David"/>
          <w:sz w:val="24"/>
          <w:szCs w:val="24"/>
          <w:rtl/>
        </w:rPr>
        <w:t xml:space="preserve"> </w:t>
      </w:r>
      <w:r w:rsidRPr="004C36E6">
        <w:rPr>
          <w:rFonts w:ascii="David" w:hAnsi="David" w:cs="David" w:hint="cs"/>
          <w:sz w:val="24"/>
          <w:szCs w:val="24"/>
          <w:rtl/>
        </w:rPr>
        <w:t>מכליאה</w:t>
      </w:r>
      <w:r w:rsidRPr="004C36E6">
        <w:rPr>
          <w:rFonts w:ascii="David" w:hAnsi="David" w:cs="David"/>
          <w:sz w:val="24"/>
          <w:szCs w:val="24"/>
          <w:rtl/>
        </w:rPr>
        <w:t xml:space="preserve"> </w:t>
      </w:r>
      <w:r w:rsidRPr="004C36E6">
        <w:rPr>
          <w:rFonts w:ascii="David" w:hAnsi="David" w:cs="David" w:hint="cs"/>
          <w:sz w:val="24"/>
          <w:szCs w:val="24"/>
          <w:rtl/>
        </w:rPr>
        <w:t>וכיוצא</w:t>
      </w:r>
      <w:r w:rsidRPr="004C36E6">
        <w:rPr>
          <w:rFonts w:ascii="David" w:hAnsi="David" w:cs="David"/>
          <w:sz w:val="24"/>
          <w:szCs w:val="24"/>
          <w:rtl/>
        </w:rPr>
        <w:t xml:space="preserve"> </w:t>
      </w:r>
      <w:r w:rsidRPr="004C36E6">
        <w:rPr>
          <w:rFonts w:ascii="David" w:hAnsi="David" w:cs="David" w:hint="cs"/>
          <w:sz w:val="24"/>
          <w:szCs w:val="24"/>
          <w:rtl/>
        </w:rPr>
        <w:t>באלה</w:t>
      </w:r>
      <w:r>
        <w:rPr>
          <w:rFonts w:ascii="David" w:hAnsi="David" w:cs="David" w:hint="cs"/>
          <w:sz w:val="24"/>
          <w:szCs w:val="24"/>
          <w:rtl/>
        </w:rPr>
        <w:t>.</w:t>
      </w:r>
    </w:p>
    <w:p w14:paraId="334DA892" w14:textId="712AC95B" w:rsidR="003723B3" w:rsidRDefault="006F6131" w:rsidP="003723B3">
      <w:pPr>
        <w:pStyle w:val="Heading2"/>
        <w:rPr>
          <w:rtl/>
        </w:rPr>
      </w:pPr>
      <w:bookmarkStart w:id="23" w:name="_Toc190791357"/>
      <w:r w:rsidRPr="006F6131">
        <w:rPr>
          <w:rtl/>
        </w:rPr>
        <w:t>השוואה בין בתי המשפט פותרי הבעיות לבתי המשפט הקלאסיים</w:t>
      </w:r>
      <w:bookmarkEnd w:id="23"/>
    </w:p>
    <w:tbl>
      <w:tblPr>
        <w:tblStyle w:val="TableGrid"/>
        <w:bidiVisual/>
        <w:tblW w:w="0" w:type="auto"/>
        <w:tblLook w:val="04A0" w:firstRow="1" w:lastRow="0" w:firstColumn="1" w:lastColumn="0" w:noHBand="0" w:noVBand="1"/>
      </w:tblPr>
      <w:tblGrid>
        <w:gridCol w:w="1882"/>
        <w:gridCol w:w="3510"/>
        <w:gridCol w:w="3958"/>
      </w:tblGrid>
      <w:tr w:rsidR="003723B3" w:rsidRPr="003723B3" w14:paraId="0667871D" w14:textId="77777777" w:rsidTr="00F86CFC">
        <w:tc>
          <w:tcPr>
            <w:tcW w:w="1882" w:type="dxa"/>
          </w:tcPr>
          <w:p w14:paraId="0FF8A6CA" w14:textId="77777777" w:rsidR="003723B3" w:rsidRPr="003723B3" w:rsidRDefault="003723B3" w:rsidP="003723B3">
            <w:pPr>
              <w:bidi/>
              <w:rPr>
                <w:rFonts w:ascii="David" w:hAnsi="David" w:cs="David"/>
                <w:rtl/>
              </w:rPr>
            </w:pPr>
          </w:p>
        </w:tc>
        <w:tc>
          <w:tcPr>
            <w:tcW w:w="3510" w:type="dxa"/>
          </w:tcPr>
          <w:p w14:paraId="51234609" w14:textId="16596CCE" w:rsidR="003723B3" w:rsidRPr="003723B3" w:rsidRDefault="003723B3" w:rsidP="003723B3">
            <w:pPr>
              <w:bidi/>
              <w:rPr>
                <w:rFonts w:ascii="David" w:hAnsi="David" w:cs="David"/>
                <w:b/>
                <w:bCs/>
                <w:rtl/>
              </w:rPr>
            </w:pPr>
            <w:r w:rsidRPr="003723B3">
              <w:rPr>
                <w:rFonts w:ascii="David" w:hAnsi="David" w:cs="David"/>
                <w:b/>
                <w:bCs/>
                <w:rtl/>
              </w:rPr>
              <w:t>בתי משפט רגילים</w:t>
            </w:r>
          </w:p>
        </w:tc>
        <w:tc>
          <w:tcPr>
            <w:tcW w:w="3958" w:type="dxa"/>
          </w:tcPr>
          <w:p w14:paraId="5142B005" w14:textId="5B3E270D" w:rsidR="003723B3" w:rsidRPr="003723B3" w:rsidRDefault="003723B3" w:rsidP="003723B3">
            <w:pPr>
              <w:bidi/>
              <w:rPr>
                <w:rFonts w:ascii="David" w:hAnsi="David" w:cs="David"/>
                <w:b/>
                <w:bCs/>
                <w:rtl/>
              </w:rPr>
            </w:pPr>
            <w:r w:rsidRPr="003723B3">
              <w:rPr>
                <w:rFonts w:ascii="David" w:hAnsi="David" w:cs="David"/>
                <w:b/>
                <w:bCs/>
                <w:rtl/>
              </w:rPr>
              <w:t>בתי המשפט הטיפוליים</w:t>
            </w:r>
          </w:p>
        </w:tc>
      </w:tr>
      <w:tr w:rsidR="003723B3" w:rsidRPr="003723B3" w14:paraId="6AE1AE4E" w14:textId="77777777" w:rsidTr="00F86CFC">
        <w:tc>
          <w:tcPr>
            <w:tcW w:w="1882" w:type="dxa"/>
          </w:tcPr>
          <w:p w14:paraId="4CB7081A" w14:textId="626A2FB0" w:rsidR="003723B3" w:rsidRPr="00E01DB5" w:rsidRDefault="00E01DB5" w:rsidP="003723B3">
            <w:pPr>
              <w:bidi/>
              <w:rPr>
                <w:rFonts w:ascii="David" w:hAnsi="David" w:cs="David"/>
                <w:b/>
                <w:bCs/>
                <w:rtl/>
              </w:rPr>
            </w:pPr>
            <w:r w:rsidRPr="00E01DB5">
              <w:rPr>
                <w:rFonts w:ascii="David" w:hAnsi="David" w:cs="David" w:hint="cs"/>
                <w:b/>
                <w:bCs/>
                <w:rtl/>
              </w:rPr>
              <w:t>כללי</w:t>
            </w:r>
          </w:p>
        </w:tc>
        <w:tc>
          <w:tcPr>
            <w:tcW w:w="3510" w:type="dxa"/>
          </w:tcPr>
          <w:p w14:paraId="24BE9980" w14:textId="00987FC5" w:rsidR="003723B3" w:rsidRPr="003723B3" w:rsidRDefault="003723B3" w:rsidP="00F86CFC">
            <w:pPr>
              <w:bidi/>
              <w:rPr>
                <w:rFonts w:ascii="David" w:hAnsi="David" w:cs="David"/>
                <w:rtl/>
              </w:rPr>
            </w:pPr>
            <w:r>
              <w:rPr>
                <w:rFonts w:ascii="David" w:hAnsi="David" w:cs="David" w:hint="cs"/>
                <w:rtl/>
              </w:rPr>
              <w:t>ישוב סכסוכים</w:t>
            </w:r>
          </w:p>
        </w:tc>
        <w:tc>
          <w:tcPr>
            <w:tcW w:w="3958" w:type="dxa"/>
          </w:tcPr>
          <w:p w14:paraId="3F1384FD" w14:textId="11F50A4A" w:rsidR="003723B3" w:rsidRPr="003723B3" w:rsidRDefault="003723B3" w:rsidP="00F86CFC">
            <w:pPr>
              <w:bidi/>
              <w:rPr>
                <w:rFonts w:ascii="David" w:hAnsi="David" w:cs="David"/>
                <w:rtl/>
              </w:rPr>
            </w:pPr>
            <w:r>
              <w:rPr>
                <w:rFonts w:ascii="David" w:hAnsi="David" w:cs="David" w:hint="cs"/>
                <w:rtl/>
              </w:rPr>
              <w:t>פותרי בעיות</w:t>
            </w:r>
          </w:p>
        </w:tc>
      </w:tr>
      <w:tr w:rsidR="00F86CFC" w:rsidRPr="003723B3" w14:paraId="0ECFC8F7" w14:textId="77777777" w:rsidTr="00F86CFC">
        <w:tc>
          <w:tcPr>
            <w:tcW w:w="1882" w:type="dxa"/>
          </w:tcPr>
          <w:p w14:paraId="7F89A376" w14:textId="77777777" w:rsidR="00F86CFC" w:rsidRPr="00E01DB5" w:rsidRDefault="00F86CFC" w:rsidP="003723B3">
            <w:pPr>
              <w:bidi/>
              <w:rPr>
                <w:rFonts w:ascii="David" w:hAnsi="David" w:cs="David"/>
                <w:b/>
                <w:bCs/>
                <w:rtl/>
              </w:rPr>
            </w:pPr>
          </w:p>
        </w:tc>
        <w:tc>
          <w:tcPr>
            <w:tcW w:w="3510" w:type="dxa"/>
          </w:tcPr>
          <w:p w14:paraId="5E50E8D7" w14:textId="28BF0ED6" w:rsidR="00F86CFC" w:rsidRDefault="00F86CFC" w:rsidP="00E01DB5">
            <w:pPr>
              <w:bidi/>
              <w:rPr>
                <w:rFonts w:ascii="David" w:hAnsi="David" w:cs="David" w:hint="cs"/>
                <w:rtl/>
              </w:rPr>
            </w:pPr>
            <w:r>
              <w:rPr>
                <w:rFonts w:ascii="David" w:hAnsi="David" w:cs="David" w:hint="cs"/>
                <w:rtl/>
              </w:rPr>
              <w:t>תוצאות משפטיות</w:t>
            </w:r>
          </w:p>
        </w:tc>
        <w:tc>
          <w:tcPr>
            <w:tcW w:w="3958" w:type="dxa"/>
          </w:tcPr>
          <w:p w14:paraId="61016D6D" w14:textId="54851EA2" w:rsidR="00F86CFC" w:rsidRDefault="00F86CFC" w:rsidP="003723B3">
            <w:pPr>
              <w:bidi/>
              <w:rPr>
                <w:rFonts w:ascii="David" w:hAnsi="David" w:cs="David" w:hint="cs"/>
                <w:rtl/>
              </w:rPr>
            </w:pPr>
            <w:r>
              <w:rPr>
                <w:rFonts w:ascii="David" w:hAnsi="David" w:cs="David" w:hint="cs"/>
                <w:rtl/>
              </w:rPr>
              <w:t>תוצאות טיפוליות</w:t>
            </w:r>
          </w:p>
        </w:tc>
      </w:tr>
      <w:tr w:rsidR="00E01DB5" w:rsidRPr="003723B3" w14:paraId="4BEFF849" w14:textId="77777777" w:rsidTr="00F86CFC">
        <w:tc>
          <w:tcPr>
            <w:tcW w:w="1882" w:type="dxa"/>
          </w:tcPr>
          <w:p w14:paraId="1179DCBB" w14:textId="77777777" w:rsidR="00E01DB5" w:rsidRPr="00E01DB5" w:rsidRDefault="00E01DB5" w:rsidP="003723B3">
            <w:pPr>
              <w:bidi/>
              <w:rPr>
                <w:rFonts w:ascii="David" w:hAnsi="David" w:cs="David"/>
                <w:b/>
                <w:bCs/>
                <w:rtl/>
              </w:rPr>
            </w:pPr>
          </w:p>
        </w:tc>
        <w:tc>
          <w:tcPr>
            <w:tcW w:w="3510" w:type="dxa"/>
          </w:tcPr>
          <w:p w14:paraId="0B15A8DC" w14:textId="109D069C" w:rsidR="00E01DB5" w:rsidRDefault="00E01DB5" w:rsidP="00E01DB5">
            <w:pPr>
              <w:bidi/>
              <w:rPr>
                <w:rFonts w:ascii="David" w:hAnsi="David" w:cs="David"/>
                <w:rtl/>
              </w:rPr>
            </w:pPr>
            <w:r>
              <w:rPr>
                <w:rFonts w:ascii="David" w:hAnsi="David" w:cs="David" w:hint="cs"/>
                <w:rtl/>
              </w:rPr>
              <w:t>התבוננות לאחור</w:t>
            </w:r>
          </w:p>
        </w:tc>
        <w:tc>
          <w:tcPr>
            <w:tcW w:w="3958" w:type="dxa"/>
          </w:tcPr>
          <w:p w14:paraId="58FBB8DE" w14:textId="01AD31A0" w:rsidR="00E01DB5" w:rsidRDefault="00E01DB5" w:rsidP="003723B3">
            <w:pPr>
              <w:bidi/>
              <w:rPr>
                <w:rFonts w:ascii="David" w:hAnsi="David" w:cs="David"/>
                <w:rtl/>
              </w:rPr>
            </w:pPr>
            <w:r>
              <w:rPr>
                <w:rFonts w:ascii="David" w:hAnsi="David" w:cs="David" w:hint="cs"/>
                <w:rtl/>
              </w:rPr>
              <w:t>התבוננות קדימה, מניעה</w:t>
            </w:r>
          </w:p>
        </w:tc>
      </w:tr>
      <w:tr w:rsidR="003723B3" w:rsidRPr="003723B3" w14:paraId="486271E6" w14:textId="77777777" w:rsidTr="00F86CFC">
        <w:tc>
          <w:tcPr>
            <w:tcW w:w="1882" w:type="dxa"/>
          </w:tcPr>
          <w:p w14:paraId="6EE8E2B7" w14:textId="13B6EAF6" w:rsidR="003723B3" w:rsidRPr="00E01DB5" w:rsidRDefault="003723B3" w:rsidP="003723B3">
            <w:pPr>
              <w:bidi/>
              <w:rPr>
                <w:rFonts w:ascii="David" w:hAnsi="David" w:cs="David"/>
                <w:b/>
                <w:bCs/>
                <w:rtl/>
              </w:rPr>
            </w:pPr>
            <w:r w:rsidRPr="00E01DB5">
              <w:rPr>
                <w:rFonts w:ascii="David" w:hAnsi="David" w:cs="David" w:hint="cs"/>
                <w:b/>
                <w:bCs/>
                <w:rtl/>
              </w:rPr>
              <w:t>ההליך השיפוטי</w:t>
            </w:r>
          </w:p>
        </w:tc>
        <w:tc>
          <w:tcPr>
            <w:tcW w:w="3510" w:type="dxa"/>
          </w:tcPr>
          <w:p w14:paraId="774E7466" w14:textId="0DD355F7" w:rsidR="00E01DB5" w:rsidRPr="003723B3" w:rsidRDefault="003723B3" w:rsidP="00E01DB5">
            <w:pPr>
              <w:bidi/>
              <w:rPr>
                <w:rFonts w:ascii="David" w:hAnsi="David" w:cs="David"/>
                <w:rtl/>
              </w:rPr>
            </w:pPr>
            <w:r>
              <w:rPr>
                <w:rFonts w:ascii="David" w:hAnsi="David" w:cs="David" w:hint="cs"/>
                <w:rtl/>
              </w:rPr>
              <w:t>אדברסרי</w:t>
            </w:r>
          </w:p>
        </w:tc>
        <w:tc>
          <w:tcPr>
            <w:tcW w:w="3958" w:type="dxa"/>
          </w:tcPr>
          <w:p w14:paraId="17D458E1" w14:textId="3D989202" w:rsidR="003723B3" w:rsidRPr="003723B3" w:rsidRDefault="003723B3" w:rsidP="003723B3">
            <w:pPr>
              <w:bidi/>
              <w:rPr>
                <w:rFonts w:ascii="David" w:hAnsi="David" w:cs="David"/>
                <w:rtl/>
              </w:rPr>
            </w:pPr>
            <w:r>
              <w:rPr>
                <w:rFonts w:ascii="David" w:hAnsi="David" w:cs="David" w:hint="cs"/>
                <w:rtl/>
              </w:rPr>
              <w:t>שיתופי</w:t>
            </w:r>
          </w:p>
        </w:tc>
      </w:tr>
      <w:tr w:rsidR="003723B3" w:rsidRPr="003723B3" w14:paraId="0C1753ED" w14:textId="77777777" w:rsidTr="00F86CFC">
        <w:tc>
          <w:tcPr>
            <w:tcW w:w="1882" w:type="dxa"/>
          </w:tcPr>
          <w:p w14:paraId="03B86D4F" w14:textId="77777777" w:rsidR="003723B3" w:rsidRPr="00E01DB5" w:rsidRDefault="003723B3" w:rsidP="003723B3">
            <w:pPr>
              <w:bidi/>
              <w:rPr>
                <w:rFonts w:ascii="David" w:hAnsi="David" w:cs="David"/>
                <w:b/>
                <w:bCs/>
                <w:rtl/>
              </w:rPr>
            </w:pPr>
          </w:p>
        </w:tc>
        <w:tc>
          <w:tcPr>
            <w:tcW w:w="3510" w:type="dxa"/>
          </w:tcPr>
          <w:p w14:paraId="554620A0" w14:textId="59D65569" w:rsidR="003723B3" w:rsidRPr="003723B3" w:rsidRDefault="00E01DB5" w:rsidP="003723B3">
            <w:pPr>
              <w:bidi/>
              <w:rPr>
                <w:rFonts w:ascii="David" w:hAnsi="David" w:cs="David"/>
                <w:rtl/>
              </w:rPr>
            </w:pPr>
            <w:r>
              <w:rPr>
                <w:rFonts w:ascii="David" w:hAnsi="David" w:cs="David" w:hint="cs"/>
                <w:rtl/>
              </w:rPr>
              <w:t>הליך פורמלי</w:t>
            </w:r>
          </w:p>
        </w:tc>
        <w:tc>
          <w:tcPr>
            <w:tcW w:w="3958" w:type="dxa"/>
          </w:tcPr>
          <w:p w14:paraId="7E5E8B6A" w14:textId="212D19DD" w:rsidR="003723B3" w:rsidRPr="003723B3" w:rsidRDefault="00E01DB5" w:rsidP="003723B3">
            <w:pPr>
              <w:bidi/>
              <w:rPr>
                <w:rFonts w:ascii="David" w:hAnsi="David" w:cs="David"/>
                <w:rtl/>
              </w:rPr>
            </w:pPr>
            <w:r>
              <w:rPr>
                <w:rFonts w:ascii="David" w:hAnsi="David" w:cs="David" w:hint="cs"/>
                <w:rtl/>
              </w:rPr>
              <w:t>הפחתה ברמת הפורמליות</w:t>
            </w:r>
          </w:p>
        </w:tc>
      </w:tr>
      <w:tr w:rsidR="003723B3" w:rsidRPr="003723B3" w14:paraId="49329255" w14:textId="77777777" w:rsidTr="00F86CFC">
        <w:tc>
          <w:tcPr>
            <w:tcW w:w="1882" w:type="dxa"/>
          </w:tcPr>
          <w:p w14:paraId="75FB6CA8" w14:textId="6304F992" w:rsidR="003723B3" w:rsidRPr="00E01DB5" w:rsidRDefault="00E01DB5" w:rsidP="003723B3">
            <w:pPr>
              <w:bidi/>
              <w:rPr>
                <w:rFonts w:ascii="David" w:hAnsi="David" w:cs="David"/>
                <w:b/>
                <w:bCs/>
                <w:rtl/>
              </w:rPr>
            </w:pPr>
            <w:r w:rsidRPr="00E01DB5">
              <w:rPr>
                <w:rFonts w:ascii="David" w:hAnsi="David" w:cs="David" w:hint="cs"/>
                <w:b/>
                <w:bCs/>
                <w:rtl/>
              </w:rPr>
              <w:t>תפקיד השופט</w:t>
            </w:r>
          </w:p>
        </w:tc>
        <w:tc>
          <w:tcPr>
            <w:tcW w:w="3510" w:type="dxa"/>
          </w:tcPr>
          <w:p w14:paraId="498466C3" w14:textId="4A4EEA04" w:rsidR="003723B3" w:rsidRPr="003723B3" w:rsidRDefault="00E01DB5" w:rsidP="003723B3">
            <w:pPr>
              <w:bidi/>
              <w:rPr>
                <w:rFonts w:ascii="David" w:hAnsi="David" w:cs="David"/>
                <w:rtl/>
              </w:rPr>
            </w:pPr>
            <w:r>
              <w:rPr>
                <w:rFonts w:ascii="David" w:hAnsi="David" w:cs="David" w:hint="cs"/>
                <w:rtl/>
              </w:rPr>
              <w:t>שפיטה מבוססת על שיח של זכויות</w:t>
            </w:r>
          </w:p>
        </w:tc>
        <w:tc>
          <w:tcPr>
            <w:tcW w:w="3958" w:type="dxa"/>
          </w:tcPr>
          <w:p w14:paraId="776718E2" w14:textId="50E75CB1" w:rsidR="003723B3" w:rsidRPr="003723B3" w:rsidRDefault="00E01DB5" w:rsidP="00E01DB5">
            <w:pPr>
              <w:bidi/>
              <w:rPr>
                <w:rFonts w:ascii="David" w:hAnsi="David" w:cs="David"/>
                <w:rtl/>
              </w:rPr>
            </w:pPr>
            <w:r w:rsidRPr="00E01DB5">
              <w:rPr>
                <w:rFonts w:ascii="David" w:hAnsi="David" w:cs="David" w:hint="cs"/>
                <w:rtl/>
              </w:rPr>
              <w:t>שפיטה</w:t>
            </w:r>
            <w:r w:rsidRPr="00E01DB5">
              <w:rPr>
                <w:rFonts w:ascii="David" w:hAnsi="David" w:cs="David"/>
                <w:rtl/>
              </w:rPr>
              <w:t xml:space="preserve"> </w:t>
            </w:r>
            <w:r w:rsidRPr="00E01DB5">
              <w:rPr>
                <w:rFonts w:ascii="David" w:hAnsi="David" w:cs="David" w:hint="cs"/>
                <w:rtl/>
              </w:rPr>
              <w:t>המתייחסת</w:t>
            </w:r>
            <w:r w:rsidRPr="00E01DB5">
              <w:rPr>
                <w:rFonts w:ascii="David" w:hAnsi="David" w:cs="David"/>
                <w:rtl/>
              </w:rPr>
              <w:t xml:space="preserve"> </w:t>
            </w:r>
            <w:r w:rsidRPr="00E01DB5">
              <w:rPr>
                <w:rFonts w:ascii="David" w:hAnsi="David" w:cs="David" w:hint="cs"/>
                <w:rtl/>
              </w:rPr>
              <w:t>לצרכים</w:t>
            </w:r>
            <w:r>
              <w:rPr>
                <w:rFonts w:ascii="David" w:hAnsi="David" w:cs="David" w:hint="cs"/>
                <w:rtl/>
              </w:rPr>
              <w:t xml:space="preserve"> </w:t>
            </w:r>
            <w:r w:rsidRPr="00E01DB5">
              <w:rPr>
                <w:rFonts w:ascii="David" w:hAnsi="David" w:cs="David" w:hint="cs"/>
                <w:rtl/>
              </w:rPr>
              <w:t>ואינטרסים</w:t>
            </w:r>
          </w:p>
        </w:tc>
      </w:tr>
      <w:tr w:rsidR="003723B3" w:rsidRPr="003723B3" w14:paraId="2526704E" w14:textId="77777777" w:rsidTr="00F86CFC">
        <w:tc>
          <w:tcPr>
            <w:tcW w:w="1882" w:type="dxa"/>
          </w:tcPr>
          <w:p w14:paraId="3424A703" w14:textId="77777777" w:rsidR="003723B3" w:rsidRPr="00E01DB5" w:rsidRDefault="003723B3" w:rsidP="003723B3">
            <w:pPr>
              <w:bidi/>
              <w:rPr>
                <w:rFonts w:ascii="David" w:hAnsi="David" w:cs="David"/>
                <w:b/>
                <w:bCs/>
                <w:rtl/>
              </w:rPr>
            </w:pPr>
          </w:p>
        </w:tc>
        <w:tc>
          <w:tcPr>
            <w:tcW w:w="3510" w:type="dxa"/>
          </w:tcPr>
          <w:p w14:paraId="7D27F9A6" w14:textId="7ADE2E69" w:rsidR="003723B3" w:rsidRPr="003723B3" w:rsidRDefault="00E01DB5" w:rsidP="003723B3">
            <w:pPr>
              <w:bidi/>
              <w:rPr>
                <w:rFonts w:ascii="David" w:hAnsi="David" w:cs="David"/>
                <w:rtl/>
              </w:rPr>
            </w:pPr>
            <w:r>
              <w:rPr>
                <w:rFonts w:ascii="David" w:hAnsi="David" w:cs="David" w:hint="cs"/>
                <w:rtl/>
              </w:rPr>
              <w:t>תוצאה על בסיס תקדימים</w:t>
            </w:r>
          </w:p>
        </w:tc>
        <w:tc>
          <w:tcPr>
            <w:tcW w:w="3958" w:type="dxa"/>
          </w:tcPr>
          <w:p w14:paraId="01A1542A" w14:textId="6ED78894" w:rsidR="003723B3" w:rsidRPr="003723B3" w:rsidRDefault="00E01DB5" w:rsidP="003723B3">
            <w:pPr>
              <w:bidi/>
              <w:rPr>
                <w:rFonts w:ascii="David" w:hAnsi="David" w:cs="David"/>
                <w:rtl/>
              </w:rPr>
            </w:pPr>
            <w:r>
              <w:rPr>
                <w:rFonts w:ascii="David" w:hAnsi="David" w:cs="David" w:hint="cs"/>
                <w:rtl/>
              </w:rPr>
              <w:t>תוצאה על בסיס תכנית שיקום אישית</w:t>
            </w:r>
          </w:p>
        </w:tc>
      </w:tr>
      <w:tr w:rsidR="00E01DB5" w:rsidRPr="003723B3" w14:paraId="1199173B" w14:textId="77777777" w:rsidTr="00F86CFC">
        <w:tc>
          <w:tcPr>
            <w:tcW w:w="1882" w:type="dxa"/>
          </w:tcPr>
          <w:p w14:paraId="69C35B55" w14:textId="4FB189BA" w:rsidR="00E01DB5" w:rsidRPr="00E01DB5" w:rsidRDefault="00E01DB5" w:rsidP="003723B3">
            <w:pPr>
              <w:bidi/>
              <w:rPr>
                <w:rFonts w:ascii="David" w:hAnsi="David" w:cs="David"/>
                <w:b/>
                <w:bCs/>
                <w:rtl/>
              </w:rPr>
            </w:pPr>
            <w:r w:rsidRPr="00E01DB5">
              <w:rPr>
                <w:rFonts w:ascii="David" w:hAnsi="David" w:cs="David" w:hint="cs"/>
                <w:b/>
                <w:bCs/>
                <w:rtl/>
              </w:rPr>
              <w:t>תפקיד עורך הדין</w:t>
            </w:r>
          </w:p>
        </w:tc>
        <w:tc>
          <w:tcPr>
            <w:tcW w:w="3510" w:type="dxa"/>
          </w:tcPr>
          <w:p w14:paraId="0693B84E" w14:textId="5182E6A3" w:rsidR="00E01DB5" w:rsidRDefault="00E01DB5" w:rsidP="00E01DB5">
            <w:pPr>
              <w:bidi/>
              <w:rPr>
                <w:rFonts w:ascii="David" w:hAnsi="David" w:cs="David"/>
                <w:rtl/>
              </w:rPr>
            </w:pPr>
            <w:r w:rsidRPr="00E01DB5">
              <w:rPr>
                <w:rFonts w:ascii="David" w:hAnsi="David" w:cs="David" w:hint="cs"/>
                <w:rtl/>
              </w:rPr>
              <w:t>מודל</w:t>
            </w:r>
            <w:r w:rsidRPr="00E01DB5">
              <w:rPr>
                <w:rFonts w:ascii="David" w:hAnsi="David" w:cs="David"/>
                <w:rtl/>
              </w:rPr>
              <w:t xml:space="preserve"> </w:t>
            </w:r>
            <w:r w:rsidRPr="00E01DB5">
              <w:rPr>
                <w:rFonts w:ascii="David" w:hAnsi="David" w:cs="David" w:hint="cs"/>
                <w:rtl/>
              </w:rPr>
              <w:t>ייצוג</w:t>
            </w:r>
            <w:r w:rsidRPr="00E01DB5">
              <w:rPr>
                <w:rFonts w:ascii="David" w:hAnsi="David" w:cs="David"/>
                <w:rtl/>
              </w:rPr>
              <w:t xml:space="preserve"> </w:t>
            </w:r>
            <w:r w:rsidRPr="00E01DB5">
              <w:rPr>
                <w:rFonts w:ascii="David" w:hAnsi="David" w:cs="David" w:hint="cs"/>
                <w:rtl/>
              </w:rPr>
              <w:t>לקוחות</w:t>
            </w:r>
            <w:r w:rsidRPr="00E01DB5">
              <w:rPr>
                <w:rFonts w:ascii="David" w:hAnsi="David" w:cs="David"/>
                <w:rtl/>
              </w:rPr>
              <w:t xml:space="preserve"> </w:t>
            </w:r>
            <w:r w:rsidRPr="00E01DB5">
              <w:rPr>
                <w:rFonts w:ascii="David" w:hAnsi="David" w:cs="David" w:hint="cs"/>
                <w:rtl/>
              </w:rPr>
              <w:t>בגישה</w:t>
            </w:r>
            <w:r>
              <w:rPr>
                <w:rFonts w:ascii="David" w:hAnsi="David" w:cs="David" w:hint="cs"/>
                <w:rtl/>
              </w:rPr>
              <w:t xml:space="preserve"> </w:t>
            </w:r>
            <w:r w:rsidRPr="00E01DB5">
              <w:rPr>
                <w:rFonts w:ascii="David" w:hAnsi="David" w:cs="David" w:hint="cs"/>
                <w:rtl/>
              </w:rPr>
              <w:t>אדברסרית</w:t>
            </w:r>
          </w:p>
        </w:tc>
        <w:tc>
          <w:tcPr>
            <w:tcW w:w="3958" w:type="dxa"/>
          </w:tcPr>
          <w:p w14:paraId="6C123571" w14:textId="7A78175F" w:rsidR="00E01DB5" w:rsidRDefault="00E01DB5" w:rsidP="00E01DB5">
            <w:pPr>
              <w:bidi/>
              <w:rPr>
                <w:rFonts w:ascii="David" w:hAnsi="David" w:cs="David"/>
                <w:rtl/>
              </w:rPr>
            </w:pPr>
            <w:r w:rsidRPr="00E01DB5">
              <w:rPr>
                <w:rFonts w:ascii="David" w:hAnsi="David" w:cs="David" w:hint="cs"/>
                <w:rtl/>
              </w:rPr>
              <w:t>מודל</w:t>
            </w:r>
            <w:r w:rsidRPr="00E01DB5">
              <w:rPr>
                <w:rFonts w:ascii="David" w:hAnsi="David" w:cs="David"/>
                <w:rtl/>
              </w:rPr>
              <w:t xml:space="preserve"> </w:t>
            </w:r>
            <w:r w:rsidRPr="00E01DB5">
              <w:rPr>
                <w:rFonts w:ascii="David" w:hAnsi="David" w:cs="David" w:hint="cs"/>
                <w:rtl/>
              </w:rPr>
              <w:t>ייצוג</w:t>
            </w:r>
            <w:r w:rsidRPr="00E01DB5">
              <w:rPr>
                <w:rFonts w:ascii="David" w:hAnsi="David" w:cs="David"/>
                <w:rtl/>
              </w:rPr>
              <w:t xml:space="preserve"> </w:t>
            </w:r>
            <w:r w:rsidRPr="00E01DB5">
              <w:rPr>
                <w:rFonts w:ascii="David" w:hAnsi="David" w:cs="David" w:hint="cs"/>
                <w:rtl/>
              </w:rPr>
              <w:t>לקוחות</w:t>
            </w:r>
            <w:r w:rsidRPr="00E01DB5">
              <w:rPr>
                <w:rFonts w:ascii="David" w:hAnsi="David" w:cs="David"/>
                <w:rtl/>
              </w:rPr>
              <w:t xml:space="preserve"> </w:t>
            </w:r>
            <w:r w:rsidRPr="00E01DB5">
              <w:rPr>
                <w:rFonts w:ascii="David" w:hAnsi="David" w:cs="David" w:hint="cs"/>
                <w:rtl/>
              </w:rPr>
              <w:t>בגישה</w:t>
            </w:r>
            <w:r>
              <w:rPr>
                <w:rFonts w:ascii="David" w:hAnsi="David" w:cs="David" w:hint="cs"/>
                <w:rtl/>
              </w:rPr>
              <w:t xml:space="preserve"> </w:t>
            </w:r>
            <w:r w:rsidRPr="00E01DB5">
              <w:rPr>
                <w:rFonts w:ascii="David" w:hAnsi="David" w:cs="David" w:hint="cs"/>
                <w:rtl/>
              </w:rPr>
              <w:t>שיתופית</w:t>
            </w:r>
            <w:r w:rsidRPr="00E01DB5">
              <w:rPr>
                <w:rFonts w:ascii="David" w:hAnsi="David" w:cs="David"/>
                <w:rtl/>
              </w:rPr>
              <w:t xml:space="preserve"> </w:t>
            </w:r>
            <w:r w:rsidRPr="00E01DB5">
              <w:rPr>
                <w:rFonts w:ascii="David" w:hAnsi="David" w:cs="David" w:hint="cs"/>
                <w:rtl/>
              </w:rPr>
              <w:t>וטיפולית</w:t>
            </w:r>
          </w:p>
        </w:tc>
      </w:tr>
    </w:tbl>
    <w:p w14:paraId="4EBF51D9" w14:textId="77777777" w:rsidR="003723B3" w:rsidRPr="003723B3" w:rsidRDefault="003723B3" w:rsidP="003723B3">
      <w:pPr>
        <w:bidi/>
        <w:rPr>
          <w:rtl/>
        </w:rPr>
      </w:pPr>
    </w:p>
    <w:p w14:paraId="0403DC15" w14:textId="3DE7CE1D" w:rsidR="006F6131" w:rsidRDefault="006F6131" w:rsidP="003723B3">
      <w:pPr>
        <w:pStyle w:val="Heading2"/>
        <w:rPr>
          <w:rtl/>
        </w:rPr>
      </w:pPr>
      <w:bookmarkStart w:id="24" w:name="_Toc190791358"/>
      <w:r w:rsidRPr="006F6131">
        <w:rPr>
          <w:rFonts w:hint="cs"/>
          <w:rtl/>
        </w:rPr>
        <w:t>התאמת</w:t>
      </w:r>
      <w:r w:rsidRPr="006F6131">
        <w:rPr>
          <w:rtl/>
        </w:rPr>
        <w:t xml:space="preserve"> </w:t>
      </w:r>
      <w:r w:rsidRPr="006F6131">
        <w:rPr>
          <w:rFonts w:hint="cs"/>
          <w:rtl/>
        </w:rPr>
        <w:t>הפורום</w:t>
      </w:r>
      <w:r w:rsidRPr="006F6131">
        <w:rPr>
          <w:rtl/>
        </w:rPr>
        <w:t xml:space="preserve"> </w:t>
      </w:r>
      <w:r w:rsidRPr="006F6131">
        <w:rPr>
          <w:rFonts w:hint="cs"/>
          <w:rtl/>
        </w:rPr>
        <w:t>לסכסוך</w:t>
      </w:r>
      <w:bookmarkEnd w:id="24"/>
    </w:p>
    <w:p w14:paraId="7CD39D47" w14:textId="63947E0E" w:rsidR="006F6131" w:rsidRPr="003723B3" w:rsidRDefault="003723B3" w:rsidP="003723B3">
      <w:pPr>
        <w:autoSpaceDE w:val="0"/>
        <w:autoSpaceDN w:val="0"/>
        <w:bidi/>
        <w:adjustRightInd w:val="0"/>
        <w:spacing w:after="0" w:line="240" w:lineRule="auto"/>
        <w:rPr>
          <w:rFonts w:ascii="David" w:hAnsi="David" w:cs="David"/>
          <w:rtl/>
        </w:rPr>
      </w:pPr>
      <w:r w:rsidRPr="003723B3">
        <w:rPr>
          <w:rFonts w:ascii="David" w:hAnsi="David" w:cs="David"/>
          <w:kern w:val="0"/>
          <w:sz w:val="24"/>
          <w:szCs w:val="24"/>
          <w:rtl/>
        </w:rPr>
        <w:t>בתי משפט פותרי בעיות מהווים פורום הולם לניהול סכסוכים אשר ישנם טעמים חינוכיים וחברתיים לנסות ליישבם בדרך העשויה להביא לשיקום הנאשם ולהוצאתו ממעגל העבריינות החוזרת. בתי משפט אלו מתאימים לסכסוכים פליליים אשר יש מקום לתת בהם משקל פחוּת לשיקול הגמול במשפט הפלילי, ומשקל רב יותר לגינוי המעשה, ולהשגת מטרות של שיקום העבריין ומניעת עבריינות חוזרת. בתי משפט פותרי בעיות עשויים להשיג תוצאות חיוביות ברמת הפרט, הקהילה והמדינה</w:t>
      </w:r>
      <w:r w:rsidRPr="003723B3">
        <w:rPr>
          <w:rFonts w:ascii="David" w:hAnsi="David" w:cs="David"/>
          <w:kern w:val="0"/>
          <w:sz w:val="24"/>
          <w:szCs w:val="24"/>
        </w:rPr>
        <w:t>.</w:t>
      </w:r>
    </w:p>
    <w:p w14:paraId="0A955FAD" w14:textId="389C03A7" w:rsidR="009A46EE" w:rsidRDefault="009A46EE" w:rsidP="009A46EE">
      <w:pPr>
        <w:pStyle w:val="Heading1"/>
        <w:rPr>
          <w:rtl/>
        </w:rPr>
      </w:pPr>
      <w:bookmarkStart w:id="25" w:name="_Toc190791359"/>
      <w:r>
        <w:rPr>
          <w:rFonts w:hint="cs"/>
          <w:rtl/>
        </w:rPr>
        <w:t xml:space="preserve">תפקיד השופט התרפויטי </w:t>
      </w:r>
      <w:r>
        <w:rPr>
          <w:rtl/>
        </w:rPr>
        <w:t>–</w:t>
      </w:r>
      <w:r>
        <w:rPr>
          <w:rFonts w:hint="cs"/>
          <w:rtl/>
        </w:rPr>
        <w:t xml:space="preserve"> קרני פרלמן</w:t>
      </w:r>
      <w:bookmarkEnd w:id="25"/>
    </w:p>
    <w:p w14:paraId="6F890374" w14:textId="6543021E" w:rsidR="009A7955" w:rsidRPr="009A7955" w:rsidRDefault="009A7955" w:rsidP="00965657">
      <w:pPr>
        <w:tabs>
          <w:tab w:val="num" w:pos="720"/>
        </w:tabs>
        <w:bidi/>
        <w:spacing w:before="120" w:after="0"/>
        <w:rPr>
          <w:rFonts w:ascii="David" w:hAnsi="David" w:cs="David"/>
          <w:sz w:val="24"/>
          <w:szCs w:val="24"/>
        </w:rPr>
      </w:pPr>
      <w:r w:rsidRPr="009A7955">
        <w:rPr>
          <w:rFonts w:ascii="David" w:hAnsi="David" w:cs="David"/>
          <w:sz w:val="24"/>
          <w:szCs w:val="24"/>
          <w:rtl/>
        </w:rPr>
        <w:t>מאמר זה מציג תפקיד שיפוטי חדש בארצות הברית: תפקיד השופט התרפויטי</w:t>
      </w:r>
      <w:r w:rsidR="00965657">
        <w:rPr>
          <w:rFonts w:ascii="David" w:hAnsi="David" w:cs="David" w:hint="cs"/>
          <w:sz w:val="24"/>
          <w:szCs w:val="24"/>
          <w:rtl/>
        </w:rPr>
        <w:t xml:space="preserve">. </w:t>
      </w:r>
      <w:r w:rsidRPr="009A7955">
        <w:rPr>
          <w:rFonts w:ascii="David" w:hAnsi="David" w:cs="David"/>
          <w:sz w:val="24"/>
          <w:szCs w:val="24"/>
          <w:rtl/>
        </w:rPr>
        <w:t>התפקיד נשען על תובנות מתורת המשפט הטיפולי ונוהג בבתי המשפט פותרי הבעיות</w:t>
      </w:r>
      <w:r w:rsidR="00965657">
        <w:rPr>
          <w:rFonts w:ascii="David" w:hAnsi="David" w:cs="David" w:hint="cs"/>
          <w:sz w:val="24"/>
          <w:szCs w:val="24"/>
          <w:rtl/>
        </w:rPr>
        <w:t xml:space="preserve">. </w:t>
      </w:r>
      <w:r w:rsidRPr="009A7955">
        <w:rPr>
          <w:rFonts w:ascii="David" w:hAnsi="David" w:cs="David"/>
          <w:sz w:val="24"/>
          <w:szCs w:val="24"/>
          <w:rtl/>
        </w:rPr>
        <w:t>המאמר בוחן את התפקיד תוך התייחסות לרעיונות של אסכולת הראליזם המשפטי </w:t>
      </w:r>
      <w:r w:rsidRPr="009A7955">
        <w:rPr>
          <w:rFonts w:ascii="David" w:hAnsi="David" w:cs="David"/>
          <w:sz w:val="24"/>
          <w:szCs w:val="24"/>
        </w:rPr>
        <w:t>.</w:t>
      </w:r>
    </w:p>
    <w:p w14:paraId="765675D1" w14:textId="77777777" w:rsidR="009A7955" w:rsidRPr="009A7955" w:rsidRDefault="009A7955" w:rsidP="009A7955">
      <w:pPr>
        <w:bidi/>
        <w:spacing w:before="120" w:after="0"/>
        <w:rPr>
          <w:rFonts w:ascii="David" w:hAnsi="David" w:cs="David"/>
          <w:sz w:val="24"/>
          <w:szCs w:val="24"/>
        </w:rPr>
      </w:pPr>
      <w:r w:rsidRPr="009A7955">
        <w:rPr>
          <w:rFonts w:ascii="David" w:hAnsi="David" w:cs="David"/>
          <w:b/>
          <w:bCs/>
          <w:sz w:val="24"/>
          <w:szCs w:val="24"/>
          <w:rtl/>
        </w:rPr>
        <w:t>מבוא</w:t>
      </w:r>
      <w:r w:rsidRPr="009A7955">
        <w:rPr>
          <w:rFonts w:ascii="David" w:hAnsi="David" w:cs="David"/>
          <w:sz w:val="24"/>
          <w:szCs w:val="24"/>
          <w:rtl/>
        </w:rPr>
        <w:t> </w:t>
      </w:r>
    </w:p>
    <w:p w14:paraId="3D3280BC" w14:textId="1AD7EE1A" w:rsidR="009A7955" w:rsidRPr="003B7A3A" w:rsidRDefault="009A7955" w:rsidP="003B7A3A">
      <w:pPr>
        <w:bidi/>
        <w:spacing w:before="120" w:after="0"/>
        <w:rPr>
          <w:rFonts w:ascii="David" w:hAnsi="David" w:cs="David"/>
          <w:sz w:val="24"/>
          <w:szCs w:val="24"/>
        </w:rPr>
      </w:pPr>
      <w:r w:rsidRPr="003B7A3A">
        <w:rPr>
          <w:rFonts w:ascii="David" w:hAnsi="David" w:cs="David"/>
          <w:sz w:val="24"/>
          <w:szCs w:val="24"/>
          <w:rtl/>
        </w:rPr>
        <w:t>תפקיד השופט בארה"ב מגוון ולא אחת סותר</w:t>
      </w:r>
      <w:r w:rsidR="003B7A3A" w:rsidRPr="003B7A3A">
        <w:rPr>
          <w:rFonts w:ascii="David" w:hAnsi="David" w:cs="David" w:hint="cs"/>
          <w:sz w:val="24"/>
          <w:szCs w:val="24"/>
          <w:rtl/>
        </w:rPr>
        <w:t xml:space="preserve">. </w:t>
      </w:r>
      <w:r w:rsidRPr="003B7A3A">
        <w:rPr>
          <w:rFonts w:ascii="David" w:hAnsi="David" w:cs="David"/>
          <w:sz w:val="24"/>
          <w:szCs w:val="24"/>
          <w:rtl/>
        </w:rPr>
        <w:t>המאמר יציג את תפקיד השופט התרפויטי ואת הליך השפיטה במסגרת תפקיד זה</w:t>
      </w:r>
      <w:r w:rsidR="003B7A3A" w:rsidRPr="003B7A3A">
        <w:rPr>
          <w:rFonts w:ascii="David" w:hAnsi="David" w:cs="David" w:hint="cs"/>
          <w:sz w:val="24"/>
          <w:szCs w:val="24"/>
          <w:rtl/>
        </w:rPr>
        <w:t>.</w:t>
      </w:r>
      <w:r w:rsidR="003B7A3A">
        <w:rPr>
          <w:rFonts w:ascii="David" w:hAnsi="David" w:cs="David" w:hint="cs"/>
          <w:sz w:val="24"/>
          <w:szCs w:val="24"/>
          <w:rtl/>
        </w:rPr>
        <w:t xml:space="preserve"> </w:t>
      </w:r>
      <w:r w:rsidRPr="003B7A3A">
        <w:rPr>
          <w:rFonts w:ascii="David" w:hAnsi="David" w:cs="David"/>
          <w:sz w:val="24"/>
          <w:szCs w:val="24"/>
          <w:rtl/>
        </w:rPr>
        <w:t>מטרת המאמר היא להציג תפקיד זה בישראל ולהתייחס לרעיונות מאסכולת הראליזם המשפטי</w:t>
      </w:r>
      <w:r w:rsidRPr="003B7A3A">
        <w:rPr>
          <w:rFonts w:ascii="David" w:hAnsi="David" w:cs="David"/>
          <w:sz w:val="24"/>
          <w:szCs w:val="24"/>
        </w:rPr>
        <w:t>.</w:t>
      </w:r>
    </w:p>
    <w:p w14:paraId="558186F6" w14:textId="724D82DD" w:rsidR="009A7955" w:rsidRPr="009A7955" w:rsidRDefault="009A7955" w:rsidP="0053671E">
      <w:pPr>
        <w:pStyle w:val="Heading2"/>
        <w:numPr>
          <w:ilvl w:val="0"/>
          <w:numId w:val="64"/>
        </w:numPr>
      </w:pPr>
      <w:bookmarkStart w:id="26" w:name="_Toc190791360"/>
      <w:r w:rsidRPr="009A7955">
        <w:rPr>
          <w:rtl/>
        </w:rPr>
        <w:t>ערעור ראליסטי על תפיסת הליך השפיטה הקלאסי ועל תפקיד השופט הנגזר ממנה</w:t>
      </w:r>
      <w:bookmarkEnd w:id="26"/>
      <w:r w:rsidRPr="009A7955">
        <w:rPr>
          <w:rtl/>
        </w:rPr>
        <w:t> </w:t>
      </w:r>
    </w:p>
    <w:p w14:paraId="65235CF6" w14:textId="27F32272" w:rsidR="009A7955" w:rsidRPr="009A7955" w:rsidRDefault="009A7955" w:rsidP="009A7955">
      <w:pPr>
        <w:numPr>
          <w:ilvl w:val="0"/>
          <w:numId w:val="51"/>
        </w:numPr>
        <w:bidi/>
        <w:spacing w:before="120" w:after="0"/>
        <w:rPr>
          <w:rFonts w:ascii="David" w:hAnsi="David" w:cs="David"/>
          <w:sz w:val="24"/>
          <w:szCs w:val="24"/>
        </w:rPr>
      </w:pPr>
      <w:r w:rsidRPr="009A7955">
        <w:rPr>
          <w:rFonts w:ascii="David" w:hAnsi="David" w:cs="David"/>
          <w:sz w:val="24"/>
          <w:szCs w:val="24"/>
          <w:rtl/>
        </w:rPr>
        <w:t xml:space="preserve">הליך השפיטה הקלאסי בארה"ב התאפיין ביסודות אדברסריים, רציונליים </w:t>
      </w:r>
      <w:r w:rsidRPr="009A7955">
        <w:rPr>
          <w:rFonts w:ascii="David" w:hAnsi="David" w:cs="David" w:hint="cs"/>
          <w:sz w:val="24"/>
          <w:szCs w:val="24"/>
          <w:rtl/>
        </w:rPr>
        <w:t>ופורמליסטים</w:t>
      </w:r>
      <w:r w:rsidRPr="009A7955">
        <w:rPr>
          <w:rFonts w:ascii="David" w:hAnsi="David" w:cs="David"/>
          <w:sz w:val="24"/>
          <w:szCs w:val="24"/>
        </w:rPr>
        <w:t>.</w:t>
      </w:r>
    </w:p>
    <w:p w14:paraId="18B24228" w14:textId="77777777" w:rsidR="009A7955" w:rsidRPr="009A7955" w:rsidRDefault="009A7955" w:rsidP="009A7955">
      <w:pPr>
        <w:numPr>
          <w:ilvl w:val="0"/>
          <w:numId w:val="51"/>
        </w:numPr>
        <w:bidi/>
        <w:spacing w:before="120" w:after="0"/>
        <w:rPr>
          <w:rFonts w:ascii="David" w:hAnsi="David" w:cs="David"/>
          <w:sz w:val="24"/>
          <w:szCs w:val="24"/>
        </w:rPr>
      </w:pPr>
      <w:r w:rsidRPr="009A7955">
        <w:rPr>
          <w:rFonts w:ascii="David" w:hAnsi="David" w:cs="David"/>
          <w:sz w:val="24"/>
          <w:szCs w:val="24"/>
          <w:rtl/>
        </w:rPr>
        <w:t>התפיסה האדברסרית הניחה שהדרך היעילה לבירור סכסוך היא בהצגת המקרה של כל צד באמצעות בא כוחו </w:t>
      </w:r>
      <w:r w:rsidRPr="009A7955">
        <w:rPr>
          <w:rFonts w:ascii="David" w:hAnsi="David" w:cs="David"/>
          <w:sz w:val="24"/>
          <w:szCs w:val="24"/>
        </w:rPr>
        <w:t>.</w:t>
      </w:r>
    </w:p>
    <w:p w14:paraId="0FFC2C43" w14:textId="77777777" w:rsidR="009A7955" w:rsidRDefault="009A7955" w:rsidP="009A7955">
      <w:pPr>
        <w:numPr>
          <w:ilvl w:val="0"/>
          <w:numId w:val="51"/>
        </w:numPr>
        <w:bidi/>
        <w:spacing w:before="120" w:after="0"/>
        <w:rPr>
          <w:rFonts w:ascii="David" w:hAnsi="David" w:cs="David"/>
          <w:sz w:val="24"/>
          <w:szCs w:val="24"/>
        </w:rPr>
      </w:pPr>
      <w:r w:rsidRPr="009A7955">
        <w:rPr>
          <w:rFonts w:ascii="David" w:hAnsi="David" w:cs="David"/>
          <w:sz w:val="24"/>
          <w:szCs w:val="24"/>
          <w:rtl/>
        </w:rPr>
        <w:t xml:space="preserve">המאפיין </w:t>
      </w:r>
      <w:proofErr w:type="spellStart"/>
      <w:r w:rsidRPr="009A7955">
        <w:rPr>
          <w:rFonts w:ascii="David" w:hAnsi="David" w:cs="David"/>
          <w:sz w:val="24"/>
          <w:szCs w:val="24"/>
          <w:rtl/>
        </w:rPr>
        <w:t>הפורמליס</w:t>
      </w:r>
      <w:r>
        <w:rPr>
          <w:rFonts w:ascii="David" w:hAnsi="David" w:cs="David" w:hint="cs"/>
          <w:sz w:val="24"/>
          <w:szCs w:val="24"/>
          <w:rtl/>
        </w:rPr>
        <w:t>טי</w:t>
      </w:r>
      <w:proofErr w:type="spellEnd"/>
      <w:r w:rsidRPr="009A7955">
        <w:rPr>
          <w:rFonts w:ascii="David" w:hAnsi="David" w:cs="David"/>
          <w:sz w:val="24"/>
          <w:szCs w:val="24"/>
          <w:rtl/>
        </w:rPr>
        <w:t xml:space="preserve"> תאם את תפיסת העולם הפורמליסטית שרווחה בראשית המאה ה-20 </w:t>
      </w:r>
      <w:r w:rsidRPr="009A7955">
        <w:rPr>
          <w:rFonts w:ascii="David" w:hAnsi="David" w:cs="David"/>
          <w:sz w:val="24"/>
          <w:szCs w:val="24"/>
        </w:rPr>
        <w:t>.</w:t>
      </w:r>
    </w:p>
    <w:p w14:paraId="72D42754" w14:textId="583AC654" w:rsidR="009A7955" w:rsidRPr="009A7955" w:rsidRDefault="009A7955" w:rsidP="009A7955">
      <w:pPr>
        <w:bidi/>
        <w:spacing w:before="120" w:after="0"/>
        <w:rPr>
          <w:rFonts w:ascii="David" w:hAnsi="David" w:cs="David"/>
          <w:sz w:val="24"/>
          <w:szCs w:val="24"/>
        </w:rPr>
      </w:pPr>
      <w:r w:rsidRPr="009A7955">
        <w:rPr>
          <w:rFonts w:ascii="David" w:hAnsi="David" w:cs="David"/>
          <w:b/>
          <w:bCs/>
          <w:sz w:val="24"/>
          <w:szCs w:val="24"/>
          <w:rtl/>
        </w:rPr>
        <w:lastRenderedPageBreak/>
        <w:t>הביקורת של האסכולה הראליסטית על הליך השפיטה הקלאסי ותפיסת המשפט הפורמליסטית</w:t>
      </w:r>
      <w:r w:rsidRPr="009A7955">
        <w:rPr>
          <w:rFonts w:ascii="David" w:hAnsi="David" w:cs="David"/>
          <w:sz w:val="24"/>
          <w:szCs w:val="24"/>
          <w:rtl/>
        </w:rPr>
        <w:t> </w:t>
      </w:r>
    </w:p>
    <w:p w14:paraId="3C24494D" w14:textId="5A9423E6" w:rsidR="009A7955" w:rsidRPr="00B71A56" w:rsidRDefault="009A7955" w:rsidP="00B71A56">
      <w:pPr>
        <w:bidi/>
        <w:spacing w:before="120" w:after="0"/>
        <w:rPr>
          <w:rFonts w:ascii="David" w:hAnsi="David" w:cs="David"/>
          <w:sz w:val="24"/>
          <w:szCs w:val="24"/>
        </w:rPr>
      </w:pPr>
      <w:r w:rsidRPr="00B71A56">
        <w:rPr>
          <w:rFonts w:ascii="David" w:hAnsi="David" w:cs="David"/>
          <w:sz w:val="24"/>
          <w:szCs w:val="24"/>
          <w:rtl/>
        </w:rPr>
        <w:t>האסכולה הראליסטית התגבשה בשנות ה-20 וה-30 של המאה ה-2</w:t>
      </w:r>
      <w:r w:rsidR="00B71A56" w:rsidRPr="00B71A56">
        <w:rPr>
          <w:rFonts w:ascii="David" w:hAnsi="David" w:cs="David" w:hint="cs"/>
          <w:sz w:val="24"/>
          <w:szCs w:val="24"/>
          <w:rtl/>
        </w:rPr>
        <w:t>0</w:t>
      </w:r>
      <w:r w:rsidRPr="00B71A56">
        <w:rPr>
          <w:rFonts w:ascii="David" w:hAnsi="David" w:cs="David"/>
          <w:sz w:val="24"/>
          <w:szCs w:val="24"/>
        </w:rPr>
        <w:t>.</w:t>
      </w:r>
      <w:r w:rsidR="00B71A56" w:rsidRPr="00B71A56">
        <w:rPr>
          <w:rFonts w:ascii="David" w:hAnsi="David" w:cs="David" w:hint="cs"/>
          <w:sz w:val="24"/>
          <w:szCs w:val="24"/>
          <w:rtl/>
        </w:rPr>
        <w:t xml:space="preserve"> </w:t>
      </w:r>
      <w:r w:rsidRPr="00B71A56">
        <w:rPr>
          <w:rFonts w:ascii="David" w:hAnsi="David" w:cs="David"/>
          <w:sz w:val="24"/>
          <w:szCs w:val="24"/>
          <w:rtl/>
        </w:rPr>
        <w:t>הראליסטים הצביעו על כך שהדי רווי בסתירות, פערים וקונפליקטים</w:t>
      </w:r>
      <w:r w:rsidR="00B71A56" w:rsidRPr="00B71A56">
        <w:rPr>
          <w:rFonts w:ascii="David" w:hAnsi="David" w:cs="David" w:hint="cs"/>
          <w:sz w:val="24"/>
          <w:szCs w:val="24"/>
          <w:rtl/>
        </w:rPr>
        <w:t>.</w:t>
      </w:r>
      <w:r w:rsidR="00B71A56">
        <w:rPr>
          <w:rFonts w:ascii="David" w:hAnsi="David" w:cs="David" w:hint="cs"/>
          <w:sz w:val="24"/>
          <w:szCs w:val="24"/>
          <w:rtl/>
        </w:rPr>
        <w:t xml:space="preserve"> </w:t>
      </w:r>
      <w:r w:rsidRPr="00B71A56">
        <w:rPr>
          <w:rFonts w:ascii="David" w:hAnsi="David" w:cs="David"/>
          <w:sz w:val="24"/>
          <w:szCs w:val="24"/>
          <w:rtl/>
        </w:rPr>
        <w:t>לפיכך, כללים משפטיים אינם יכולים להכתיב תוצאות משפטיות חד משמעיות</w:t>
      </w:r>
      <w:r w:rsidR="003B7A3A">
        <w:rPr>
          <w:rFonts w:ascii="David" w:hAnsi="David" w:cs="David" w:hint="cs"/>
          <w:sz w:val="24"/>
          <w:szCs w:val="24"/>
          <w:rtl/>
        </w:rPr>
        <w:t>.</w:t>
      </w:r>
    </w:p>
    <w:p w14:paraId="571CF21A" w14:textId="1EFDD2B7" w:rsidR="009A7955" w:rsidRPr="009A7955" w:rsidRDefault="009A7955" w:rsidP="009A7955">
      <w:pPr>
        <w:bidi/>
        <w:spacing w:before="120" w:after="0"/>
        <w:rPr>
          <w:rFonts w:ascii="David" w:hAnsi="David" w:cs="David"/>
          <w:sz w:val="24"/>
          <w:szCs w:val="24"/>
        </w:rPr>
      </w:pPr>
      <w:r w:rsidRPr="009A7955">
        <w:rPr>
          <w:rFonts w:ascii="David" w:hAnsi="David" w:cs="David"/>
          <w:b/>
          <w:bCs/>
          <w:sz w:val="24"/>
          <w:szCs w:val="24"/>
        </w:rPr>
        <w:t xml:space="preserve"> </w:t>
      </w:r>
      <w:r w:rsidRPr="009A7955">
        <w:rPr>
          <w:rFonts w:ascii="David" w:hAnsi="David" w:cs="David"/>
          <w:b/>
          <w:bCs/>
          <w:sz w:val="24"/>
          <w:szCs w:val="24"/>
          <w:rtl/>
        </w:rPr>
        <w:t>תפיסת המשפט והמאפיין הפרגמטי באסכולה הראליסטית</w:t>
      </w:r>
      <w:r w:rsidRPr="009A7955">
        <w:rPr>
          <w:rFonts w:ascii="David" w:hAnsi="David" w:cs="David"/>
          <w:sz w:val="24"/>
          <w:szCs w:val="24"/>
          <w:rtl/>
        </w:rPr>
        <w:t> </w:t>
      </w:r>
    </w:p>
    <w:p w14:paraId="5C0720CE" w14:textId="6DE6D05A" w:rsidR="009A7955" w:rsidRPr="00B71A56" w:rsidRDefault="009A7955" w:rsidP="00B71A56">
      <w:pPr>
        <w:bidi/>
        <w:spacing w:before="120" w:after="0"/>
        <w:rPr>
          <w:rFonts w:ascii="David" w:hAnsi="David" w:cs="David"/>
          <w:sz w:val="24"/>
          <w:szCs w:val="24"/>
        </w:rPr>
      </w:pPr>
      <w:r w:rsidRPr="009A7955">
        <w:rPr>
          <w:rFonts w:ascii="David" w:hAnsi="David" w:cs="David"/>
          <w:sz w:val="24"/>
          <w:szCs w:val="24"/>
          <w:rtl/>
        </w:rPr>
        <w:t>המשפט, על פי הראליסטים, מאגד מציאויות פרקטיות ונועד לשמש מטרות חברתיות</w:t>
      </w:r>
      <w:r w:rsidR="00B71A56">
        <w:rPr>
          <w:rFonts w:ascii="David" w:hAnsi="David" w:cs="David" w:hint="cs"/>
          <w:sz w:val="24"/>
          <w:szCs w:val="24"/>
          <w:rtl/>
        </w:rPr>
        <w:t xml:space="preserve">. </w:t>
      </w:r>
      <w:r w:rsidRPr="00B71A56">
        <w:rPr>
          <w:rFonts w:ascii="David" w:hAnsi="David" w:cs="David"/>
          <w:sz w:val="24"/>
          <w:szCs w:val="24"/>
          <w:rtl/>
        </w:rPr>
        <w:t>מאפיין מכונן נוסף בתפיסה הראליסטית הוא הדינמיות של המשפט</w:t>
      </w:r>
      <w:r w:rsidRPr="00B71A56">
        <w:rPr>
          <w:rFonts w:ascii="David" w:hAnsi="David" w:cs="David"/>
          <w:sz w:val="24"/>
          <w:szCs w:val="24"/>
        </w:rPr>
        <w:t>.</w:t>
      </w:r>
      <w:r w:rsidR="00B71A56">
        <w:rPr>
          <w:rFonts w:ascii="David" w:hAnsi="David" w:cs="David" w:hint="cs"/>
          <w:sz w:val="24"/>
          <w:szCs w:val="24"/>
          <w:rtl/>
        </w:rPr>
        <w:t xml:space="preserve"> </w:t>
      </w:r>
      <w:r w:rsidRPr="00B71A56">
        <w:rPr>
          <w:rFonts w:ascii="David" w:hAnsi="David" w:cs="David"/>
          <w:sz w:val="24"/>
          <w:szCs w:val="24"/>
          <w:rtl/>
        </w:rPr>
        <w:t>הראליזם המשפטי צמח על רקע מקורות מגוונים, כולל התפיסה הפרגמטית</w:t>
      </w:r>
      <w:r w:rsidR="00B71A56" w:rsidRPr="00B71A56">
        <w:rPr>
          <w:rFonts w:ascii="David" w:hAnsi="David" w:cs="David" w:hint="cs"/>
          <w:sz w:val="24"/>
          <w:szCs w:val="24"/>
          <w:rtl/>
        </w:rPr>
        <w:t>.</w:t>
      </w:r>
    </w:p>
    <w:p w14:paraId="18826245" w14:textId="611D9BD2" w:rsidR="009A7955" w:rsidRPr="009A7955" w:rsidRDefault="009A7955" w:rsidP="0053671E">
      <w:pPr>
        <w:pStyle w:val="Heading2"/>
      </w:pPr>
      <w:bookmarkStart w:id="27" w:name="_Toc190791361"/>
      <w:r w:rsidRPr="009A7955">
        <w:rPr>
          <w:rtl/>
        </w:rPr>
        <w:t>התפקיד השיפוטי התרפויטי</w:t>
      </w:r>
      <w:bookmarkEnd w:id="27"/>
      <w:r w:rsidRPr="009A7955">
        <w:rPr>
          <w:rtl/>
        </w:rPr>
        <w:t> </w:t>
      </w:r>
    </w:p>
    <w:p w14:paraId="5D00A5F7" w14:textId="6C8CA56A" w:rsidR="009A7955" w:rsidRPr="009A7955" w:rsidRDefault="009A7955" w:rsidP="009A7955">
      <w:pPr>
        <w:numPr>
          <w:ilvl w:val="0"/>
          <w:numId w:val="54"/>
        </w:numPr>
        <w:bidi/>
        <w:spacing w:before="120" w:after="0"/>
        <w:rPr>
          <w:rFonts w:ascii="David" w:hAnsi="David" w:cs="David"/>
          <w:sz w:val="24"/>
          <w:szCs w:val="24"/>
        </w:rPr>
      </w:pPr>
      <w:r w:rsidRPr="009A7955">
        <w:rPr>
          <w:rFonts w:ascii="David" w:hAnsi="David" w:cs="David"/>
          <w:sz w:val="24"/>
          <w:szCs w:val="24"/>
          <w:rtl/>
        </w:rPr>
        <w:t xml:space="preserve">תורת המשפט הטיפולי עוסקת בהשפעת המשפט על </w:t>
      </w:r>
      <w:r w:rsidR="00BC5D5B">
        <w:rPr>
          <w:rFonts w:ascii="David" w:hAnsi="David" w:cs="David" w:hint="cs"/>
          <w:sz w:val="24"/>
          <w:szCs w:val="24"/>
          <w:rtl/>
        </w:rPr>
        <w:t>הפן הרגשי</w:t>
      </w:r>
      <w:r w:rsidRPr="009A7955">
        <w:rPr>
          <w:rFonts w:ascii="David" w:hAnsi="David" w:cs="David"/>
          <w:sz w:val="24"/>
          <w:szCs w:val="24"/>
          <w:rtl/>
        </w:rPr>
        <w:t xml:space="preserve"> ועל הרווחה הפסיכולוגית של הפרט </w:t>
      </w:r>
      <w:r w:rsidRPr="009A7955">
        <w:rPr>
          <w:rFonts w:ascii="David" w:hAnsi="David" w:cs="David"/>
          <w:sz w:val="24"/>
          <w:szCs w:val="24"/>
        </w:rPr>
        <w:t>.</w:t>
      </w:r>
    </w:p>
    <w:p w14:paraId="7CEBD7B5" w14:textId="77777777" w:rsidR="009A7955" w:rsidRPr="009A7955" w:rsidRDefault="009A7955" w:rsidP="009A7955">
      <w:pPr>
        <w:numPr>
          <w:ilvl w:val="0"/>
          <w:numId w:val="54"/>
        </w:numPr>
        <w:bidi/>
        <w:spacing w:before="120" w:after="0"/>
        <w:rPr>
          <w:rFonts w:ascii="David" w:hAnsi="David" w:cs="David"/>
          <w:sz w:val="24"/>
          <w:szCs w:val="24"/>
        </w:rPr>
      </w:pPr>
      <w:r w:rsidRPr="009A7955">
        <w:rPr>
          <w:rFonts w:ascii="David" w:hAnsi="David" w:cs="David"/>
          <w:sz w:val="24"/>
          <w:szCs w:val="24"/>
          <w:rtl/>
        </w:rPr>
        <w:t>התורה רואה במשפט כוח חברתי היוצר תוצאות תרפויטיות או אנטי-תרפויטיות </w:t>
      </w:r>
      <w:r w:rsidRPr="009A7955">
        <w:rPr>
          <w:rFonts w:ascii="David" w:hAnsi="David" w:cs="David"/>
          <w:sz w:val="24"/>
          <w:szCs w:val="24"/>
        </w:rPr>
        <w:t>.</w:t>
      </w:r>
    </w:p>
    <w:p w14:paraId="7EBF38EE" w14:textId="11B03467" w:rsidR="009A7955" w:rsidRPr="009A7955" w:rsidRDefault="009A7955" w:rsidP="009A7955">
      <w:pPr>
        <w:numPr>
          <w:ilvl w:val="0"/>
          <w:numId w:val="54"/>
        </w:numPr>
        <w:bidi/>
        <w:spacing w:before="120" w:after="0"/>
        <w:rPr>
          <w:rFonts w:ascii="David" w:hAnsi="David" w:cs="David"/>
          <w:sz w:val="24"/>
          <w:szCs w:val="24"/>
        </w:rPr>
      </w:pPr>
      <w:r w:rsidRPr="009A7955">
        <w:rPr>
          <w:rFonts w:ascii="David" w:hAnsi="David" w:cs="David"/>
          <w:sz w:val="24"/>
          <w:szCs w:val="24"/>
          <w:rtl/>
        </w:rPr>
        <w:t>הוגי התורה מציעים כי ההשלכות החיוביות או השליליות של המשפט ילמדו באמצעות כלים של מדעי ההתנהגות</w:t>
      </w:r>
      <w:r w:rsidRPr="009A7955">
        <w:rPr>
          <w:rFonts w:ascii="David" w:hAnsi="David" w:cs="David"/>
          <w:sz w:val="24"/>
          <w:szCs w:val="24"/>
        </w:rPr>
        <w:t>.</w:t>
      </w:r>
    </w:p>
    <w:p w14:paraId="08F7FE2C" w14:textId="0ED2B8B6" w:rsidR="009A7955" w:rsidRPr="009A7955" w:rsidRDefault="009A7955" w:rsidP="009A7955">
      <w:pPr>
        <w:bidi/>
        <w:spacing w:before="120" w:after="0"/>
        <w:rPr>
          <w:rFonts w:ascii="David" w:hAnsi="David" w:cs="David"/>
          <w:sz w:val="24"/>
          <w:szCs w:val="24"/>
        </w:rPr>
      </w:pPr>
      <w:r>
        <w:rPr>
          <w:rFonts w:ascii="David" w:hAnsi="David" w:cs="David" w:hint="cs"/>
          <w:b/>
          <w:bCs/>
          <w:sz w:val="24"/>
          <w:szCs w:val="24"/>
          <w:rtl/>
        </w:rPr>
        <w:t>ב</w:t>
      </w:r>
      <w:r w:rsidRPr="009A7955">
        <w:rPr>
          <w:rFonts w:ascii="David" w:hAnsi="David" w:cs="David"/>
          <w:b/>
          <w:bCs/>
          <w:sz w:val="24"/>
          <w:szCs w:val="24"/>
          <w:rtl/>
        </w:rPr>
        <w:t>תי המשפט המיוחדים פותרי הבעיות</w:t>
      </w:r>
      <w:r w:rsidRPr="009A7955">
        <w:rPr>
          <w:rFonts w:ascii="David" w:hAnsi="David" w:cs="David"/>
          <w:sz w:val="24"/>
          <w:szCs w:val="24"/>
          <w:rtl/>
        </w:rPr>
        <w:t> </w:t>
      </w:r>
    </w:p>
    <w:p w14:paraId="2CDE8D44" w14:textId="139ABEDF" w:rsidR="009A7955" w:rsidRPr="009A7955" w:rsidRDefault="009A7955" w:rsidP="009A7955">
      <w:pPr>
        <w:numPr>
          <w:ilvl w:val="0"/>
          <w:numId w:val="55"/>
        </w:numPr>
        <w:bidi/>
        <w:spacing w:before="120" w:after="0"/>
        <w:rPr>
          <w:rFonts w:ascii="David" w:hAnsi="David" w:cs="David"/>
          <w:sz w:val="24"/>
          <w:szCs w:val="24"/>
        </w:rPr>
      </w:pPr>
      <w:r w:rsidRPr="009A7955">
        <w:rPr>
          <w:rFonts w:ascii="David" w:hAnsi="David" w:cs="David"/>
          <w:sz w:val="24"/>
          <w:szCs w:val="24"/>
          <w:rtl/>
        </w:rPr>
        <w:t>מערכת בתי המשפט בארה"ב הקימה שורה של בתי משפט מיוחדים העוסקים בבעיות חברתיות כרוניות</w:t>
      </w:r>
      <w:r w:rsidR="00B71A56">
        <w:rPr>
          <w:rFonts w:ascii="David" w:hAnsi="David" w:cs="David" w:hint="cs"/>
          <w:sz w:val="24"/>
          <w:szCs w:val="24"/>
          <w:rtl/>
        </w:rPr>
        <w:t>.</w:t>
      </w:r>
    </w:p>
    <w:p w14:paraId="70DE34C7" w14:textId="329934AC" w:rsidR="009A7955" w:rsidRPr="009A7955" w:rsidRDefault="009A7955" w:rsidP="009A7955">
      <w:pPr>
        <w:numPr>
          <w:ilvl w:val="0"/>
          <w:numId w:val="55"/>
        </w:numPr>
        <w:bidi/>
        <w:spacing w:before="120" w:after="0"/>
        <w:rPr>
          <w:rFonts w:ascii="David" w:hAnsi="David" w:cs="David"/>
          <w:sz w:val="24"/>
          <w:szCs w:val="24"/>
        </w:rPr>
      </w:pPr>
      <w:r w:rsidRPr="009A7955">
        <w:rPr>
          <w:rFonts w:ascii="David" w:hAnsi="David" w:cs="David"/>
          <w:sz w:val="24"/>
          <w:szCs w:val="24"/>
          <w:rtl/>
        </w:rPr>
        <w:t>בתי המשפט המיוחדים מכונים בתי משפט פותרי בעיות</w:t>
      </w:r>
      <w:r w:rsidRPr="009A7955">
        <w:rPr>
          <w:rFonts w:ascii="David" w:hAnsi="David" w:cs="David"/>
          <w:sz w:val="24"/>
          <w:szCs w:val="24"/>
        </w:rPr>
        <w:t>.</w:t>
      </w:r>
    </w:p>
    <w:p w14:paraId="179BB6A6" w14:textId="5D8156B1" w:rsidR="009A7955" w:rsidRPr="009A7955" w:rsidRDefault="009A7955" w:rsidP="009A7955">
      <w:pPr>
        <w:numPr>
          <w:ilvl w:val="0"/>
          <w:numId w:val="55"/>
        </w:numPr>
        <w:bidi/>
        <w:spacing w:before="120" w:after="0"/>
        <w:rPr>
          <w:rFonts w:ascii="David" w:hAnsi="David" w:cs="David"/>
          <w:sz w:val="24"/>
          <w:szCs w:val="24"/>
        </w:rPr>
      </w:pPr>
      <w:r w:rsidRPr="009A7955">
        <w:rPr>
          <w:rFonts w:ascii="David" w:hAnsi="David" w:cs="David"/>
          <w:sz w:val="24"/>
          <w:szCs w:val="24"/>
          <w:rtl/>
        </w:rPr>
        <w:t xml:space="preserve">בתי המשפט התרפויטיים שמים להם למטרה להפחית </w:t>
      </w:r>
      <w:proofErr w:type="spellStart"/>
      <w:r w:rsidRPr="009A7955">
        <w:rPr>
          <w:rFonts w:ascii="David" w:hAnsi="David" w:cs="David"/>
          <w:sz w:val="24"/>
          <w:szCs w:val="24"/>
          <w:rtl/>
        </w:rPr>
        <w:t>רצידיביזם</w:t>
      </w:r>
      <w:proofErr w:type="spellEnd"/>
      <w:r w:rsidRPr="009A7955">
        <w:rPr>
          <w:rFonts w:ascii="David" w:hAnsi="David" w:cs="David"/>
          <w:sz w:val="24"/>
          <w:szCs w:val="24"/>
          <w:rtl/>
        </w:rPr>
        <w:t xml:space="preserve"> ולמנוע הישנות של מעשה עברייני</w:t>
      </w:r>
      <w:r w:rsidR="007B55F3">
        <w:rPr>
          <w:rFonts w:ascii="David" w:hAnsi="David" w:cs="David" w:hint="cs"/>
          <w:sz w:val="24"/>
          <w:szCs w:val="24"/>
          <w:rtl/>
        </w:rPr>
        <w:t>.</w:t>
      </w:r>
    </w:p>
    <w:p w14:paraId="4BBAB7A0" w14:textId="7F1EF1E4" w:rsidR="009A7955" w:rsidRPr="009A7955" w:rsidRDefault="009A7955" w:rsidP="007B55F3">
      <w:pPr>
        <w:pStyle w:val="Heading2"/>
        <w:numPr>
          <w:ilvl w:val="0"/>
          <w:numId w:val="0"/>
        </w:numPr>
      </w:pPr>
      <w:bookmarkStart w:id="28" w:name="_Toc190791362"/>
      <w:r w:rsidRPr="009A7955">
        <w:rPr>
          <w:rtl/>
        </w:rPr>
        <w:t>התפקיד השיפוטי התרפויטי הנוהג בבתי המשפט פותרי הבעיות</w:t>
      </w:r>
      <w:bookmarkEnd w:id="28"/>
      <w:r w:rsidRPr="009A7955">
        <w:rPr>
          <w:rtl/>
        </w:rPr>
        <w:t> </w:t>
      </w:r>
    </w:p>
    <w:p w14:paraId="55234D3D" w14:textId="17B1CFFA" w:rsidR="009A7955" w:rsidRPr="009A7955" w:rsidRDefault="009A7955" w:rsidP="007B55F3">
      <w:pPr>
        <w:bidi/>
        <w:spacing w:before="120" w:after="0"/>
        <w:rPr>
          <w:rFonts w:ascii="David" w:hAnsi="David" w:cs="David"/>
          <w:sz w:val="24"/>
          <w:szCs w:val="24"/>
        </w:rPr>
      </w:pPr>
      <w:r w:rsidRPr="009A7955">
        <w:rPr>
          <w:rFonts w:ascii="David" w:hAnsi="David" w:cs="David"/>
          <w:sz w:val="24"/>
          <w:szCs w:val="24"/>
          <w:rtl/>
        </w:rPr>
        <w:t>התפקיד השיפוטי התרפויטי הוא אקטיבי, מעורב ומתבצע מתוך אוריינטציה הקשרית של יחסים וגישה של פתרון בעיות</w:t>
      </w:r>
      <w:r w:rsidR="007B55F3">
        <w:rPr>
          <w:rFonts w:ascii="David" w:hAnsi="David" w:cs="David" w:hint="cs"/>
          <w:sz w:val="24"/>
          <w:szCs w:val="24"/>
          <w:rtl/>
        </w:rPr>
        <w:t>. ההליך הינו שיתופי בעל מאפיינים פורמליסטים פחותים, מתמקד באיתור הצרכים והאינטרסים ותר אחר פתרון הולם לצרכים אלו.</w:t>
      </w:r>
    </w:p>
    <w:p w14:paraId="46570E60" w14:textId="6915BCAC" w:rsidR="009A7955" w:rsidRPr="009A7955" w:rsidRDefault="009A7955" w:rsidP="007B55F3">
      <w:pPr>
        <w:bidi/>
        <w:spacing w:before="120" w:after="0"/>
        <w:rPr>
          <w:rFonts w:ascii="David" w:hAnsi="David" w:cs="David"/>
          <w:sz w:val="24"/>
          <w:szCs w:val="24"/>
        </w:rPr>
      </w:pPr>
      <w:r w:rsidRPr="009A7955">
        <w:rPr>
          <w:rFonts w:ascii="David" w:hAnsi="David" w:cs="David"/>
          <w:sz w:val="24"/>
          <w:szCs w:val="24"/>
          <w:rtl/>
        </w:rPr>
        <w:t>השופט התרפויטי מנהל הליך שיפוטי המקדם תקשורת ישירה ויצירת דיאלוג עם כל המעורבי</w:t>
      </w:r>
      <w:r w:rsidR="007B55F3">
        <w:rPr>
          <w:rFonts w:ascii="David" w:hAnsi="David" w:cs="David" w:hint="cs"/>
          <w:sz w:val="24"/>
          <w:szCs w:val="24"/>
          <w:rtl/>
        </w:rPr>
        <w:t>ם כולל הנאשם, בני משפחתו, באי הכוח, גורמים בקהילה ואנשי הצוות הטיפולי. הדיון מתמקד במיפוי גורמי הסיכון ויצרית מערך שיקום ותמיכה.</w:t>
      </w:r>
    </w:p>
    <w:p w14:paraId="14CF6453" w14:textId="68AFAA75" w:rsidR="009A7955" w:rsidRDefault="009A7955" w:rsidP="007B55F3">
      <w:pPr>
        <w:bidi/>
        <w:spacing w:before="120" w:after="0"/>
        <w:rPr>
          <w:rFonts w:ascii="David" w:hAnsi="David" w:cs="David"/>
          <w:sz w:val="24"/>
          <w:szCs w:val="24"/>
          <w:rtl/>
        </w:rPr>
      </w:pPr>
      <w:r w:rsidRPr="009A7955">
        <w:rPr>
          <w:rFonts w:ascii="David" w:hAnsi="David" w:cs="David"/>
          <w:sz w:val="24"/>
          <w:szCs w:val="24"/>
          <w:rtl/>
        </w:rPr>
        <w:t>ההכרעה השיפוטית מגולמת בעריכת חוזה טיפולי עם הנאשם</w:t>
      </w:r>
      <w:r w:rsidR="00BC5D5B">
        <w:rPr>
          <w:rFonts w:ascii="David" w:hAnsi="David" w:cs="David" w:hint="cs"/>
          <w:sz w:val="24"/>
          <w:szCs w:val="24"/>
          <w:rtl/>
        </w:rPr>
        <w:t>.</w:t>
      </w:r>
      <w:r w:rsidR="007B55F3">
        <w:rPr>
          <w:rFonts w:ascii="David" w:hAnsi="David" w:cs="David" w:hint="cs"/>
          <w:sz w:val="24"/>
          <w:szCs w:val="24"/>
          <w:rtl/>
        </w:rPr>
        <w:t xml:space="preserve"> החזה כולל מחויבות של הנאשם להשתתף בתוכניות שיקום וקבלת אחריות עצמית. התפקיד השיפוטי גם כולל מעקב אחר התקדמות הנאשם ועמידתו בחוזה הטיפולי.</w:t>
      </w:r>
    </w:p>
    <w:p w14:paraId="32D5B658" w14:textId="0B19FE72" w:rsidR="007B55F3" w:rsidRDefault="007B55F3" w:rsidP="007B55F3">
      <w:pPr>
        <w:bidi/>
        <w:spacing w:before="120" w:after="0"/>
        <w:rPr>
          <w:rFonts w:ascii="David" w:hAnsi="David" w:cs="David"/>
          <w:b/>
          <w:bCs/>
          <w:sz w:val="24"/>
          <w:szCs w:val="24"/>
          <w:rtl/>
        </w:rPr>
      </w:pPr>
      <w:r w:rsidRPr="007B55F3">
        <w:rPr>
          <w:rFonts w:ascii="David" w:hAnsi="David" w:cs="David" w:hint="cs"/>
          <w:b/>
          <w:bCs/>
          <w:sz w:val="24"/>
          <w:szCs w:val="24"/>
          <w:rtl/>
        </w:rPr>
        <w:t>כישורים ומיומנויות</w:t>
      </w:r>
    </w:p>
    <w:p w14:paraId="5F6AB30F" w14:textId="77D932FD" w:rsidR="004D6E36" w:rsidRDefault="004D6E36" w:rsidP="004D6E36">
      <w:pPr>
        <w:bidi/>
        <w:spacing w:before="120" w:after="0"/>
        <w:rPr>
          <w:rFonts w:ascii="David" w:hAnsi="David" w:cs="David"/>
          <w:sz w:val="24"/>
          <w:szCs w:val="24"/>
          <w:rtl/>
        </w:rPr>
      </w:pPr>
      <w:r w:rsidRPr="009A7955">
        <w:rPr>
          <w:rFonts w:ascii="David" w:hAnsi="David" w:cs="David"/>
          <w:sz w:val="24"/>
          <w:szCs w:val="24"/>
          <w:rtl/>
        </w:rPr>
        <w:t>השופט התרפויטי</w:t>
      </w:r>
      <w:r>
        <w:rPr>
          <w:rFonts w:ascii="David" w:hAnsi="David" w:cs="David" w:hint="cs"/>
          <w:sz w:val="24"/>
          <w:szCs w:val="24"/>
          <w:rtl/>
        </w:rPr>
        <w:t xml:space="preserve"> פועל יותר כעובד סוציאלי או "מאמן". נדרשת ממנו אינטליגנציה רגשית:</w:t>
      </w:r>
    </w:p>
    <w:p w14:paraId="4A3D6B0C" w14:textId="6C5F5575"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 xml:space="preserve">הבעת אמפטיה </w:t>
      </w:r>
      <w:r>
        <w:rPr>
          <w:rFonts w:ascii="David" w:hAnsi="David" w:cs="David"/>
          <w:sz w:val="24"/>
          <w:szCs w:val="24"/>
          <w:rtl/>
        </w:rPr>
        <w:t>–</w:t>
      </w:r>
      <w:r>
        <w:rPr>
          <w:rFonts w:ascii="David" w:hAnsi="David" w:cs="David" w:hint="cs"/>
          <w:sz w:val="24"/>
          <w:szCs w:val="24"/>
          <w:rtl/>
        </w:rPr>
        <w:t xml:space="preserve"> התייחסות לרגשות האחר. שאילת שאלות לגבי חייו או הכרה ברגשותיו</w:t>
      </w:r>
    </w:p>
    <w:p w14:paraId="0838F65A" w14:textId="33BC62CA"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 xml:space="preserve">התנהלות מכבדת </w:t>
      </w:r>
      <w:r>
        <w:rPr>
          <w:rFonts w:ascii="David" w:hAnsi="David" w:cs="David"/>
          <w:sz w:val="24"/>
          <w:szCs w:val="24"/>
          <w:rtl/>
        </w:rPr>
        <w:t>–</w:t>
      </w:r>
      <w:r>
        <w:rPr>
          <w:rFonts w:ascii="David" w:hAnsi="David" w:cs="David" w:hint="cs"/>
          <w:sz w:val="24"/>
          <w:szCs w:val="24"/>
          <w:rtl/>
        </w:rPr>
        <w:t xml:space="preserve"> פניה בשם מלא, הימנעות מסרקזם</w:t>
      </w:r>
    </w:p>
    <w:p w14:paraId="1FC47CD0" w14:textId="61D5A66D"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מיצוי הקש</w:t>
      </w:r>
      <w:r w:rsidR="001929B6">
        <w:rPr>
          <w:rFonts w:ascii="David" w:hAnsi="David" w:cs="David" w:hint="cs"/>
          <w:sz w:val="24"/>
          <w:szCs w:val="24"/>
          <w:rtl/>
        </w:rPr>
        <w:t>ב</w:t>
      </w:r>
      <w:r>
        <w:rPr>
          <w:rFonts w:ascii="David" w:hAnsi="David" w:cs="David" w:hint="cs"/>
          <w:sz w:val="24"/>
          <w:szCs w:val="24"/>
          <w:rtl/>
        </w:rPr>
        <w:t xml:space="preserve">ה פעילה </w:t>
      </w:r>
      <w:r>
        <w:rPr>
          <w:rFonts w:ascii="David" w:hAnsi="David" w:cs="David"/>
          <w:sz w:val="24"/>
          <w:szCs w:val="24"/>
          <w:rtl/>
        </w:rPr>
        <w:t>–</w:t>
      </w:r>
      <w:r>
        <w:rPr>
          <w:rFonts w:ascii="David" w:hAnsi="David" w:cs="David" w:hint="cs"/>
          <w:sz w:val="24"/>
          <w:szCs w:val="24"/>
          <w:rtl/>
        </w:rPr>
        <w:t xml:space="preserve"> מתן הזדמנות למדיין לומר את דברו</w:t>
      </w:r>
    </w:p>
    <w:p w14:paraId="1FC2CADB" w14:textId="50E8F130"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 xml:space="preserve">התמקדות חיובית </w:t>
      </w:r>
      <w:r>
        <w:rPr>
          <w:rFonts w:ascii="David" w:hAnsi="David" w:cs="David"/>
          <w:sz w:val="24"/>
          <w:szCs w:val="24"/>
          <w:rtl/>
        </w:rPr>
        <w:t>–</w:t>
      </w:r>
      <w:r>
        <w:rPr>
          <w:rFonts w:ascii="David" w:hAnsi="David" w:cs="David" w:hint="cs"/>
          <w:sz w:val="24"/>
          <w:szCs w:val="24"/>
          <w:rtl/>
        </w:rPr>
        <w:t xml:space="preserve"> גינוי המעשה ולא גינוי האדם שעשה אותו</w:t>
      </w:r>
    </w:p>
    <w:p w14:paraId="0946C0A8" w14:textId="6016E2D8"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 xml:space="preserve">הימנעות מכפיה </w:t>
      </w:r>
      <w:r>
        <w:rPr>
          <w:rFonts w:ascii="David" w:hAnsi="David" w:cs="David"/>
          <w:sz w:val="24"/>
          <w:szCs w:val="24"/>
          <w:rtl/>
        </w:rPr>
        <w:t>–</w:t>
      </w:r>
      <w:r>
        <w:rPr>
          <w:rFonts w:ascii="David" w:hAnsi="David" w:cs="David" w:hint="cs"/>
          <w:sz w:val="24"/>
          <w:szCs w:val="24"/>
          <w:rtl/>
        </w:rPr>
        <w:t xml:space="preserve"> יצירת הנעה פנימית אצל המתדיין</w:t>
      </w:r>
    </w:p>
    <w:p w14:paraId="404BEBF7" w14:textId="3C043D55"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הימנעות מפטרנליזם</w:t>
      </w:r>
    </w:p>
    <w:p w14:paraId="48EF5C6D" w14:textId="628E605E" w:rsidR="004D6E36" w:rsidRDefault="004D6E36" w:rsidP="004D6E36">
      <w:pPr>
        <w:pStyle w:val="ListParagraph"/>
        <w:numPr>
          <w:ilvl w:val="0"/>
          <w:numId w:val="63"/>
        </w:numPr>
        <w:bidi/>
        <w:spacing w:before="120" w:after="0"/>
        <w:rPr>
          <w:rFonts w:ascii="David" w:hAnsi="David" w:cs="David"/>
          <w:sz w:val="24"/>
          <w:szCs w:val="24"/>
        </w:rPr>
      </w:pPr>
      <w:r>
        <w:rPr>
          <w:rFonts w:ascii="David" w:hAnsi="David" w:cs="David" w:hint="cs"/>
          <w:sz w:val="24"/>
          <w:szCs w:val="24"/>
          <w:rtl/>
        </w:rPr>
        <w:t xml:space="preserve">בהירות </w:t>
      </w:r>
      <w:r>
        <w:rPr>
          <w:rFonts w:ascii="David" w:hAnsi="David" w:cs="David"/>
          <w:sz w:val="24"/>
          <w:szCs w:val="24"/>
          <w:rtl/>
        </w:rPr>
        <w:t>–</w:t>
      </w:r>
      <w:r>
        <w:rPr>
          <w:rFonts w:ascii="David" w:hAnsi="David" w:cs="David" w:hint="cs"/>
          <w:sz w:val="24"/>
          <w:szCs w:val="24"/>
          <w:rtl/>
        </w:rPr>
        <w:t xml:space="preserve"> שימוש במשלב לשוני בהיר למתדיין</w:t>
      </w:r>
    </w:p>
    <w:p w14:paraId="299864FB" w14:textId="4004A5F3" w:rsidR="004D6E36" w:rsidRDefault="004D6E36" w:rsidP="004D6E36">
      <w:pPr>
        <w:bidi/>
        <w:spacing w:before="120" w:after="0"/>
        <w:rPr>
          <w:rFonts w:ascii="David" w:hAnsi="David" w:cs="David"/>
          <w:sz w:val="24"/>
          <w:szCs w:val="24"/>
          <w:rtl/>
        </w:rPr>
      </w:pPr>
      <w:r>
        <w:rPr>
          <w:rFonts w:ascii="David" w:hAnsi="David" w:cs="David" w:hint="cs"/>
          <w:sz w:val="24"/>
          <w:szCs w:val="24"/>
          <w:rtl/>
        </w:rPr>
        <w:t>התפקיד השיפוטי מכיל תכנים של ניהול הצוות המטפל ותאום שירותים לנאשם, בניית אמון וחשיבה על פתרון הולם.  מורכבות זו מחייבת התנהלות  הניכרת בפתיחות רעיונית, בגמישות, ביצירתיות</w:t>
      </w:r>
      <w:r w:rsidR="008E3B27">
        <w:rPr>
          <w:rFonts w:ascii="David" w:hAnsi="David" w:cs="David" w:hint="cs"/>
          <w:sz w:val="24"/>
          <w:szCs w:val="24"/>
          <w:rtl/>
        </w:rPr>
        <w:t xml:space="preserve">. הכישורים </w:t>
      </w:r>
      <w:r w:rsidR="008E3B27">
        <w:rPr>
          <w:rFonts w:ascii="David" w:hAnsi="David" w:cs="David" w:hint="cs"/>
          <w:sz w:val="24"/>
          <w:szCs w:val="24"/>
          <w:rtl/>
        </w:rPr>
        <w:lastRenderedPageBreak/>
        <w:t>לתפקיד כוללים חשיבה אינטגרטיבית, מקורית, יוזמת, יכולת ארגונית והתמקדות בניסיון פרגמטי לפתרון בעיות.</w:t>
      </w:r>
    </w:p>
    <w:p w14:paraId="302B7AE3" w14:textId="61464BC0" w:rsidR="008E3B27" w:rsidRPr="008E3B27" w:rsidRDefault="008E3B27" w:rsidP="008E3B27">
      <w:pPr>
        <w:bidi/>
        <w:spacing w:before="120" w:after="0"/>
        <w:rPr>
          <w:rFonts w:ascii="David" w:hAnsi="David" w:cs="David"/>
          <w:sz w:val="24"/>
          <w:szCs w:val="24"/>
        </w:rPr>
      </w:pPr>
      <w:r>
        <w:rPr>
          <w:rFonts w:ascii="David" w:hAnsi="David" w:cs="David" w:hint="cs"/>
          <w:sz w:val="24"/>
          <w:szCs w:val="24"/>
          <w:rtl/>
        </w:rPr>
        <w:t>ההתנהלות השיפוטית התרפויטית מיוצגת בהסרת כסות העיניים של אלת הצדק והחלפת המאזניים ביד מושטת לעזרה.</w:t>
      </w:r>
      <w:r w:rsidR="003E7B3A">
        <w:rPr>
          <w:rFonts w:ascii="David" w:hAnsi="David" w:cs="David" w:hint="cs"/>
          <w:sz w:val="24"/>
          <w:szCs w:val="24"/>
          <w:rtl/>
        </w:rPr>
        <w:t xml:space="preserve"> דרך פעולה זו טוענת פרשנות עדכנית למונח הגינות.</w:t>
      </w:r>
    </w:p>
    <w:p w14:paraId="734889C2" w14:textId="48FF4631" w:rsidR="009A7955" w:rsidRPr="009A7955" w:rsidRDefault="009A7955" w:rsidP="0019606F">
      <w:pPr>
        <w:pStyle w:val="Heading2"/>
        <w:numPr>
          <w:ilvl w:val="0"/>
          <w:numId w:val="0"/>
        </w:numPr>
        <w:ind w:left="720" w:hanging="360"/>
      </w:pPr>
      <w:bookmarkStart w:id="29" w:name="_Toc190791363"/>
      <w:r w:rsidRPr="009A7955">
        <w:rPr>
          <w:rtl/>
        </w:rPr>
        <w:t>התנהלות תרפויטית והגינות פרוצדורלית בבתי המשפט הכלליים</w:t>
      </w:r>
      <w:bookmarkEnd w:id="29"/>
      <w:r w:rsidRPr="009A7955">
        <w:rPr>
          <w:rtl/>
        </w:rPr>
        <w:t> </w:t>
      </w:r>
    </w:p>
    <w:p w14:paraId="40D9CDDD" w14:textId="2A5C45D5" w:rsidR="009A7955" w:rsidRDefault="009A7955" w:rsidP="0019606F">
      <w:pPr>
        <w:bidi/>
        <w:spacing w:before="120" w:after="0"/>
        <w:rPr>
          <w:rFonts w:ascii="David" w:hAnsi="David" w:cs="David"/>
          <w:sz w:val="24"/>
          <w:szCs w:val="24"/>
        </w:rPr>
      </w:pPr>
      <w:r w:rsidRPr="009A7955">
        <w:rPr>
          <w:rFonts w:ascii="David" w:hAnsi="David" w:cs="David"/>
          <w:sz w:val="24"/>
          <w:szCs w:val="24"/>
          <w:rtl/>
        </w:rPr>
        <w:t>תורת המשפט הטיפולי מבקשת להחיל עקרונות תרפויטיים על כלל ההתנהלות הנוהגת בבתי המשפט</w:t>
      </w:r>
      <w:r w:rsidR="00172FE5">
        <w:rPr>
          <w:rFonts w:ascii="David" w:hAnsi="David" w:cs="David" w:hint="cs"/>
          <w:sz w:val="24"/>
          <w:szCs w:val="24"/>
          <w:rtl/>
        </w:rPr>
        <w:t>:</w:t>
      </w:r>
    </w:p>
    <w:p w14:paraId="7B561B62" w14:textId="6F0865DE" w:rsidR="00172FE5" w:rsidRDefault="00172FE5" w:rsidP="0019606F">
      <w:pPr>
        <w:numPr>
          <w:ilvl w:val="0"/>
          <w:numId w:val="57"/>
        </w:numPr>
        <w:bidi/>
        <w:spacing w:after="0"/>
        <w:rPr>
          <w:rFonts w:ascii="David" w:hAnsi="David" w:cs="David"/>
          <w:sz w:val="24"/>
          <w:szCs w:val="24"/>
        </w:rPr>
      </w:pPr>
      <w:r>
        <w:rPr>
          <w:rFonts w:ascii="David" w:hAnsi="David" w:cs="David" w:hint="cs"/>
          <w:sz w:val="24"/>
          <w:szCs w:val="24"/>
          <w:rtl/>
        </w:rPr>
        <w:t>שימוש בשאילת שאלות וחיפוש נוסף אחר אינפורמציה</w:t>
      </w:r>
    </w:p>
    <w:p w14:paraId="12201642" w14:textId="2EAF8515" w:rsidR="00172FE5" w:rsidRDefault="00172FE5" w:rsidP="0019606F">
      <w:pPr>
        <w:numPr>
          <w:ilvl w:val="0"/>
          <w:numId w:val="57"/>
        </w:numPr>
        <w:bidi/>
        <w:spacing w:after="0"/>
        <w:rPr>
          <w:rFonts w:ascii="David" w:hAnsi="David" w:cs="David"/>
          <w:sz w:val="24"/>
          <w:szCs w:val="24"/>
        </w:rPr>
      </w:pPr>
      <w:r>
        <w:rPr>
          <w:rFonts w:ascii="David" w:hAnsi="David" w:cs="David" w:hint="cs"/>
          <w:sz w:val="24"/>
          <w:szCs w:val="24"/>
          <w:rtl/>
        </w:rPr>
        <w:t>יצירת קשר עם הנאשם</w:t>
      </w:r>
      <w:r>
        <w:rPr>
          <w:rFonts w:ascii="David" w:hAnsi="David" w:cs="David"/>
          <w:sz w:val="24"/>
          <w:szCs w:val="24"/>
        </w:rPr>
        <w:t>/</w:t>
      </w:r>
      <w:r>
        <w:rPr>
          <w:rFonts w:ascii="David" w:hAnsi="David" w:cs="David" w:hint="cs"/>
          <w:sz w:val="24"/>
          <w:szCs w:val="24"/>
          <w:rtl/>
        </w:rPr>
        <w:t>לקוח</w:t>
      </w:r>
    </w:p>
    <w:p w14:paraId="43597059" w14:textId="0D5C3737" w:rsidR="00172FE5" w:rsidRDefault="00172FE5" w:rsidP="0019606F">
      <w:pPr>
        <w:numPr>
          <w:ilvl w:val="0"/>
          <w:numId w:val="57"/>
        </w:numPr>
        <w:bidi/>
        <w:spacing w:after="0"/>
        <w:rPr>
          <w:rFonts w:ascii="David" w:hAnsi="David" w:cs="David"/>
          <w:sz w:val="24"/>
          <w:szCs w:val="24"/>
        </w:rPr>
      </w:pPr>
      <w:r>
        <w:rPr>
          <w:rFonts w:ascii="David" w:hAnsi="David" w:cs="David" w:hint="cs"/>
          <w:sz w:val="24"/>
          <w:szCs w:val="24"/>
          <w:rtl/>
        </w:rPr>
        <w:t>יצירת אינטגרציה ושילוב של שירותי</w:t>
      </w:r>
      <w:r>
        <w:rPr>
          <w:rFonts w:ascii="David" w:hAnsi="David" w:cs="David" w:hint="eastAsia"/>
          <w:sz w:val="24"/>
          <w:szCs w:val="24"/>
          <w:rtl/>
        </w:rPr>
        <w:t>ם</w:t>
      </w:r>
      <w:r>
        <w:rPr>
          <w:rFonts w:ascii="David" w:hAnsi="David" w:cs="David" w:hint="cs"/>
          <w:sz w:val="24"/>
          <w:szCs w:val="24"/>
          <w:rtl/>
        </w:rPr>
        <w:t xml:space="preserve"> סוציאליי</w:t>
      </w:r>
      <w:r>
        <w:rPr>
          <w:rFonts w:ascii="David" w:hAnsi="David" w:cs="David" w:hint="eastAsia"/>
          <w:sz w:val="24"/>
          <w:szCs w:val="24"/>
          <w:rtl/>
        </w:rPr>
        <w:t>ם</w:t>
      </w:r>
      <w:r>
        <w:rPr>
          <w:rFonts w:ascii="David" w:hAnsi="David" w:cs="David" w:hint="cs"/>
          <w:sz w:val="24"/>
          <w:szCs w:val="24"/>
          <w:rtl/>
        </w:rPr>
        <w:t xml:space="preserve"> וטיפול</w:t>
      </w:r>
    </w:p>
    <w:p w14:paraId="7E156874" w14:textId="1663892A" w:rsidR="00172FE5" w:rsidRDefault="00172FE5" w:rsidP="0019606F">
      <w:pPr>
        <w:numPr>
          <w:ilvl w:val="0"/>
          <w:numId w:val="57"/>
        </w:numPr>
        <w:bidi/>
        <w:spacing w:after="0"/>
        <w:rPr>
          <w:rFonts w:ascii="David" w:hAnsi="David" w:cs="David"/>
          <w:sz w:val="24"/>
          <w:szCs w:val="24"/>
        </w:rPr>
      </w:pPr>
      <w:r>
        <w:rPr>
          <w:rFonts w:ascii="David" w:hAnsi="David" w:cs="David" w:hint="cs"/>
          <w:sz w:val="24"/>
          <w:szCs w:val="24"/>
          <w:rtl/>
        </w:rPr>
        <w:t>הגברת הפיקוח השיפוטי</w:t>
      </w:r>
    </w:p>
    <w:p w14:paraId="097F1B70" w14:textId="463A425A" w:rsidR="00172FE5" w:rsidRPr="009A7955" w:rsidRDefault="00172FE5" w:rsidP="0019606F">
      <w:pPr>
        <w:numPr>
          <w:ilvl w:val="0"/>
          <w:numId w:val="57"/>
        </w:numPr>
        <w:bidi/>
        <w:spacing w:after="0"/>
        <w:rPr>
          <w:rFonts w:ascii="David" w:hAnsi="David" w:cs="David"/>
          <w:sz w:val="24"/>
          <w:szCs w:val="24"/>
        </w:rPr>
      </w:pPr>
      <w:r>
        <w:rPr>
          <w:rFonts w:ascii="David" w:hAnsi="David" w:cs="David" w:hint="cs"/>
          <w:sz w:val="24"/>
          <w:szCs w:val="24"/>
          <w:rtl/>
        </w:rPr>
        <w:t>גישה שיתופית יותר ויצירת חשיבה קבוצתית</w:t>
      </w:r>
    </w:p>
    <w:p w14:paraId="77E42AD0" w14:textId="3AE7C986" w:rsidR="009A7955" w:rsidRDefault="009A7955" w:rsidP="0019606F">
      <w:pPr>
        <w:bidi/>
        <w:spacing w:before="120" w:after="0"/>
        <w:rPr>
          <w:rFonts w:ascii="David" w:hAnsi="David" w:cs="David"/>
          <w:sz w:val="24"/>
          <w:szCs w:val="24"/>
          <w:rtl/>
        </w:rPr>
      </w:pPr>
      <w:r w:rsidRPr="009A7955">
        <w:rPr>
          <w:rFonts w:ascii="David" w:hAnsi="David" w:cs="David"/>
          <w:sz w:val="24"/>
          <w:szCs w:val="24"/>
          <w:rtl/>
        </w:rPr>
        <w:t>לשכת עורכי הדין האמריקנית המליצה על המשך פיתוח בתי משפט פותרי בעיות</w:t>
      </w:r>
      <w:r w:rsidR="00172FE5">
        <w:rPr>
          <w:rFonts w:ascii="David" w:hAnsi="David" w:cs="David" w:hint="cs"/>
          <w:sz w:val="24"/>
          <w:szCs w:val="24"/>
          <w:rtl/>
        </w:rPr>
        <w:t>.</w:t>
      </w:r>
      <w:r w:rsidR="0019606F">
        <w:rPr>
          <w:rFonts w:ascii="David" w:hAnsi="David" w:cs="David" w:hint="cs"/>
          <w:sz w:val="24"/>
          <w:szCs w:val="24"/>
          <w:rtl/>
        </w:rPr>
        <w:t xml:space="preserve"> </w:t>
      </w:r>
      <w:r w:rsidRPr="009A7955">
        <w:rPr>
          <w:rFonts w:ascii="David" w:hAnsi="David" w:cs="David"/>
          <w:sz w:val="24"/>
          <w:szCs w:val="24"/>
          <w:rtl/>
        </w:rPr>
        <w:t>חוברת ההדרכה הקנדית להתנהלות שיפוטית ראויה ממליצה ליישם את מאפייני ההתנהלות השיפוטית התרפויטית</w:t>
      </w:r>
      <w:r w:rsidR="00172FE5">
        <w:rPr>
          <w:rFonts w:ascii="David" w:hAnsi="David" w:cs="David" w:hint="cs"/>
          <w:sz w:val="24"/>
          <w:szCs w:val="24"/>
          <w:rtl/>
        </w:rPr>
        <w:t>.</w:t>
      </w:r>
    </w:p>
    <w:p w14:paraId="09A40422" w14:textId="1FDCF1D8" w:rsidR="0019606F" w:rsidRDefault="0019606F" w:rsidP="0019606F">
      <w:pPr>
        <w:bidi/>
        <w:spacing w:before="120" w:after="0"/>
        <w:rPr>
          <w:rFonts w:ascii="David" w:hAnsi="David" w:cs="David"/>
          <w:b/>
          <w:bCs/>
          <w:sz w:val="24"/>
          <w:szCs w:val="24"/>
          <w:rtl/>
        </w:rPr>
      </w:pPr>
      <w:r w:rsidRPr="0019606F">
        <w:rPr>
          <w:rFonts w:ascii="David" w:hAnsi="David" w:cs="David" w:hint="cs"/>
          <w:b/>
          <w:bCs/>
          <w:sz w:val="24"/>
          <w:szCs w:val="24"/>
          <w:rtl/>
        </w:rPr>
        <w:t>הגינות פרוצדורלית המומלצת ע"י ארגון השופטים האמריקאים</w:t>
      </w:r>
    </w:p>
    <w:p w14:paraId="1EAFE23E" w14:textId="27F9D7C7" w:rsidR="0019606F" w:rsidRPr="0019606F" w:rsidRDefault="0019606F" w:rsidP="0019606F">
      <w:pPr>
        <w:pStyle w:val="ListParagraph"/>
        <w:numPr>
          <w:ilvl w:val="1"/>
          <w:numId w:val="54"/>
        </w:numPr>
        <w:bidi/>
        <w:spacing w:before="120" w:after="0"/>
        <w:rPr>
          <w:rFonts w:ascii="David" w:hAnsi="David" w:cs="David"/>
          <w:sz w:val="24"/>
          <w:szCs w:val="24"/>
          <w:rtl/>
        </w:rPr>
      </w:pPr>
      <w:r w:rsidRPr="0019606F">
        <w:rPr>
          <w:rFonts w:ascii="David" w:hAnsi="David" w:cs="David" w:hint="cs"/>
          <w:sz w:val="24"/>
          <w:szCs w:val="24"/>
          <w:rtl/>
        </w:rPr>
        <w:t xml:space="preserve">מתן קול </w:t>
      </w:r>
      <w:r w:rsidRPr="0019606F">
        <w:rPr>
          <w:rFonts w:ascii="David" w:hAnsi="David" w:cs="David"/>
          <w:sz w:val="24"/>
          <w:szCs w:val="24"/>
          <w:rtl/>
        </w:rPr>
        <w:t>–</w:t>
      </w:r>
      <w:r w:rsidRPr="0019606F">
        <w:rPr>
          <w:rFonts w:ascii="David" w:hAnsi="David" w:cs="David" w:hint="cs"/>
          <w:sz w:val="24"/>
          <w:szCs w:val="24"/>
          <w:rtl/>
        </w:rPr>
        <w:t xml:space="preserve"> הזדמנות לספר את עמדתו במישרין</w:t>
      </w:r>
    </w:p>
    <w:p w14:paraId="7D1BA0EE" w14:textId="092E4882" w:rsidR="0019606F" w:rsidRDefault="0019606F" w:rsidP="0019606F">
      <w:pPr>
        <w:pStyle w:val="ListParagraph"/>
        <w:numPr>
          <w:ilvl w:val="1"/>
          <w:numId w:val="54"/>
        </w:numPr>
        <w:bidi/>
        <w:spacing w:before="120" w:after="0"/>
        <w:rPr>
          <w:rFonts w:ascii="David" w:hAnsi="David" w:cs="David"/>
          <w:sz w:val="24"/>
          <w:szCs w:val="24"/>
        </w:rPr>
      </w:pPr>
      <w:r>
        <w:rPr>
          <w:rFonts w:ascii="David" w:hAnsi="David" w:cs="David" w:hint="cs"/>
          <w:sz w:val="24"/>
          <w:szCs w:val="24"/>
          <w:rtl/>
        </w:rPr>
        <w:t xml:space="preserve">ניטרליות </w:t>
      </w:r>
      <w:r>
        <w:rPr>
          <w:rFonts w:ascii="David" w:hAnsi="David" w:cs="David"/>
          <w:sz w:val="24"/>
          <w:szCs w:val="24"/>
          <w:rtl/>
        </w:rPr>
        <w:t>–</w:t>
      </w:r>
      <w:r>
        <w:rPr>
          <w:rFonts w:ascii="David" w:hAnsi="David" w:cs="David" w:hint="cs"/>
          <w:sz w:val="24"/>
          <w:szCs w:val="24"/>
          <w:rtl/>
        </w:rPr>
        <w:t xml:space="preserve"> יישום  עקיב של כללים משפטיים ושקיפות</w:t>
      </w:r>
    </w:p>
    <w:p w14:paraId="55506761" w14:textId="69CBCC9D" w:rsidR="0019606F" w:rsidRDefault="0019606F" w:rsidP="0019606F">
      <w:pPr>
        <w:pStyle w:val="ListParagraph"/>
        <w:numPr>
          <w:ilvl w:val="1"/>
          <w:numId w:val="54"/>
        </w:numPr>
        <w:bidi/>
        <w:spacing w:before="120" w:after="0"/>
        <w:rPr>
          <w:rFonts w:ascii="David" w:hAnsi="David" w:cs="David"/>
          <w:sz w:val="24"/>
          <w:szCs w:val="24"/>
        </w:rPr>
      </w:pPr>
      <w:r>
        <w:rPr>
          <w:rFonts w:ascii="David" w:hAnsi="David" w:cs="David" w:hint="cs"/>
          <w:sz w:val="24"/>
          <w:szCs w:val="24"/>
          <w:rtl/>
        </w:rPr>
        <w:t>יחס מכבד</w:t>
      </w:r>
    </w:p>
    <w:p w14:paraId="1C72DDFD" w14:textId="35A22B1C" w:rsidR="00C96B8B" w:rsidRPr="00C96B8B" w:rsidRDefault="0019606F" w:rsidP="00C96B8B">
      <w:pPr>
        <w:pStyle w:val="ListParagraph"/>
        <w:numPr>
          <w:ilvl w:val="1"/>
          <w:numId w:val="54"/>
        </w:numPr>
        <w:bidi/>
        <w:spacing w:before="120" w:after="0"/>
        <w:rPr>
          <w:rFonts w:ascii="David" w:hAnsi="David" w:cs="David"/>
          <w:sz w:val="24"/>
          <w:szCs w:val="24"/>
        </w:rPr>
      </w:pPr>
      <w:r>
        <w:rPr>
          <w:rFonts w:ascii="David" w:hAnsi="David" w:cs="David" w:hint="cs"/>
          <w:sz w:val="24"/>
          <w:szCs w:val="24"/>
          <w:rtl/>
        </w:rPr>
        <w:t>אמון בסמכות</w:t>
      </w:r>
      <w:r w:rsidR="00C96B8B">
        <w:rPr>
          <w:rFonts w:ascii="David" w:hAnsi="David" w:cs="David" w:hint="cs"/>
          <w:sz w:val="24"/>
          <w:szCs w:val="24"/>
          <w:rtl/>
        </w:rPr>
        <w:t xml:space="preserve"> </w:t>
      </w:r>
      <w:r w:rsidR="00C96B8B">
        <w:rPr>
          <w:rFonts w:ascii="David" w:hAnsi="David" w:cs="David"/>
          <w:sz w:val="24"/>
          <w:szCs w:val="24"/>
          <w:rtl/>
        </w:rPr>
        <w:t>–</w:t>
      </w:r>
      <w:r w:rsidR="00C96B8B">
        <w:rPr>
          <w:rFonts w:ascii="David" w:hAnsi="David" w:cs="David" w:hint="cs"/>
          <w:sz w:val="24"/>
          <w:szCs w:val="24"/>
          <w:rtl/>
        </w:rPr>
        <w:t xml:space="preserve"> אדם שמרגיש שהשופט מקשיב לו ברצינות ומתוך דאגה ועניין, מפתח אמון במערכת.</w:t>
      </w:r>
    </w:p>
    <w:p w14:paraId="074B5797" w14:textId="76C005F2" w:rsidR="009A7955" w:rsidRPr="009A7955" w:rsidRDefault="009A7955" w:rsidP="0053671E">
      <w:pPr>
        <w:pStyle w:val="Heading2"/>
      </w:pPr>
      <w:bookmarkStart w:id="30" w:name="_Toc190791364"/>
      <w:r w:rsidRPr="009A7955">
        <w:rPr>
          <w:rtl/>
        </w:rPr>
        <w:t>התפקיד השיפוטי התרפויטי החדש והתייחסותו לרעיונות של אסכולת הראליזם המשפטי מראשית המאה ה-20</w:t>
      </w:r>
      <w:bookmarkEnd w:id="30"/>
      <w:r w:rsidRPr="009A7955">
        <w:rPr>
          <w:rtl/>
        </w:rPr>
        <w:t> </w:t>
      </w:r>
    </w:p>
    <w:p w14:paraId="77EBDFFF" w14:textId="42AF2D6C" w:rsidR="009A7955" w:rsidRDefault="009A7955" w:rsidP="006D544B">
      <w:pPr>
        <w:bidi/>
        <w:spacing w:before="120" w:after="0"/>
        <w:rPr>
          <w:rFonts w:ascii="David" w:hAnsi="David" w:cs="David"/>
          <w:sz w:val="24"/>
          <w:szCs w:val="24"/>
          <w:rtl/>
        </w:rPr>
      </w:pPr>
      <w:r w:rsidRPr="009A7955">
        <w:rPr>
          <w:rFonts w:ascii="David" w:hAnsi="David" w:cs="David"/>
          <w:sz w:val="24"/>
          <w:szCs w:val="24"/>
          <w:rtl/>
        </w:rPr>
        <w:t xml:space="preserve">ניתן לראות בתפקיד השיפוטי התרפויטי </w:t>
      </w:r>
      <w:r w:rsidR="00AC4FE8">
        <w:rPr>
          <w:rFonts w:ascii="David" w:hAnsi="David" w:cs="David" w:hint="cs"/>
          <w:sz w:val="24"/>
          <w:szCs w:val="24"/>
          <w:rtl/>
        </w:rPr>
        <w:t>כ</w:t>
      </w:r>
      <w:r w:rsidRPr="009A7955">
        <w:rPr>
          <w:rFonts w:ascii="David" w:hAnsi="David" w:cs="David"/>
          <w:sz w:val="24"/>
          <w:szCs w:val="24"/>
          <w:rtl/>
        </w:rPr>
        <w:t>תפקיד המתייחס להטמעת הביקורת הראליסטית</w:t>
      </w:r>
      <w:r w:rsidRPr="009A7955">
        <w:rPr>
          <w:rFonts w:ascii="David" w:hAnsi="David" w:cs="David"/>
          <w:sz w:val="24"/>
          <w:szCs w:val="24"/>
        </w:rPr>
        <w:t>.</w:t>
      </w:r>
      <w:r w:rsidR="00AC4FE8">
        <w:rPr>
          <w:rFonts w:ascii="David" w:hAnsi="David" w:cs="David" w:hint="cs"/>
          <w:sz w:val="24"/>
          <w:szCs w:val="24"/>
          <w:rtl/>
        </w:rPr>
        <w:t xml:space="preserve"> בשיטת המשפט בארה"ב. </w:t>
      </w:r>
      <w:r w:rsidR="00AC4FE8" w:rsidRPr="00AC4FE8">
        <w:rPr>
          <w:rFonts w:ascii="David" w:hAnsi="David" w:cs="David" w:hint="cs"/>
          <w:sz w:val="24"/>
          <w:szCs w:val="24"/>
          <w:rtl/>
        </w:rPr>
        <w:t xml:space="preserve">האסכולה </w:t>
      </w:r>
      <w:r w:rsidRPr="009A7955">
        <w:rPr>
          <w:rFonts w:ascii="David" w:hAnsi="David" w:cs="David"/>
          <w:sz w:val="24"/>
          <w:szCs w:val="24"/>
          <w:rtl/>
        </w:rPr>
        <w:t xml:space="preserve">הראליסטית </w:t>
      </w:r>
      <w:r w:rsidR="00AC4FE8" w:rsidRPr="00AC4FE8">
        <w:rPr>
          <w:rFonts w:ascii="David" w:hAnsi="David" w:cs="David" w:hint="cs"/>
          <w:sz w:val="24"/>
          <w:szCs w:val="24"/>
          <w:rtl/>
        </w:rPr>
        <w:t>החלה בערעור על מהות התפקיד המשפטי</w:t>
      </w:r>
      <w:r w:rsidRPr="009A7955">
        <w:rPr>
          <w:rFonts w:ascii="David" w:hAnsi="David" w:cs="David"/>
          <w:sz w:val="24"/>
          <w:szCs w:val="24"/>
        </w:rPr>
        <w:t>.</w:t>
      </w:r>
      <w:r w:rsidR="006D544B">
        <w:rPr>
          <w:rFonts w:ascii="David" w:hAnsi="David" w:cs="David" w:hint="cs"/>
          <w:sz w:val="24"/>
          <w:szCs w:val="24"/>
          <w:rtl/>
        </w:rPr>
        <w:t xml:space="preserve"> ערעור הלגיטימיות של השיפוט הקלאסי נדרש כדי שניתן יהיה להציע תפקיד שיפוטי המבוסס על התייחסות אמפטית, הקשרית ופותרת בעיות.</w:t>
      </w:r>
    </w:p>
    <w:p w14:paraId="08087551" w14:textId="7A0580CA" w:rsidR="006D544B" w:rsidRDefault="006D544B" w:rsidP="006D544B">
      <w:pPr>
        <w:bidi/>
        <w:spacing w:before="120" w:after="0"/>
        <w:rPr>
          <w:rFonts w:ascii="David" w:hAnsi="David" w:cs="David"/>
          <w:sz w:val="24"/>
          <w:szCs w:val="24"/>
          <w:rtl/>
        </w:rPr>
      </w:pPr>
      <w:r>
        <w:rPr>
          <w:rFonts w:ascii="David" w:hAnsi="David" w:cs="David" w:hint="cs"/>
          <w:sz w:val="24"/>
          <w:szCs w:val="24"/>
          <w:rtl/>
        </w:rPr>
        <w:t xml:space="preserve">טענת ספקות הכללים </w:t>
      </w:r>
      <w:r>
        <w:rPr>
          <w:rFonts w:ascii="David" w:hAnsi="David" w:cs="David"/>
          <w:sz w:val="24"/>
          <w:szCs w:val="24"/>
          <w:rtl/>
        </w:rPr>
        <w:t>–</w:t>
      </w:r>
      <w:r>
        <w:rPr>
          <w:rFonts w:ascii="David" w:hAnsi="David" w:cs="David" w:hint="cs"/>
          <w:sz w:val="24"/>
          <w:szCs w:val="24"/>
          <w:rtl/>
        </w:rPr>
        <w:t xml:space="preserve"> חוסר היכולת האנושית להכריע על סמך כללים </w:t>
      </w:r>
      <w:proofErr w:type="spellStart"/>
      <w:r>
        <w:rPr>
          <w:rFonts w:ascii="David" w:hAnsi="David" w:cs="David" w:hint="cs"/>
          <w:sz w:val="24"/>
          <w:szCs w:val="24"/>
          <w:rtl/>
        </w:rPr>
        <w:t>תיאורתים</w:t>
      </w:r>
      <w:proofErr w:type="spellEnd"/>
      <w:r>
        <w:rPr>
          <w:rFonts w:ascii="David" w:hAnsi="David" w:cs="David" w:hint="cs"/>
          <w:sz w:val="24"/>
          <w:szCs w:val="24"/>
          <w:rtl/>
        </w:rPr>
        <w:t xml:space="preserve"> בלבד </w:t>
      </w:r>
    </w:p>
    <w:p w14:paraId="42C2CA7C" w14:textId="4D9689E4" w:rsidR="006D544B" w:rsidRDefault="006D544B" w:rsidP="006D544B">
      <w:pPr>
        <w:bidi/>
        <w:spacing w:before="120" w:after="0"/>
        <w:rPr>
          <w:rFonts w:ascii="David" w:hAnsi="David" w:cs="David"/>
          <w:sz w:val="24"/>
          <w:szCs w:val="24"/>
          <w:rtl/>
        </w:rPr>
      </w:pPr>
      <w:r>
        <w:rPr>
          <w:rFonts w:ascii="David" w:hAnsi="David" w:cs="David" w:hint="cs"/>
          <w:sz w:val="24"/>
          <w:szCs w:val="24"/>
          <w:rtl/>
        </w:rPr>
        <w:t xml:space="preserve">טענת </w:t>
      </w:r>
      <w:proofErr w:type="spellStart"/>
      <w:r>
        <w:rPr>
          <w:rFonts w:ascii="David" w:hAnsi="David" w:cs="David" w:hint="cs"/>
          <w:sz w:val="24"/>
          <w:szCs w:val="24"/>
          <w:rtl/>
        </w:rPr>
        <w:t>האינסטרומנטליזם</w:t>
      </w:r>
      <w:proofErr w:type="spellEnd"/>
      <w:r>
        <w:rPr>
          <w:rFonts w:ascii="David" w:hAnsi="David" w:cs="David" w:hint="cs"/>
          <w:sz w:val="24"/>
          <w:szCs w:val="24"/>
          <w:rtl/>
        </w:rPr>
        <w:t xml:space="preserve"> ועיקרי המדיניות </w:t>
      </w:r>
      <w:r>
        <w:rPr>
          <w:rFonts w:ascii="David" w:hAnsi="David" w:cs="David"/>
          <w:sz w:val="24"/>
          <w:szCs w:val="24"/>
          <w:rtl/>
        </w:rPr>
        <w:t>–</w:t>
      </w:r>
      <w:r>
        <w:rPr>
          <w:rFonts w:ascii="David" w:hAnsi="David" w:cs="David" w:hint="cs"/>
          <w:sz w:val="24"/>
          <w:szCs w:val="24"/>
          <w:rtl/>
        </w:rPr>
        <w:t xml:space="preserve"> השפיטה מהווה כלי להגשמת מדיניות חברתית-כלכלית. אינטרסים וצרכים חברתיים עומדים בבסיסם ומניעים אותם.</w:t>
      </w:r>
    </w:p>
    <w:p w14:paraId="3C76E7CB" w14:textId="177ECFBE" w:rsidR="006D544B" w:rsidRDefault="006D544B" w:rsidP="006D544B">
      <w:pPr>
        <w:bidi/>
        <w:spacing w:before="120" w:after="0"/>
        <w:rPr>
          <w:rFonts w:ascii="David" w:hAnsi="David" w:cs="David"/>
          <w:sz w:val="24"/>
          <w:szCs w:val="24"/>
          <w:rtl/>
        </w:rPr>
      </w:pPr>
      <w:r>
        <w:rPr>
          <w:rFonts w:ascii="David" w:hAnsi="David" w:cs="David" w:hint="cs"/>
          <w:sz w:val="24"/>
          <w:szCs w:val="24"/>
          <w:rtl/>
        </w:rPr>
        <w:t xml:space="preserve">טענת ספקנות העובדות </w:t>
      </w:r>
      <w:r>
        <w:rPr>
          <w:rFonts w:ascii="David" w:hAnsi="David" w:cs="David"/>
          <w:sz w:val="24"/>
          <w:szCs w:val="24"/>
          <w:rtl/>
        </w:rPr>
        <w:t>–</w:t>
      </w:r>
      <w:r>
        <w:rPr>
          <w:rFonts w:ascii="David" w:hAnsi="David" w:cs="David" w:hint="cs"/>
          <w:sz w:val="24"/>
          <w:szCs w:val="24"/>
          <w:rtl/>
        </w:rPr>
        <w:t xml:space="preserve"> חוסר היכולת השיפוטית לקבוע בוודאות מהי אמת. </w:t>
      </w:r>
    </w:p>
    <w:p w14:paraId="1C3672AD" w14:textId="7E516309" w:rsidR="006D544B" w:rsidRDefault="006D544B" w:rsidP="006D544B">
      <w:pPr>
        <w:bidi/>
        <w:spacing w:before="120" w:after="0"/>
        <w:rPr>
          <w:rFonts w:ascii="David" w:hAnsi="David" w:cs="David"/>
          <w:sz w:val="24"/>
          <w:szCs w:val="24"/>
          <w:rtl/>
        </w:rPr>
      </w:pPr>
      <w:r>
        <w:rPr>
          <w:rFonts w:ascii="David" w:hAnsi="David" w:cs="David" w:hint="cs"/>
          <w:sz w:val="24"/>
          <w:szCs w:val="24"/>
          <w:rtl/>
        </w:rPr>
        <w:t>טענת האנטי-</w:t>
      </w:r>
      <w:proofErr w:type="spellStart"/>
      <w:r>
        <w:rPr>
          <w:rFonts w:ascii="David" w:hAnsi="David" w:cs="David" w:hint="cs"/>
          <w:sz w:val="24"/>
          <w:szCs w:val="24"/>
          <w:rtl/>
        </w:rPr>
        <w:t>קונספטואליזם</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הקריאה להימנע מאקרובטיקה קונספטואלית משפטית ולהתיר התייחסויות ענייניות לסכסוך</w:t>
      </w:r>
    </w:p>
    <w:p w14:paraId="311608E1" w14:textId="43B518AD" w:rsidR="006D544B" w:rsidRDefault="006D544B" w:rsidP="006D544B">
      <w:pPr>
        <w:bidi/>
        <w:spacing w:before="120" w:after="0"/>
        <w:rPr>
          <w:rFonts w:ascii="David" w:hAnsi="David" w:cs="David"/>
          <w:sz w:val="24"/>
          <w:szCs w:val="24"/>
          <w:rtl/>
        </w:rPr>
      </w:pPr>
      <w:proofErr w:type="spellStart"/>
      <w:r>
        <w:rPr>
          <w:rFonts w:ascii="David" w:hAnsi="David" w:cs="David" w:hint="cs"/>
          <w:sz w:val="24"/>
          <w:szCs w:val="24"/>
          <w:rtl/>
        </w:rPr>
        <w:t>אמפריציזם</w:t>
      </w:r>
      <w:proofErr w:type="spellEnd"/>
      <w:r>
        <w:rPr>
          <w:rFonts w:ascii="David" w:hAnsi="David" w:cs="David" w:hint="cs"/>
          <w:sz w:val="24"/>
          <w:szCs w:val="24"/>
          <w:rtl/>
        </w:rPr>
        <w:t xml:space="preserve"> -הקריאה להישען על מדעי החברה ולשלבם במשפט</w:t>
      </w:r>
    </w:p>
    <w:p w14:paraId="7D9A36D4" w14:textId="272A13C9" w:rsidR="006D544B" w:rsidRDefault="006D544B" w:rsidP="006D544B">
      <w:pPr>
        <w:bidi/>
        <w:spacing w:before="120" w:after="0"/>
        <w:rPr>
          <w:rFonts w:ascii="David" w:hAnsi="David" w:cs="David"/>
          <w:b/>
          <w:bCs/>
          <w:sz w:val="24"/>
          <w:szCs w:val="24"/>
          <w:rtl/>
        </w:rPr>
      </w:pPr>
      <w:r w:rsidRPr="006D544B">
        <w:rPr>
          <w:rFonts w:ascii="David" w:hAnsi="David" w:cs="David" w:hint="cs"/>
          <w:b/>
          <w:bCs/>
          <w:sz w:val="24"/>
          <w:szCs w:val="24"/>
          <w:rtl/>
        </w:rPr>
        <w:t>הקשרים רעיוניים משותפים במבט כללי</w:t>
      </w:r>
    </w:p>
    <w:p w14:paraId="559A9A9B" w14:textId="7B244D6F" w:rsidR="006D544B" w:rsidRPr="009A7955" w:rsidRDefault="006D544B" w:rsidP="00965657">
      <w:pPr>
        <w:bidi/>
        <w:spacing w:before="120" w:after="0"/>
        <w:rPr>
          <w:rFonts w:ascii="David" w:hAnsi="David" w:cs="David"/>
          <w:sz w:val="24"/>
          <w:szCs w:val="24"/>
        </w:rPr>
      </w:pPr>
      <w:r w:rsidRPr="006D544B">
        <w:rPr>
          <w:rFonts w:ascii="David" w:hAnsi="David" w:cs="David" w:hint="cs"/>
          <w:sz w:val="24"/>
          <w:szCs w:val="24"/>
          <w:rtl/>
        </w:rPr>
        <w:t>תפיסת המשפט והתפקיד השיפוטי</w:t>
      </w:r>
      <w:r>
        <w:rPr>
          <w:rFonts w:ascii="David" w:hAnsi="David" w:cs="David" w:hint="cs"/>
          <w:sz w:val="24"/>
          <w:szCs w:val="24"/>
          <w:rtl/>
        </w:rPr>
        <w:t>: התפקיד השיפוטי התרפויטי נע על מתח בין כוח ובין תבונה</w:t>
      </w:r>
      <w:r w:rsidR="00965657">
        <w:rPr>
          <w:rFonts w:ascii="David" w:hAnsi="David" w:cs="David" w:hint="cs"/>
          <w:sz w:val="24"/>
          <w:szCs w:val="24"/>
          <w:rtl/>
        </w:rPr>
        <w:t xml:space="preserve">, בין שימוש בכלים שיפוטיים </w:t>
      </w:r>
      <w:proofErr w:type="spellStart"/>
      <w:r w:rsidR="00965657">
        <w:rPr>
          <w:rFonts w:ascii="David" w:hAnsi="David" w:cs="David" w:hint="cs"/>
          <w:sz w:val="24"/>
          <w:szCs w:val="24"/>
          <w:rtl/>
        </w:rPr>
        <w:t>קלאסים</w:t>
      </w:r>
      <w:proofErr w:type="spellEnd"/>
      <w:r w:rsidR="00965657">
        <w:rPr>
          <w:rFonts w:ascii="David" w:hAnsi="David" w:cs="David" w:hint="cs"/>
          <w:sz w:val="24"/>
          <w:szCs w:val="24"/>
          <w:rtl/>
        </w:rPr>
        <w:t xml:space="preserve"> ובין כלים </w:t>
      </w:r>
      <w:r w:rsidR="00A2048B">
        <w:rPr>
          <w:rFonts w:ascii="David" w:hAnsi="David" w:cs="David" w:hint="cs"/>
          <w:sz w:val="24"/>
          <w:szCs w:val="24"/>
          <w:rtl/>
        </w:rPr>
        <w:t>מודרניי</w:t>
      </w:r>
      <w:r w:rsidR="00A2048B">
        <w:rPr>
          <w:rFonts w:ascii="David" w:hAnsi="David" w:cs="David" w:hint="eastAsia"/>
          <w:sz w:val="24"/>
          <w:szCs w:val="24"/>
          <w:rtl/>
        </w:rPr>
        <w:t>ם</w:t>
      </w:r>
      <w:r w:rsidR="00965657">
        <w:rPr>
          <w:rFonts w:ascii="David" w:hAnsi="David" w:cs="David" w:hint="cs"/>
          <w:sz w:val="24"/>
          <w:szCs w:val="24"/>
          <w:rtl/>
        </w:rPr>
        <w:t>, בין השענות על כללי דין ובין שיח העוסק ברגשות ואמונות.</w:t>
      </w:r>
    </w:p>
    <w:p w14:paraId="41EBD283" w14:textId="77777777" w:rsidR="009A7955" w:rsidRPr="009A7955" w:rsidRDefault="009A7955" w:rsidP="009A7955">
      <w:pPr>
        <w:bidi/>
        <w:spacing w:before="120" w:after="0"/>
        <w:rPr>
          <w:rFonts w:ascii="David" w:hAnsi="David" w:cs="David"/>
          <w:sz w:val="24"/>
          <w:szCs w:val="24"/>
        </w:rPr>
      </w:pPr>
      <w:r w:rsidRPr="009A7955">
        <w:rPr>
          <w:rFonts w:ascii="David" w:hAnsi="David" w:cs="David"/>
          <w:b/>
          <w:bCs/>
          <w:sz w:val="24"/>
          <w:szCs w:val="24"/>
          <w:rtl/>
        </w:rPr>
        <w:t>סיכום</w:t>
      </w:r>
      <w:r w:rsidRPr="009A7955">
        <w:rPr>
          <w:rFonts w:ascii="David" w:hAnsi="David" w:cs="David"/>
          <w:sz w:val="24"/>
          <w:szCs w:val="24"/>
          <w:rtl/>
        </w:rPr>
        <w:t> </w:t>
      </w:r>
    </w:p>
    <w:p w14:paraId="41827857" w14:textId="7B6EF3F4" w:rsidR="009A7955" w:rsidRPr="009A7955" w:rsidRDefault="009A7955" w:rsidP="0053671E">
      <w:pPr>
        <w:bidi/>
        <w:spacing w:before="120" w:after="0"/>
        <w:rPr>
          <w:rFonts w:ascii="David" w:hAnsi="David" w:cs="David"/>
          <w:sz w:val="24"/>
          <w:szCs w:val="24"/>
        </w:rPr>
      </w:pPr>
      <w:r w:rsidRPr="009A7955">
        <w:rPr>
          <w:rFonts w:ascii="David" w:hAnsi="David" w:cs="David"/>
          <w:sz w:val="24"/>
          <w:szCs w:val="24"/>
          <w:rtl/>
        </w:rPr>
        <w:t>הליך השפיטה התרפויטי שונה מהליך השיפוטי הקלאסי ויוצר מציאות חדשה בבתי המשפט בארה"ב</w:t>
      </w:r>
      <w:r w:rsidR="0053671E" w:rsidRPr="0053671E">
        <w:rPr>
          <w:rFonts w:ascii="David" w:hAnsi="David" w:cs="David" w:hint="cs"/>
          <w:sz w:val="24"/>
          <w:szCs w:val="24"/>
          <w:rtl/>
        </w:rPr>
        <w:t xml:space="preserve">. </w:t>
      </w:r>
      <w:r w:rsidRPr="009A7955">
        <w:rPr>
          <w:rFonts w:ascii="David" w:hAnsi="David" w:cs="David"/>
          <w:sz w:val="24"/>
          <w:szCs w:val="24"/>
          <w:rtl/>
        </w:rPr>
        <w:t>ההליך התרפויטי ממחיש מעבר מהתנהלות שיפוטית פורמליסטית ואדברסרית להתנהלות שיתופית</w:t>
      </w:r>
      <w:r w:rsidR="0053671E" w:rsidRPr="0053671E">
        <w:rPr>
          <w:rFonts w:ascii="David" w:hAnsi="David" w:cs="David" w:hint="cs"/>
          <w:sz w:val="24"/>
          <w:szCs w:val="24"/>
          <w:rtl/>
        </w:rPr>
        <w:t>.</w:t>
      </w:r>
      <w:r w:rsidR="0053671E">
        <w:rPr>
          <w:rFonts w:ascii="David" w:hAnsi="David" w:cs="David" w:hint="cs"/>
          <w:sz w:val="24"/>
          <w:szCs w:val="24"/>
          <w:rtl/>
        </w:rPr>
        <w:t xml:space="preserve"> </w:t>
      </w:r>
      <w:r w:rsidRPr="009A7955">
        <w:rPr>
          <w:rFonts w:ascii="David" w:hAnsi="David" w:cs="David"/>
          <w:sz w:val="24"/>
          <w:szCs w:val="24"/>
          <w:rtl/>
        </w:rPr>
        <w:t>ניתן לראות בתפקיד השיפוטי התרפויטי תופעה המגיבה לביקורת שהעלתה האסכולה המשפטית הראליסטית</w:t>
      </w:r>
      <w:r w:rsidR="00965657" w:rsidRPr="0053671E">
        <w:rPr>
          <w:rFonts w:ascii="David" w:hAnsi="David" w:cs="David" w:hint="cs"/>
          <w:sz w:val="24"/>
          <w:szCs w:val="24"/>
          <w:rtl/>
        </w:rPr>
        <w:t>.</w:t>
      </w:r>
    </w:p>
    <w:p w14:paraId="78163CA1" w14:textId="71F29782" w:rsidR="0031586C" w:rsidRDefault="0031586C" w:rsidP="00051F74">
      <w:pPr>
        <w:pStyle w:val="Heading1"/>
        <w:keepNext/>
        <w:rPr>
          <w:rtl/>
        </w:rPr>
      </w:pPr>
      <w:bookmarkStart w:id="31" w:name="_Toc190791365"/>
      <w:r>
        <w:rPr>
          <w:rFonts w:hint="cs"/>
          <w:rtl/>
        </w:rPr>
        <w:lastRenderedPageBreak/>
        <w:t>לצאת מהדלת המסתובבת: בתי משפט קהילתיים בישראל</w:t>
      </w:r>
      <w:bookmarkEnd w:id="31"/>
    </w:p>
    <w:p w14:paraId="6078DAF9" w14:textId="2D5402CE" w:rsidR="0031586C" w:rsidRPr="00821C24" w:rsidRDefault="0031586C" w:rsidP="00821C24">
      <w:pPr>
        <w:jc w:val="center"/>
        <w:rPr>
          <w:rFonts w:ascii="David" w:hAnsi="David" w:cs="David"/>
          <w:color w:val="4472C4" w:themeColor="accent1"/>
          <w:sz w:val="28"/>
          <w:szCs w:val="28"/>
          <w:rtl/>
        </w:rPr>
      </w:pPr>
      <w:r w:rsidRPr="00821C24">
        <w:rPr>
          <w:rFonts w:ascii="David" w:hAnsi="David" w:cs="David"/>
          <w:color w:val="4472C4" w:themeColor="accent1"/>
          <w:sz w:val="28"/>
          <w:szCs w:val="28"/>
          <w:rtl/>
        </w:rPr>
        <w:t>הדר דנציג רוזנברג וטלי גל</w:t>
      </w:r>
    </w:p>
    <w:p w14:paraId="1274A0C3" w14:textId="1D1501CF" w:rsidR="0031586C" w:rsidRDefault="0031586C" w:rsidP="0031586C">
      <w:pPr>
        <w:bidi/>
        <w:rPr>
          <w:rFonts w:ascii="David" w:hAnsi="David" w:cs="David"/>
          <w:sz w:val="24"/>
          <w:szCs w:val="24"/>
          <w:rtl/>
        </w:rPr>
      </w:pPr>
      <w:r>
        <w:rPr>
          <w:rFonts w:ascii="David" w:hAnsi="David" w:cs="David" w:hint="cs"/>
          <w:sz w:val="24"/>
          <w:szCs w:val="24"/>
          <w:rtl/>
        </w:rPr>
        <w:t>בית המשפט הקהילתי בישראל מתמקדים בעברות שמשפיעות על רווחתם וביטחונם של התושבים. מדיניות הענישה בהם משלבת שיקום וחיזוק הקהילה והיחיד. ב-2014 החל לפעול בבאר שבע בית המשפט הקהילתי הראשון. המודל מבוסס על אימוץ מודל בית המשפט הקהילתי בארה"ב בהתאמות לישראל.</w:t>
      </w:r>
    </w:p>
    <w:p w14:paraId="0DAD3E5C" w14:textId="2CB2ED05" w:rsidR="0031586C" w:rsidRDefault="0031586C" w:rsidP="0031586C">
      <w:pPr>
        <w:bidi/>
        <w:rPr>
          <w:rFonts w:ascii="David" w:hAnsi="David" w:cs="David"/>
          <w:sz w:val="24"/>
          <w:szCs w:val="24"/>
          <w:rtl/>
        </w:rPr>
      </w:pPr>
      <w:r>
        <w:rPr>
          <w:rFonts w:ascii="David" w:hAnsi="David" w:cs="David" w:hint="cs"/>
          <w:sz w:val="24"/>
          <w:szCs w:val="24"/>
          <w:rtl/>
        </w:rPr>
        <w:t>הנחת היסוד היא שחלק ניכר מהעבירות הפליליות נעשות על רקע בעיות חברתיות-כלכליות שמובילות לעבריינות חוזרת. כדי לתת מענה, יש לאתר את שורש הבעיה ולטפל בגורמים שהובילו לביצוע העבירה.</w:t>
      </w:r>
      <w:r w:rsidR="00F165E1">
        <w:rPr>
          <w:rFonts w:ascii="David" w:hAnsi="David" w:cs="David" w:hint="cs"/>
          <w:sz w:val="24"/>
          <w:szCs w:val="24"/>
          <w:rtl/>
        </w:rPr>
        <w:t xml:space="preserve"> בתי משפט קהילתיים שמים דגש על שיקום וחיזוק הקהילה ומדיניות הענישה בהם מותאמת לצורכי הקהילה ומשלבת מטרות של שיקום והעצמת הקהילה והיחיד יחד עם גמול והרתעה.</w:t>
      </w:r>
      <w:r w:rsidR="006867F6">
        <w:rPr>
          <w:rFonts w:ascii="David" w:hAnsi="David" w:cs="David" w:hint="cs"/>
          <w:sz w:val="24"/>
          <w:szCs w:val="24"/>
          <w:rtl/>
        </w:rPr>
        <w:t xml:space="preserve"> פועל יוצא הוא הגברת אמון הציבור במערכות האכיפה וחיזוק תחושת הצדק.</w:t>
      </w:r>
    </w:p>
    <w:p w14:paraId="49AA728F" w14:textId="79970C7E" w:rsidR="008F7570" w:rsidRDefault="008F7570" w:rsidP="0031586C">
      <w:pPr>
        <w:bidi/>
        <w:rPr>
          <w:rFonts w:ascii="David" w:hAnsi="David" w:cs="David"/>
          <w:b/>
          <w:bCs/>
          <w:sz w:val="24"/>
          <w:szCs w:val="24"/>
          <w:rtl/>
        </w:rPr>
      </w:pPr>
      <w:r w:rsidRPr="008F7570">
        <w:rPr>
          <w:rFonts w:ascii="David" w:hAnsi="David" w:cs="David" w:hint="cs"/>
          <w:b/>
          <w:bCs/>
          <w:sz w:val="24"/>
          <w:szCs w:val="24"/>
          <w:rtl/>
        </w:rPr>
        <w:t>בתי המשפט הקהילתיים</w:t>
      </w:r>
    </w:p>
    <w:p w14:paraId="22002D55" w14:textId="6B58BF51" w:rsidR="008F7570" w:rsidRDefault="008F7570" w:rsidP="0031586C">
      <w:pPr>
        <w:bidi/>
        <w:rPr>
          <w:rFonts w:ascii="David" w:hAnsi="David" w:cs="David"/>
          <w:sz w:val="24"/>
          <w:szCs w:val="24"/>
          <w:rtl/>
        </w:rPr>
      </w:pPr>
      <w:r>
        <w:rPr>
          <w:rFonts w:ascii="David" w:hAnsi="David" w:cs="David" w:hint="cs"/>
          <w:sz w:val="24"/>
          <w:szCs w:val="24"/>
          <w:rtl/>
        </w:rPr>
        <w:t>בית המשפט הקהילתי מבוסס על עקרונות בתי משפט לפתרון בעיות. מרכיבים של בתי משפט קהילתיים:</w:t>
      </w:r>
    </w:p>
    <w:p w14:paraId="7ABCBC2B" w14:textId="2DD4B38D" w:rsidR="008F7570" w:rsidRDefault="008F7570" w:rsidP="008F7570">
      <w:pPr>
        <w:pStyle w:val="ListParagraph"/>
        <w:numPr>
          <w:ilvl w:val="0"/>
          <w:numId w:val="60"/>
        </w:numPr>
        <w:bidi/>
        <w:rPr>
          <w:rFonts w:ascii="David" w:hAnsi="David" w:cs="David"/>
          <w:sz w:val="24"/>
          <w:szCs w:val="24"/>
        </w:rPr>
      </w:pPr>
      <w:r>
        <w:rPr>
          <w:rFonts w:ascii="David" w:hAnsi="David" w:cs="David" w:hint="cs"/>
          <w:sz w:val="24"/>
          <w:szCs w:val="24"/>
          <w:rtl/>
        </w:rPr>
        <w:t>שיתוף פעולה עם משאבים שונים בקהילה</w:t>
      </w:r>
    </w:p>
    <w:p w14:paraId="0FF3F277" w14:textId="01445578" w:rsidR="008F7570" w:rsidRDefault="008F7570" w:rsidP="008F7570">
      <w:pPr>
        <w:pStyle w:val="ListParagraph"/>
        <w:numPr>
          <w:ilvl w:val="0"/>
          <w:numId w:val="60"/>
        </w:numPr>
        <w:bidi/>
        <w:rPr>
          <w:rFonts w:ascii="David" w:hAnsi="David" w:cs="David"/>
          <w:sz w:val="24"/>
          <w:szCs w:val="24"/>
        </w:rPr>
      </w:pPr>
      <w:r>
        <w:rPr>
          <w:rFonts w:ascii="David" w:hAnsi="David" w:cs="David" w:hint="cs"/>
          <w:sz w:val="24"/>
          <w:szCs w:val="24"/>
          <w:rtl/>
        </w:rPr>
        <w:t>מעורבות קהילתית</w:t>
      </w:r>
    </w:p>
    <w:p w14:paraId="5EC4FDA7" w14:textId="2EDD1C21" w:rsidR="008F7570" w:rsidRDefault="008F7570" w:rsidP="008F7570">
      <w:pPr>
        <w:pStyle w:val="ListParagraph"/>
        <w:numPr>
          <w:ilvl w:val="0"/>
          <w:numId w:val="60"/>
        </w:numPr>
        <w:bidi/>
        <w:rPr>
          <w:rFonts w:ascii="David" w:hAnsi="David" w:cs="David"/>
          <w:sz w:val="24"/>
          <w:szCs w:val="24"/>
        </w:rPr>
      </w:pPr>
      <w:r>
        <w:rPr>
          <w:rFonts w:ascii="David" w:hAnsi="David" w:cs="David" w:hint="cs"/>
          <w:sz w:val="24"/>
          <w:szCs w:val="24"/>
          <w:rtl/>
        </w:rPr>
        <w:t>התאמה אישית של כלי הטיפול</w:t>
      </w:r>
    </w:p>
    <w:p w14:paraId="00ADA178" w14:textId="40BAD919" w:rsidR="008F7570" w:rsidRDefault="008F7570" w:rsidP="008F7570">
      <w:pPr>
        <w:pStyle w:val="ListParagraph"/>
        <w:numPr>
          <w:ilvl w:val="0"/>
          <w:numId w:val="60"/>
        </w:numPr>
        <w:bidi/>
        <w:rPr>
          <w:rFonts w:ascii="David" w:hAnsi="David" w:cs="David"/>
          <w:sz w:val="24"/>
          <w:szCs w:val="24"/>
        </w:rPr>
      </w:pPr>
      <w:r>
        <w:rPr>
          <w:rFonts w:ascii="David" w:hAnsi="David" w:cs="David" w:hint="cs"/>
          <w:sz w:val="24"/>
          <w:szCs w:val="24"/>
          <w:rtl/>
        </w:rPr>
        <w:t>שימוש בחלופות מאסר והרחבת אמצעי ענישה קיימים</w:t>
      </w:r>
    </w:p>
    <w:p w14:paraId="1403F926" w14:textId="4716D44F" w:rsidR="008F7570" w:rsidRDefault="008F7570" w:rsidP="008F7570">
      <w:pPr>
        <w:pStyle w:val="ListParagraph"/>
        <w:numPr>
          <w:ilvl w:val="0"/>
          <w:numId w:val="60"/>
        </w:numPr>
        <w:bidi/>
        <w:rPr>
          <w:rFonts w:ascii="David" w:hAnsi="David" w:cs="David"/>
          <w:sz w:val="24"/>
          <w:szCs w:val="24"/>
        </w:rPr>
      </w:pPr>
      <w:r>
        <w:rPr>
          <w:rFonts w:ascii="David" w:hAnsi="David" w:cs="David" w:hint="cs"/>
          <w:sz w:val="24"/>
          <w:szCs w:val="24"/>
          <w:rtl/>
        </w:rPr>
        <w:t>הדגשת תחושת האחריות של הנאשמים כלפי הקהילה</w:t>
      </w:r>
    </w:p>
    <w:p w14:paraId="73FD6B90" w14:textId="26D72E9E" w:rsidR="008F7570" w:rsidRDefault="008F7570" w:rsidP="008F7570">
      <w:pPr>
        <w:pStyle w:val="ListParagraph"/>
        <w:numPr>
          <w:ilvl w:val="0"/>
          <w:numId w:val="60"/>
        </w:numPr>
        <w:bidi/>
        <w:rPr>
          <w:rFonts w:ascii="David" w:hAnsi="David" w:cs="David"/>
          <w:sz w:val="24"/>
          <w:szCs w:val="24"/>
        </w:rPr>
      </w:pPr>
      <w:r>
        <w:rPr>
          <w:rFonts w:ascii="David" w:hAnsi="David" w:cs="David" w:hint="cs"/>
          <w:sz w:val="24"/>
          <w:szCs w:val="24"/>
          <w:rtl/>
        </w:rPr>
        <w:t>קביעת מדדי הצלחה שכוללים הורדה של שיעורי עבריינות חוזרת</w:t>
      </w:r>
    </w:p>
    <w:p w14:paraId="5EBA08BD" w14:textId="6130214D" w:rsidR="008F7570" w:rsidRDefault="008F7570" w:rsidP="0024689D">
      <w:pPr>
        <w:bidi/>
        <w:rPr>
          <w:rFonts w:ascii="David" w:hAnsi="David" w:cs="David"/>
          <w:b/>
          <w:bCs/>
          <w:sz w:val="24"/>
          <w:szCs w:val="24"/>
          <w:rtl/>
        </w:rPr>
      </w:pPr>
      <w:r w:rsidRPr="008F7570">
        <w:rPr>
          <w:rFonts w:ascii="David" w:hAnsi="David" w:cs="David" w:hint="cs"/>
          <w:b/>
          <w:bCs/>
          <w:sz w:val="24"/>
          <w:szCs w:val="24"/>
          <w:rtl/>
        </w:rPr>
        <w:t xml:space="preserve">משפט </w:t>
      </w:r>
      <w:r>
        <w:rPr>
          <w:rFonts w:ascii="David" w:hAnsi="David" w:cs="David" w:hint="cs"/>
          <w:b/>
          <w:bCs/>
          <w:sz w:val="24"/>
          <w:szCs w:val="24"/>
          <w:rtl/>
        </w:rPr>
        <w:t>טיפולי</w:t>
      </w:r>
    </w:p>
    <w:p w14:paraId="0C1F6C5A" w14:textId="7C59F8DB" w:rsidR="008F7570" w:rsidRPr="008F7570" w:rsidRDefault="008F7570" w:rsidP="0024689D">
      <w:pPr>
        <w:bidi/>
        <w:rPr>
          <w:rFonts w:ascii="David" w:hAnsi="David" w:cs="David"/>
          <w:sz w:val="24"/>
          <w:szCs w:val="24"/>
          <w:rtl/>
        </w:rPr>
      </w:pPr>
      <w:r>
        <w:rPr>
          <w:rFonts w:ascii="David" w:hAnsi="David" w:cs="David" w:hint="cs"/>
          <w:sz w:val="24"/>
          <w:szCs w:val="24"/>
          <w:rtl/>
        </w:rPr>
        <w:t>תורת המשפט הטיפולי היא תורה רעיונית שחוקרת את תפקידו של המשפט כסוכן תרפויטי.</w:t>
      </w:r>
    </w:p>
    <w:p w14:paraId="4C7C7C51" w14:textId="76F547EA" w:rsidR="008F7570" w:rsidRDefault="008F7570" w:rsidP="0024689D">
      <w:pPr>
        <w:bidi/>
        <w:rPr>
          <w:rFonts w:ascii="David" w:hAnsi="David" w:cs="David"/>
          <w:b/>
          <w:bCs/>
          <w:sz w:val="24"/>
          <w:szCs w:val="24"/>
          <w:rtl/>
        </w:rPr>
      </w:pPr>
      <w:r w:rsidRPr="008F7570">
        <w:rPr>
          <w:rFonts w:ascii="David" w:hAnsi="David" w:cs="David" w:hint="cs"/>
          <w:b/>
          <w:bCs/>
          <w:sz w:val="24"/>
          <w:szCs w:val="24"/>
          <w:rtl/>
        </w:rPr>
        <w:t xml:space="preserve">המחקר </w:t>
      </w:r>
      <w:r>
        <w:rPr>
          <w:rFonts w:ascii="David" w:hAnsi="David" w:cs="David" w:hint="cs"/>
          <w:b/>
          <w:bCs/>
          <w:sz w:val="24"/>
          <w:szCs w:val="24"/>
          <w:rtl/>
        </w:rPr>
        <w:t>- דיון</w:t>
      </w:r>
    </w:p>
    <w:p w14:paraId="4F09D280" w14:textId="71E4C3F8" w:rsidR="008F7570" w:rsidRDefault="008F7570" w:rsidP="0024689D">
      <w:pPr>
        <w:bidi/>
        <w:rPr>
          <w:rFonts w:ascii="David" w:hAnsi="David" w:cs="David"/>
          <w:sz w:val="24"/>
          <w:szCs w:val="24"/>
          <w:rtl/>
        </w:rPr>
      </w:pPr>
      <w:r>
        <w:rPr>
          <w:rFonts w:ascii="David" w:hAnsi="David" w:cs="David" w:hint="cs"/>
          <w:sz w:val="24"/>
          <w:szCs w:val="24"/>
          <w:rtl/>
        </w:rPr>
        <w:t>ההליך בבית המשפט הקהילתי הוא חלק מתהליך ששואף לחולל שינוי בחיי עוברי החוק באמצעות כלי התערבות מגוונים. הסיוע ההוליסטי מממש את התפיסה שפשיעה לא-חמורה, שורשיה נעוצים בעוני, בבידוד, בהדרה ובהעדר נגישות לשירותים.</w:t>
      </w:r>
    </w:p>
    <w:p w14:paraId="3BCE362F" w14:textId="3B9358DD" w:rsidR="008F7570" w:rsidRPr="008F7570" w:rsidRDefault="008F7570" w:rsidP="0024689D">
      <w:pPr>
        <w:bidi/>
        <w:rPr>
          <w:rFonts w:ascii="David" w:hAnsi="David" w:cs="David"/>
          <w:sz w:val="24"/>
          <w:szCs w:val="24"/>
          <w:rtl/>
        </w:rPr>
      </w:pPr>
      <w:r>
        <w:rPr>
          <w:rFonts w:ascii="David" w:hAnsi="David" w:cs="David" w:hint="cs"/>
          <w:sz w:val="24"/>
          <w:szCs w:val="24"/>
          <w:rtl/>
        </w:rPr>
        <w:t>צוות בית המשפט הצליח ליצור תחושת שייכות שיצרה מחויבות גבוהה הנדרשת למשתתפים כדי לעמוד בתוכנית השיקום התובענית שנקבעה להם.</w:t>
      </w:r>
      <w:r w:rsidR="009660EE">
        <w:rPr>
          <w:rFonts w:ascii="David" w:hAnsi="David" w:cs="David" w:hint="cs"/>
          <w:sz w:val="24"/>
          <w:szCs w:val="24"/>
          <w:rtl/>
        </w:rPr>
        <w:t xml:space="preserve">  ממצאי השאלונים הצביעו על תפיסות גבוהות של צדק, תחושות שההליך המשפטי היה ברור, שניתנה להם הזדמנות להשמיע את קולם ולהשפיע, שהיחס כלפיהם היה מכבד ושההחלטה התקבלה באופן ניטרלי.</w:t>
      </w:r>
    </w:p>
    <w:p w14:paraId="00C77522" w14:textId="639B4207" w:rsidR="0024689D" w:rsidRDefault="0024689D" w:rsidP="0024689D">
      <w:pPr>
        <w:pStyle w:val="Heading1"/>
        <w:rPr>
          <w:rtl/>
        </w:rPr>
      </w:pPr>
      <w:bookmarkStart w:id="32" w:name="_Toc190791366"/>
      <w:r>
        <w:rPr>
          <w:rFonts w:hint="cs"/>
          <w:rtl/>
        </w:rPr>
        <w:t xml:space="preserve">תורת המשפט הטיפולי: סקירה </w:t>
      </w:r>
      <w:r>
        <w:rPr>
          <w:rtl/>
        </w:rPr>
        <w:t>–</w:t>
      </w:r>
      <w:r>
        <w:rPr>
          <w:rFonts w:hint="cs"/>
          <w:rtl/>
        </w:rPr>
        <w:t xml:space="preserve"> דיוויד </w:t>
      </w:r>
      <w:proofErr w:type="spellStart"/>
      <w:r>
        <w:rPr>
          <w:rFonts w:hint="cs"/>
          <w:rtl/>
        </w:rPr>
        <w:t>וקסלר</w:t>
      </w:r>
      <w:bookmarkEnd w:id="32"/>
      <w:proofErr w:type="spellEnd"/>
    </w:p>
    <w:p w14:paraId="09869840" w14:textId="448B5E65" w:rsidR="0024689D" w:rsidRDefault="0024689D" w:rsidP="0024689D">
      <w:pPr>
        <w:bidi/>
        <w:rPr>
          <w:rFonts w:ascii="David" w:hAnsi="David" w:cs="David"/>
          <w:sz w:val="24"/>
          <w:szCs w:val="24"/>
          <w:rtl/>
        </w:rPr>
      </w:pPr>
      <w:r w:rsidRPr="0024689D">
        <w:rPr>
          <w:rFonts w:ascii="David" w:hAnsi="David" w:cs="David" w:hint="cs"/>
          <w:sz w:val="24"/>
          <w:szCs w:val="24"/>
          <w:rtl/>
        </w:rPr>
        <w:t>תורת המשפט הטיפולי היא "חקר תפקידו של המשפט כסוכן תרפויטי"</w:t>
      </w:r>
      <w:r>
        <w:rPr>
          <w:rFonts w:ascii="David" w:hAnsi="David" w:cs="David" w:hint="cs"/>
          <w:sz w:val="24"/>
          <w:szCs w:val="24"/>
          <w:rtl/>
        </w:rPr>
        <w:t>, השפעת המשפט על הנפש ועל הרווחה הפסיכולוגית. המשפט נחלק לקטגוריות: כללים משפטיים, תהליכים משפטיים ותפקידם של השחקנים המשפטיים.</w:t>
      </w:r>
    </w:p>
    <w:p w14:paraId="7560D7BD" w14:textId="0826386D" w:rsidR="0024689D" w:rsidRDefault="0024689D" w:rsidP="0024689D">
      <w:pPr>
        <w:bidi/>
        <w:rPr>
          <w:rFonts w:ascii="David" w:hAnsi="David" w:cs="David"/>
          <w:sz w:val="24"/>
          <w:szCs w:val="24"/>
          <w:rtl/>
        </w:rPr>
      </w:pPr>
      <w:r>
        <w:rPr>
          <w:rFonts w:ascii="David" w:hAnsi="David" w:cs="David" w:hint="cs"/>
          <w:sz w:val="24"/>
          <w:szCs w:val="24"/>
          <w:rtl/>
        </w:rPr>
        <w:t>עיוותים קוגניטיביי</w:t>
      </w:r>
      <w:r>
        <w:rPr>
          <w:rFonts w:ascii="David" w:hAnsi="David" w:cs="David" w:hint="eastAsia"/>
          <w:sz w:val="24"/>
          <w:szCs w:val="24"/>
          <w:rtl/>
        </w:rPr>
        <w:t>ם</w:t>
      </w:r>
      <w:r>
        <w:rPr>
          <w:rFonts w:ascii="David" w:hAnsi="David" w:cs="David" w:hint="cs"/>
          <w:sz w:val="24"/>
          <w:szCs w:val="24"/>
          <w:rtl/>
        </w:rPr>
        <w:t xml:space="preserve"> של עברייני</w:t>
      </w:r>
      <w:r>
        <w:rPr>
          <w:rFonts w:ascii="David" w:hAnsi="David" w:cs="David" w:hint="eastAsia"/>
          <w:sz w:val="24"/>
          <w:szCs w:val="24"/>
          <w:rtl/>
        </w:rPr>
        <w:t>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עבריינים חייבים לקבל אחריות על מעשיהם ולהתגבר על עיוותים של הכחשה ומזעור.</w:t>
      </w:r>
    </w:p>
    <w:p w14:paraId="2A00FF6E" w14:textId="43B16CC5" w:rsidR="0024689D" w:rsidRDefault="0024689D" w:rsidP="0024689D">
      <w:pPr>
        <w:bidi/>
        <w:rPr>
          <w:rFonts w:ascii="David" w:hAnsi="David" w:cs="David"/>
          <w:sz w:val="24"/>
          <w:szCs w:val="24"/>
          <w:rtl/>
        </w:rPr>
      </w:pPr>
      <w:r>
        <w:rPr>
          <w:rFonts w:ascii="David" w:hAnsi="David" w:cs="David" w:hint="cs"/>
          <w:sz w:val="24"/>
          <w:szCs w:val="24"/>
          <w:rtl/>
        </w:rPr>
        <w:t xml:space="preserve">תכנון למניעת הישנות </w:t>
      </w:r>
      <w:r w:rsidR="005D2365">
        <w:rPr>
          <w:rFonts w:ascii="David" w:hAnsi="David" w:cs="David"/>
          <w:sz w:val="24"/>
          <w:szCs w:val="24"/>
          <w:rtl/>
        </w:rPr>
        <w:t>–</w:t>
      </w:r>
      <w:r w:rsidR="005D2365">
        <w:rPr>
          <w:rFonts w:ascii="David" w:hAnsi="David" w:cs="David" w:hint="cs"/>
          <w:sz w:val="24"/>
          <w:szCs w:val="24"/>
          <w:rtl/>
        </w:rPr>
        <w:t xml:space="preserve"> טיפול המעודד עבריינים לחשוב על שרשרת </w:t>
      </w:r>
      <w:proofErr w:type="spellStart"/>
      <w:r w:rsidR="005D2365">
        <w:rPr>
          <w:rFonts w:ascii="David" w:hAnsi="David" w:cs="David" w:hint="cs"/>
          <w:sz w:val="24"/>
          <w:szCs w:val="24"/>
          <w:rtl/>
        </w:rPr>
        <w:t>הארועים</w:t>
      </w:r>
      <w:proofErr w:type="spellEnd"/>
      <w:r w:rsidR="005D2365">
        <w:rPr>
          <w:rFonts w:ascii="David" w:hAnsi="David" w:cs="David" w:hint="cs"/>
          <w:sz w:val="24"/>
          <w:szCs w:val="24"/>
          <w:rtl/>
        </w:rPr>
        <w:t xml:space="preserve"> שהובילה לפשיעה.</w:t>
      </w:r>
    </w:p>
    <w:p w14:paraId="49BE16C3" w14:textId="77777777" w:rsidR="005D2365" w:rsidRDefault="005D2365" w:rsidP="00051F74">
      <w:pPr>
        <w:pStyle w:val="Heading1"/>
        <w:keepNext/>
        <w:rPr>
          <w:rtl/>
        </w:rPr>
      </w:pPr>
      <w:bookmarkStart w:id="33" w:name="_Toc190791367"/>
      <w:r>
        <w:rPr>
          <w:rFonts w:hint="cs"/>
          <w:rtl/>
        </w:rPr>
        <w:lastRenderedPageBreak/>
        <w:t>פרספקטיבה מגדרית ותרומתה לבחינת סגנונות ניהול של הליכי שפיטה</w:t>
      </w:r>
      <w:bookmarkEnd w:id="33"/>
    </w:p>
    <w:p w14:paraId="4137274A" w14:textId="5D8767B2" w:rsidR="005D2365" w:rsidRPr="00821C24" w:rsidRDefault="005D2365" w:rsidP="00821C24">
      <w:pPr>
        <w:jc w:val="center"/>
        <w:rPr>
          <w:rFonts w:ascii="David" w:hAnsi="David" w:cs="David"/>
          <w:color w:val="4472C4" w:themeColor="accent1"/>
          <w:sz w:val="28"/>
          <w:szCs w:val="28"/>
          <w:rtl/>
        </w:rPr>
      </w:pPr>
      <w:r w:rsidRPr="00821C24">
        <w:rPr>
          <w:rFonts w:ascii="David" w:hAnsi="David" w:cs="David"/>
          <w:color w:val="4472C4" w:themeColor="accent1"/>
          <w:sz w:val="28"/>
          <w:szCs w:val="28"/>
          <w:rtl/>
        </w:rPr>
        <w:t>קרני פרלמן</w:t>
      </w:r>
    </w:p>
    <w:p w14:paraId="1AC2799A" w14:textId="5E89AABD" w:rsidR="005D2365" w:rsidRDefault="005D2365" w:rsidP="005D2365">
      <w:pPr>
        <w:bidi/>
        <w:rPr>
          <w:rFonts w:ascii="David" w:hAnsi="David" w:cs="David"/>
          <w:sz w:val="24"/>
          <w:szCs w:val="24"/>
          <w:rtl/>
        </w:rPr>
      </w:pPr>
      <w:r w:rsidRPr="005D2365">
        <w:rPr>
          <w:rFonts w:ascii="David" w:hAnsi="David" w:cs="David"/>
          <w:sz w:val="24"/>
          <w:szCs w:val="24"/>
          <w:rtl/>
        </w:rPr>
        <w:t>המאמר מציע עיון בסגנונות ניהול של הליכי שפיטה בפרספקטיבה</w:t>
      </w:r>
      <w:r w:rsidRPr="005D2365">
        <w:rPr>
          <w:rFonts w:ascii="David" w:hAnsi="David" w:cs="David" w:hint="cs"/>
          <w:sz w:val="24"/>
          <w:szCs w:val="24"/>
          <w:rtl/>
        </w:rPr>
        <w:t xml:space="preserve"> </w:t>
      </w:r>
      <w:r w:rsidRPr="005D2365">
        <w:rPr>
          <w:rFonts w:ascii="David" w:hAnsi="David" w:cs="David"/>
          <w:sz w:val="24"/>
          <w:szCs w:val="24"/>
          <w:rtl/>
        </w:rPr>
        <w:t>מגדרית, ומתמקד בתפיסת הצדק ובפתרון בעיות על פי גישת הפמיניזם</w:t>
      </w:r>
      <w:r w:rsidRPr="005D2365">
        <w:rPr>
          <w:rFonts w:ascii="David" w:hAnsi="David" w:cs="David" w:hint="cs"/>
          <w:sz w:val="24"/>
          <w:szCs w:val="24"/>
          <w:rtl/>
        </w:rPr>
        <w:t xml:space="preserve"> </w:t>
      </w:r>
      <w:r w:rsidRPr="005D2365">
        <w:rPr>
          <w:rFonts w:ascii="David" w:hAnsi="David" w:cs="David"/>
          <w:sz w:val="24"/>
          <w:szCs w:val="24"/>
          <w:rtl/>
        </w:rPr>
        <w:t>התרבותי</w:t>
      </w:r>
      <w:r w:rsidRPr="005D2365">
        <w:rPr>
          <w:rFonts w:ascii="David" w:hAnsi="David" w:cs="David" w:hint="cs"/>
          <w:sz w:val="24"/>
          <w:szCs w:val="24"/>
          <w:rtl/>
        </w:rPr>
        <w:t>.</w:t>
      </w:r>
    </w:p>
    <w:p w14:paraId="57DF9FA4" w14:textId="1181E846" w:rsidR="00820525" w:rsidRDefault="00820525" w:rsidP="00820525">
      <w:pPr>
        <w:pStyle w:val="Heading2"/>
        <w:numPr>
          <w:ilvl w:val="0"/>
          <w:numId w:val="67"/>
        </w:numPr>
        <w:rPr>
          <w:rtl/>
        </w:rPr>
      </w:pPr>
      <w:bookmarkStart w:id="34" w:name="_Toc190791368"/>
      <w:r w:rsidRPr="00820525">
        <w:rPr>
          <w:rtl/>
        </w:rPr>
        <w:t>תפיסת צדק נשית על פי הפמיניזם התרבותי</w:t>
      </w:r>
      <w:bookmarkEnd w:id="34"/>
    </w:p>
    <w:p w14:paraId="073DF178" w14:textId="17ECF264" w:rsidR="00820525" w:rsidRDefault="00820525" w:rsidP="00D87F01">
      <w:pPr>
        <w:bidi/>
        <w:rPr>
          <w:rFonts w:ascii="David" w:hAnsi="David" w:cs="David"/>
          <w:sz w:val="24"/>
          <w:szCs w:val="24"/>
          <w:rtl/>
        </w:rPr>
      </w:pPr>
      <w:r w:rsidRPr="00820525">
        <w:rPr>
          <w:rFonts w:ascii="David" w:hAnsi="David" w:cs="David" w:hint="cs"/>
          <w:sz w:val="24"/>
          <w:szCs w:val="24"/>
          <w:rtl/>
        </w:rPr>
        <w:t xml:space="preserve">בראשית שנות ה-80, פרסמה </w:t>
      </w:r>
      <w:proofErr w:type="spellStart"/>
      <w:r w:rsidRPr="00820525">
        <w:rPr>
          <w:rFonts w:ascii="David" w:hAnsi="David" w:cs="David" w:hint="cs"/>
          <w:sz w:val="24"/>
          <w:szCs w:val="24"/>
          <w:rtl/>
        </w:rPr>
        <w:t>גיליגן</w:t>
      </w:r>
      <w:proofErr w:type="spellEnd"/>
      <w:r w:rsidRPr="00820525">
        <w:rPr>
          <w:rFonts w:ascii="David" w:hAnsi="David" w:cs="David" w:hint="cs"/>
          <w:sz w:val="24"/>
          <w:szCs w:val="24"/>
          <w:rtl/>
        </w:rPr>
        <w:t xml:space="preserve"> ספר "בקול שונה". היא מציגה בו עמדה </w:t>
      </w:r>
      <w:r w:rsidRPr="00820525">
        <w:rPr>
          <w:rFonts w:ascii="David" w:hAnsi="David" w:cs="David"/>
          <w:sz w:val="24"/>
          <w:szCs w:val="24"/>
          <w:rtl/>
        </w:rPr>
        <w:t>הטוענת כי תפיסת הצדק של נשים, וגישתן לפתרון בעיות, נבדלות מתפיסת הצדק</w:t>
      </w:r>
      <w:r w:rsidRPr="00820525">
        <w:rPr>
          <w:rFonts w:ascii="David" w:hAnsi="David" w:cs="David" w:hint="cs"/>
          <w:sz w:val="24"/>
          <w:szCs w:val="24"/>
          <w:rtl/>
        </w:rPr>
        <w:t xml:space="preserve"> </w:t>
      </w:r>
      <w:r w:rsidRPr="00820525">
        <w:rPr>
          <w:rFonts w:ascii="David" w:hAnsi="David" w:cs="David"/>
          <w:sz w:val="24"/>
          <w:szCs w:val="24"/>
          <w:rtl/>
        </w:rPr>
        <w:t>של גברים וגישתם לאותן סוגיות</w:t>
      </w:r>
      <w:r w:rsidRPr="00820525">
        <w:rPr>
          <w:rFonts w:ascii="David" w:hAnsi="David" w:cs="David" w:hint="cs"/>
          <w:sz w:val="24"/>
          <w:szCs w:val="24"/>
          <w:rtl/>
        </w:rPr>
        <w:t>.</w:t>
      </w:r>
      <w:r>
        <w:rPr>
          <w:rFonts w:ascii="David" w:hAnsi="David" w:cs="David" w:hint="cs"/>
          <w:sz w:val="24"/>
          <w:szCs w:val="24"/>
          <w:rtl/>
        </w:rPr>
        <w:t xml:space="preserve"> </w:t>
      </w:r>
      <w:r w:rsidRPr="00820525">
        <w:rPr>
          <w:rFonts w:ascii="David" w:hAnsi="David" w:cs="David"/>
          <w:sz w:val="24"/>
          <w:szCs w:val="24"/>
          <w:rtl/>
        </w:rPr>
        <w:t>החשיבה הנשית נעשית מתוך "</w:t>
      </w:r>
      <w:r w:rsidRPr="008A4F0F">
        <w:rPr>
          <w:rFonts w:ascii="David" w:hAnsi="David" w:cs="David"/>
          <w:b/>
          <w:bCs/>
          <w:sz w:val="24"/>
          <w:szCs w:val="24"/>
          <w:rtl/>
        </w:rPr>
        <w:t>אתיקה של</w:t>
      </w:r>
      <w:r w:rsidRPr="008A4F0F">
        <w:rPr>
          <w:rFonts w:ascii="David" w:hAnsi="David" w:cs="David" w:hint="cs"/>
          <w:b/>
          <w:bCs/>
          <w:sz w:val="24"/>
          <w:szCs w:val="24"/>
          <w:rtl/>
        </w:rPr>
        <w:t xml:space="preserve"> </w:t>
      </w:r>
      <w:r w:rsidRPr="008A4F0F">
        <w:rPr>
          <w:rFonts w:ascii="David" w:hAnsi="David" w:cs="David"/>
          <w:b/>
          <w:bCs/>
          <w:sz w:val="24"/>
          <w:szCs w:val="24"/>
          <w:rtl/>
        </w:rPr>
        <w:t>דאג</w:t>
      </w:r>
      <w:r w:rsidRPr="008A4F0F">
        <w:rPr>
          <w:rFonts w:ascii="David" w:hAnsi="David" w:cs="David" w:hint="cs"/>
          <w:b/>
          <w:bCs/>
          <w:sz w:val="24"/>
          <w:szCs w:val="24"/>
          <w:rtl/>
        </w:rPr>
        <w:t>ה</w:t>
      </w:r>
      <w:r>
        <w:rPr>
          <w:rFonts w:ascii="David" w:hAnsi="David" w:cs="David" w:hint="cs"/>
          <w:sz w:val="24"/>
          <w:szCs w:val="24"/>
          <w:rtl/>
        </w:rPr>
        <w:t>", ו</w:t>
      </w:r>
      <w:r w:rsidRPr="00820525">
        <w:rPr>
          <w:rFonts w:ascii="David" w:hAnsi="David" w:cs="David"/>
          <w:sz w:val="24"/>
          <w:szCs w:val="24"/>
          <w:rtl/>
        </w:rPr>
        <w:t>גישה הקשרית</w:t>
      </w:r>
      <w:r w:rsidRPr="00820525">
        <w:rPr>
          <w:rFonts w:ascii="David" w:hAnsi="David" w:cs="David"/>
          <w:sz w:val="24"/>
          <w:szCs w:val="24"/>
        </w:rPr>
        <w:t xml:space="preserve"> </w:t>
      </w:r>
      <w:r w:rsidRPr="00820525">
        <w:rPr>
          <w:rFonts w:ascii="David" w:hAnsi="David" w:cs="David"/>
          <w:sz w:val="24"/>
          <w:szCs w:val="24"/>
          <w:rtl/>
        </w:rPr>
        <w:t>המביאה בחשבון</w:t>
      </w:r>
      <w:r>
        <w:rPr>
          <w:rFonts w:ascii="David" w:hAnsi="David" w:cs="David" w:hint="cs"/>
          <w:sz w:val="24"/>
          <w:szCs w:val="24"/>
          <w:rtl/>
        </w:rPr>
        <w:t xml:space="preserve"> </w:t>
      </w:r>
      <w:r w:rsidRPr="00820525">
        <w:rPr>
          <w:rFonts w:ascii="David" w:hAnsi="David" w:cs="David"/>
          <w:sz w:val="24"/>
          <w:szCs w:val="24"/>
          <w:rtl/>
        </w:rPr>
        <w:t>את חשיבותן של מערכות יחסים</w:t>
      </w:r>
      <w:r>
        <w:rPr>
          <w:rFonts w:ascii="David" w:hAnsi="David" w:cs="David" w:hint="cs"/>
          <w:sz w:val="24"/>
          <w:szCs w:val="24"/>
          <w:rtl/>
        </w:rPr>
        <w:t>.</w:t>
      </w:r>
      <w:r w:rsidR="004001F6">
        <w:rPr>
          <w:rFonts w:ascii="David" w:hAnsi="David" w:cs="David" w:hint="cs"/>
          <w:sz w:val="24"/>
          <w:szCs w:val="24"/>
          <w:rtl/>
        </w:rPr>
        <w:t xml:space="preserve"> גברים </w:t>
      </w:r>
      <w:r w:rsidR="004001F6" w:rsidRPr="004001F6">
        <w:rPr>
          <w:rFonts w:ascii="David" w:hAnsi="David" w:cs="David"/>
          <w:sz w:val="24"/>
          <w:szCs w:val="24"/>
          <w:rtl/>
        </w:rPr>
        <w:t>מתייחסים לפתרון דילמות</w:t>
      </w:r>
      <w:r w:rsidR="004001F6">
        <w:rPr>
          <w:rFonts w:ascii="David" w:hAnsi="David" w:cs="David" w:hint="cs"/>
          <w:sz w:val="24"/>
          <w:szCs w:val="24"/>
          <w:rtl/>
        </w:rPr>
        <w:t xml:space="preserve"> מתוך </w:t>
      </w:r>
      <w:r w:rsidR="004001F6" w:rsidRPr="004001F6">
        <w:rPr>
          <w:rFonts w:ascii="David" w:hAnsi="David" w:cs="David"/>
          <w:sz w:val="24"/>
          <w:szCs w:val="24"/>
          <w:rtl/>
        </w:rPr>
        <w:t>אתיקה של זכויות</w:t>
      </w:r>
      <w:r w:rsidR="004001F6" w:rsidRPr="004001F6">
        <w:rPr>
          <w:rFonts w:ascii="David" w:hAnsi="David" w:cs="David"/>
          <w:sz w:val="24"/>
          <w:szCs w:val="24"/>
        </w:rPr>
        <w:t>,</w:t>
      </w:r>
      <w:r w:rsidR="004001F6">
        <w:rPr>
          <w:rFonts w:ascii="David" w:hAnsi="David" w:cs="David" w:hint="cs"/>
          <w:sz w:val="24"/>
          <w:szCs w:val="24"/>
          <w:rtl/>
        </w:rPr>
        <w:t xml:space="preserve"> </w:t>
      </w:r>
      <w:r w:rsidR="00D87F01">
        <w:rPr>
          <w:rFonts w:ascii="David" w:hAnsi="David" w:cs="David" w:hint="cs"/>
          <w:sz w:val="24"/>
          <w:szCs w:val="24"/>
          <w:rtl/>
        </w:rPr>
        <w:t>ה</w:t>
      </w:r>
      <w:r w:rsidR="004001F6" w:rsidRPr="004001F6">
        <w:rPr>
          <w:rFonts w:ascii="David" w:hAnsi="David" w:cs="David"/>
          <w:sz w:val="24"/>
          <w:szCs w:val="24"/>
          <w:rtl/>
        </w:rPr>
        <w:t>מאופיינת בשקילת שיקולים רציונליים המשווה בין ערכים</w:t>
      </w:r>
      <w:r w:rsidR="004001F6" w:rsidRPr="004001F6">
        <w:rPr>
          <w:rFonts w:ascii="David" w:hAnsi="David" w:cs="David"/>
          <w:sz w:val="24"/>
          <w:szCs w:val="24"/>
        </w:rPr>
        <w:t>,</w:t>
      </w:r>
      <w:r w:rsidR="004001F6">
        <w:rPr>
          <w:rFonts w:ascii="David" w:hAnsi="David" w:cs="David" w:hint="cs"/>
          <w:sz w:val="24"/>
          <w:szCs w:val="24"/>
          <w:rtl/>
        </w:rPr>
        <w:t xml:space="preserve"> </w:t>
      </w:r>
      <w:r w:rsidR="004001F6" w:rsidRPr="004001F6">
        <w:rPr>
          <w:rFonts w:ascii="David" w:hAnsi="David" w:cs="David"/>
          <w:sz w:val="24"/>
          <w:szCs w:val="24"/>
          <w:rtl/>
        </w:rPr>
        <w:t>תחרותיות והתמקדות בתוצאה, להבדיל מהתהליך</w:t>
      </w:r>
      <w:r w:rsidR="004001F6" w:rsidRPr="004001F6">
        <w:rPr>
          <w:rFonts w:ascii="David" w:hAnsi="David" w:cs="David"/>
          <w:sz w:val="24"/>
          <w:szCs w:val="24"/>
        </w:rPr>
        <w:t>.</w:t>
      </w:r>
      <w:r w:rsidR="00D87F01">
        <w:rPr>
          <w:rFonts w:ascii="David" w:hAnsi="David" w:cs="David" w:hint="cs"/>
          <w:sz w:val="24"/>
          <w:szCs w:val="24"/>
          <w:rtl/>
        </w:rPr>
        <w:t xml:space="preserve"> </w:t>
      </w:r>
      <w:r w:rsidR="00D87F01" w:rsidRPr="00D87F01">
        <w:rPr>
          <w:rFonts w:ascii="David" w:hAnsi="David" w:cs="David"/>
          <w:sz w:val="24"/>
          <w:szCs w:val="24"/>
          <w:rtl/>
        </w:rPr>
        <w:t>הגישה הפמיניסטית התרבותית מציעה הבחנה בין תפיסות צדק וגישות</w:t>
      </w:r>
      <w:r w:rsidR="00D87F01">
        <w:rPr>
          <w:rFonts w:ascii="David" w:hAnsi="David" w:cs="David" w:hint="cs"/>
          <w:sz w:val="24"/>
          <w:szCs w:val="24"/>
          <w:rtl/>
        </w:rPr>
        <w:t xml:space="preserve"> </w:t>
      </w:r>
      <w:r w:rsidR="00D87F01" w:rsidRPr="00D87F01">
        <w:rPr>
          <w:rFonts w:ascii="David" w:hAnsi="David" w:cs="David"/>
          <w:sz w:val="24"/>
          <w:szCs w:val="24"/>
          <w:rtl/>
        </w:rPr>
        <w:t>לפתרון בעיות מכוח הבדלים מגדריים. ניהול סכסוך בדרך שיתופית על בסיס הפעל</w:t>
      </w:r>
      <w:r w:rsidR="00D87F01">
        <w:rPr>
          <w:rFonts w:ascii="David" w:hAnsi="David" w:cs="David" w:hint="cs"/>
          <w:sz w:val="24"/>
          <w:szCs w:val="24"/>
          <w:rtl/>
        </w:rPr>
        <w:t xml:space="preserve">ת </w:t>
      </w:r>
      <w:r w:rsidR="00D87F01" w:rsidRPr="00D87F01">
        <w:rPr>
          <w:rFonts w:ascii="David" w:hAnsi="David" w:cs="David"/>
          <w:sz w:val="24"/>
          <w:szCs w:val="24"/>
          <w:rtl/>
        </w:rPr>
        <w:t>אתיקה של דאגה ומתן דגש ליחסים בין אישיים תואם את הקול הנשי, ואילו ניהול</w:t>
      </w:r>
      <w:r w:rsidR="00D87F01" w:rsidRPr="00D87F01">
        <w:rPr>
          <w:rFonts w:ascii="David" w:hAnsi="David" w:cs="David"/>
          <w:sz w:val="24"/>
          <w:szCs w:val="24"/>
        </w:rPr>
        <w:t>-</w:t>
      </w:r>
      <w:r w:rsidR="00D87F01" w:rsidRPr="00D87F01">
        <w:rPr>
          <w:rFonts w:ascii="David" w:hAnsi="David" w:cs="David"/>
          <w:sz w:val="24"/>
          <w:szCs w:val="24"/>
          <w:rtl/>
        </w:rPr>
        <w:t>סכסוך בדרך אדברסרית תואם את אתיקת הזכויות ה"גברית</w:t>
      </w:r>
      <w:r w:rsidR="00D87F01">
        <w:rPr>
          <w:rFonts w:ascii="David" w:hAnsi="David" w:cs="David" w:hint="cs"/>
          <w:sz w:val="24"/>
          <w:szCs w:val="24"/>
          <w:rtl/>
        </w:rPr>
        <w:t>".</w:t>
      </w:r>
    </w:p>
    <w:p w14:paraId="58AB65B1" w14:textId="1F6B2987" w:rsidR="00D87F01" w:rsidRDefault="00D87F01" w:rsidP="00D87F01">
      <w:pPr>
        <w:pStyle w:val="Heading2"/>
        <w:rPr>
          <w:rtl/>
        </w:rPr>
      </w:pPr>
      <w:bookmarkStart w:id="35" w:name="_Toc190791369"/>
      <w:r w:rsidRPr="00D87F01">
        <w:rPr>
          <w:rtl/>
        </w:rPr>
        <w:t>התבוננות בהליך הגישור מפרספקטיבה של הפמיניזם התרבותי</w:t>
      </w:r>
      <w:bookmarkEnd w:id="35"/>
    </w:p>
    <w:p w14:paraId="63A8F882" w14:textId="5CB362E9" w:rsidR="006F49AE" w:rsidRDefault="000B19AF" w:rsidP="006F49AE">
      <w:pPr>
        <w:autoSpaceDE w:val="0"/>
        <w:autoSpaceDN w:val="0"/>
        <w:bidi/>
        <w:adjustRightInd w:val="0"/>
        <w:spacing w:after="0" w:line="264" w:lineRule="auto"/>
        <w:rPr>
          <w:rFonts w:ascii="FrankRuehl" w:hAnsi="FrankRuehl" w:cs="FrankRuehl"/>
          <w:kern w:val="0"/>
          <w:sz w:val="24"/>
          <w:szCs w:val="24"/>
          <w:rtl/>
        </w:rPr>
      </w:pPr>
      <w:r w:rsidRPr="000B19AF">
        <w:rPr>
          <w:rFonts w:ascii="David" w:hAnsi="David" w:cs="David"/>
          <w:kern w:val="0"/>
          <w:sz w:val="24"/>
          <w:szCs w:val="24"/>
          <w:rtl/>
        </w:rPr>
        <w:t>התבוננות מפרספקטיבה מגדרית</w:t>
      </w:r>
      <w:r>
        <w:rPr>
          <w:rFonts w:ascii="FrankRuehl" w:hAnsi="FrankRuehl" w:cs="FrankRuehl"/>
          <w:kern w:val="0"/>
          <w:sz w:val="24"/>
          <w:szCs w:val="24"/>
          <w:rtl/>
        </w:rPr>
        <w:t xml:space="preserve"> </w:t>
      </w:r>
      <w:r w:rsidRPr="000B19AF">
        <w:rPr>
          <w:rFonts w:ascii="David" w:hAnsi="David" w:cs="David"/>
          <w:kern w:val="0"/>
          <w:sz w:val="24"/>
          <w:szCs w:val="24"/>
          <w:rtl/>
        </w:rPr>
        <w:t>בהליך הגישור מעלה כי ניתן לראות</w:t>
      </w:r>
      <w:r>
        <w:rPr>
          <w:rFonts w:ascii="David" w:hAnsi="David" w:cs="David" w:hint="cs"/>
          <w:kern w:val="0"/>
          <w:sz w:val="24"/>
          <w:szCs w:val="24"/>
          <w:rtl/>
        </w:rPr>
        <w:t xml:space="preserve"> </w:t>
      </w:r>
      <w:r w:rsidRPr="000B19AF">
        <w:rPr>
          <w:rFonts w:ascii="David" w:hAnsi="David" w:cs="David"/>
          <w:kern w:val="0"/>
          <w:sz w:val="24"/>
          <w:szCs w:val="24"/>
          <w:rtl/>
        </w:rPr>
        <w:t>בהליך זה, בהשוואה להליך השפיטה הקלאסי, כמיישם את תפיסת הצדק ה"נשית" על</w:t>
      </w:r>
      <w:r>
        <w:rPr>
          <w:rFonts w:ascii="David" w:hAnsi="David" w:cs="David" w:hint="cs"/>
          <w:kern w:val="0"/>
          <w:sz w:val="24"/>
          <w:szCs w:val="24"/>
          <w:rtl/>
        </w:rPr>
        <w:t xml:space="preserve"> </w:t>
      </w:r>
      <w:r w:rsidRPr="000B19AF">
        <w:rPr>
          <w:rFonts w:ascii="David" w:hAnsi="David" w:cs="David"/>
          <w:kern w:val="0"/>
          <w:sz w:val="24"/>
          <w:szCs w:val="24"/>
          <w:rtl/>
        </w:rPr>
        <w:t>פי הפמיניזם התרבותי. חתירה לפתרון מוסכם, התייחסות למערכת היחסים בין הצדדים</w:t>
      </w:r>
      <w:r w:rsidRPr="000B19AF">
        <w:rPr>
          <w:rFonts w:ascii="David" w:hAnsi="David" w:cs="David"/>
          <w:kern w:val="0"/>
          <w:sz w:val="24"/>
          <w:szCs w:val="24"/>
        </w:rPr>
        <w:t>,</w:t>
      </w:r>
      <w:r>
        <w:rPr>
          <w:rFonts w:ascii="David" w:hAnsi="David" w:cs="David" w:hint="cs"/>
          <w:kern w:val="0"/>
          <w:sz w:val="24"/>
          <w:szCs w:val="24"/>
          <w:rtl/>
        </w:rPr>
        <w:t xml:space="preserve"> </w:t>
      </w:r>
      <w:r w:rsidRPr="000B19AF">
        <w:rPr>
          <w:rFonts w:ascii="David" w:hAnsi="David" w:cs="David"/>
          <w:kern w:val="0"/>
          <w:sz w:val="24"/>
          <w:szCs w:val="24"/>
          <w:rtl/>
        </w:rPr>
        <w:t>חשיבה על פתרון בעיות מתוך התייחסות לצורכי הצדדים ולרגשותיהם, ניהול הליך</w:t>
      </w:r>
      <w:r>
        <w:rPr>
          <w:rFonts w:ascii="David" w:hAnsi="David" w:cs="David" w:hint="cs"/>
          <w:kern w:val="0"/>
          <w:sz w:val="24"/>
          <w:szCs w:val="24"/>
          <w:rtl/>
        </w:rPr>
        <w:t xml:space="preserve"> </w:t>
      </w:r>
      <w:r w:rsidRPr="000B19AF">
        <w:rPr>
          <w:rFonts w:ascii="David" w:hAnsi="David" w:cs="David"/>
          <w:kern w:val="0"/>
          <w:sz w:val="24"/>
          <w:szCs w:val="24"/>
          <w:rtl/>
        </w:rPr>
        <w:t>שיתופי שביסודו לא מונחת חשיבה דיכוטומית של הסכסוך והפתרון ההולם אותו משקפים גישה המתיישבת עם אתיקה של דאגה, בניגוד להכרעה כוחנית</w:t>
      </w:r>
      <w:r>
        <w:rPr>
          <w:rFonts w:ascii="FrankRuehl" w:hAnsi="FrankRuehl" w:cs="FrankRuehl"/>
          <w:kern w:val="0"/>
          <w:sz w:val="24"/>
          <w:szCs w:val="24"/>
        </w:rPr>
        <w:t>.</w:t>
      </w:r>
    </w:p>
    <w:p w14:paraId="51D8CEB3" w14:textId="137A0623" w:rsidR="006F49AE" w:rsidRDefault="006F49AE" w:rsidP="006F49AE">
      <w:pPr>
        <w:autoSpaceDE w:val="0"/>
        <w:autoSpaceDN w:val="0"/>
        <w:bidi/>
        <w:adjustRightInd w:val="0"/>
        <w:spacing w:after="0" w:line="264" w:lineRule="auto"/>
        <w:rPr>
          <w:rFonts w:ascii="David" w:hAnsi="David" w:cs="David"/>
          <w:kern w:val="0"/>
          <w:sz w:val="24"/>
          <w:szCs w:val="24"/>
          <w:rtl/>
        </w:rPr>
      </w:pPr>
      <w:r w:rsidRPr="006F49AE">
        <w:rPr>
          <w:rFonts w:ascii="David" w:hAnsi="David" w:cs="David" w:hint="cs"/>
          <w:kern w:val="0"/>
          <w:sz w:val="24"/>
          <w:szCs w:val="24"/>
          <w:rtl/>
        </w:rPr>
        <w:t>מודלים</w:t>
      </w:r>
      <w:r>
        <w:rPr>
          <w:rFonts w:ascii="David" w:hAnsi="David" w:cs="David" w:hint="cs"/>
          <w:kern w:val="0"/>
          <w:sz w:val="24"/>
          <w:szCs w:val="24"/>
          <w:rtl/>
        </w:rPr>
        <w:t xml:space="preserve"> שונים לגישור:</w:t>
      </w:r>
    </w:p>
    <w:p w14:paraId="746EAFBC" w14:textId="56AEFD22" w:rsidR="006F49AE" w:rsidRDefault="006F49AE" w:rsidP="006F49AE">
      <w:pPr>
        <w:pStyle w:val="ListParagraph"/>
        <w:numPr>
          <w:ilvl w:val="0"/>
          <w:numId w:val="68"/>
        </w:numPr>
        <w:autoSpaceDE w:val="0"/>
        <w:autoSpaceDN w:val="0"/>
        <w:bidi/>
        <w:adjustRightInd w:val="0"/>
        <w:spacing w:after="0" w:line="264" w:lineRule="auto"/>
        <w:rPr>
          <w:rFonts w:ascii="David" w:hAnsi="David" w:cs="David"/>
          <w:kern w:val="0"/>
          <w:sz w:val="24"/>
          <w:szCs w:val="24"/>
        </w:rPr>
      </w:pPr>
      <w:r w:rsidRPr="006F49AE">
        <w:rPr>
          <w:rFonts w:ascii="David" w:hAnsi="David" w:cs="David" w:hint="cs"/>
          <w:b/>
          <w:bCs/>
          <w:kern w:val="0"/>
          <w:sz w:val="24"/>
          <w:szCs w:val="24"/>
          <w:rtl/>
        </w:rPr>
        <w:t>גישור פרגמטי</w:t>
      </w:r>
      <w:r w:rsidRPr="006F49AE">
        <w:rPr>
          <w:rFonts w:ascii="David" w:hAnsi="David" w:cs="David" w:hint="cs"/>
          <w:kern w:val="0"/>
          <w:sz w:val="24"/>
          <w:szCs w:val="24"/>
          <w:rtl/>
        </w:rPr>
        <w:t xml:space="preserve"> - </w:t>
      </w:r>
      <w:r w:rsidRPr="006F49AE">
        <w:rPr>
          <w:rFonts w:ascii="David" w:hAnsi="David" w:cs="David"/>
          <w:kern w:val="0"/>
          <w:sz w:val="24"/>
          <w:szCs w:val="24"/>
          <w:rtl/>
        </w:rPr>
        <w:t>רואה בסכסוך בעיית כשל בין צדדים מעורבים, ומציע כי על</w:t>
      </w:r>
      <w:r w:rsidRPr="006F49AE">
        <w:rPr>
          <w:rFonts w:ascii="David" w:hAnsi="David" w:cs="David" w:hint="cs"/>
          <w:kern w:val="0"/>
          <w:sz w:val="24"/>
          <w:szCs w:val="24"/>
          <w:rtl/>
        </w:rPr>
        <w:t xml:space="preserve"> </w:t>
      </w:r>
      <w:r w:rsidRPr="006F49AE">
        <w:rPr>
          <w:rFonts w:ascii="David" w:hAnsi="David" w:cs="David"/>
          <w:kern w:val="0"/>
          <w:sz w:val="24"/>
          <w:szCs w:val="24"/>
          <w:rtl/>
        </w:rPr>
        <w:t>מנת לפתור את הסכסוך יש לשנות את כללי התנהלותו עד כה ולהתרכז בפתרון הבעיות</w:t>
      </w:r>
      <w:r w:rsidRPr="006F49AE">
        <w:rPr>
          <w:rFonts w:ascii="David" w:hAnsi="David" w:cs="David" w:hint="cs"/>
          <w:kern w:val="0"/>
          <w:sz w:val="24"/>
          <w:szCs w:val="24"/>
          <w:rtl/>
        </w:rPr>
        <w:t xml:space="preserve"> </w:t>
      </w:r>
      <w:r w:rsidRPr="006F49AE">
        <w:rPr>
          <w:rFonts w:ascii="David" w:hAnsi="David" w:cs="David"/>
          <w:kern w:val="0"/>
          <w:sz w:val="24"/>
          <w:szCs w:val="24"/>
          <w:rtl/>
        </w:rPr>
        <w:t>המונחות ביסודו</w:t>
      </w:r>
      <w:r>
        <w:rPr>
          <w:rFonts w:ascii="David" w:hAnsi="David" w:cs="David" w:hint="cs"/>
          <w:kern w:val="0"/>
          <w:sz w:val="24"/>
          <w:szCs w:val="24"/>
          <w:rtl/>
        </w:rPr>
        <w:t>. תפיסה "</w:t>
      </w:r>
      <w:r w:rsidRPr="006F49AE">
        <w:rPr>
          <w:rFonts w:ascii="David" w:hAnsi="David" w:cs="David" w:hint="cs"/>
          <w:b/>
          <w:bCs/>
          <w:kern w:val="0"/>
          <w:sz w:val="24"/>
          <w:szCs w:val="24"/>
          <w:rtl/>
        </w:rPr>
        <w:t>גברית</w:t>
      </w:r>
      <w:r>
        <w:rPr>
          <w:rFonts w:ascii="David" w:hAnsi="David" w:cs="David" w:hint="cs"/>
          <w:kern w:val="0"/>
          <w:sz w:val="24"/>
          <w:szCs w:val="24"/>
          <w:rtl/>
        </w:rPr>
        <w:t>" במהותה.</w:t>
      </w:r>
    </w:p>
    <w:p w14:paraId="771455DC" w14:textId="7DDB4508" w:rsidR="006F49AE" w:rsidRPr="006F49AE" w:rsidRDefault="006F49AE" w:rsidP="006F49AE">
      <w:pPr>
        <w:pStyle w:val="ListParagraph"/>
        <w:numPr>
          <w:ilvl w:val="0"/>
          <w:numId w:val="68"/>
        </w:numPr>
        <w:bidi/>
        <w:spacing w:line="264" w:lineRule="auto"/>
        <w:rPr>
          <w:rFonts w:ascii="David" w:hAnsi="David" w:cs="David"/>
          <w:kern w:val="0"/>
          <w:sz w:val="24"/>
          <w:szCs w:val="24"/>
        </w:rPr>
      </w:pPr>
      <w:r w:rsidRPr="006F49AE">
        <w:rPr>
          <w:rFonts w:ascii="David" w:hAnsi="David" w:cs="David" w:hint="cs"/>
          <w:b/>
          <w:bCs/>
          <w:kern w:val="0"/>
          <w:sz w:val="24"/>
          <w:szCs w:val="24"/>
          <w:rtl/>
        </w:rPr>
        <w:t>גישור טרנספורמטיבי</w:t>
      </w:r>
      <w:r w:rsidRPr="006F49AE">
        <w:rPr>
          <w:rFonts w:ascii="David" w:hAnsi="David" w:cs="David" w:hint="cs"/>
          <w:kern w:val="0"/>
          <w:sz w:val="24"/>
          <w:szCs w:val="24"/>
          <w:rtl/>
        </w:rPr>
        <w:t xml:space="preserve"> </w:t>
      </w:r>
      <w:r w:rsidRPr="006F49AE">
        <w:rPr>
          <w:rFonts w:ascii="David" w:hAnsi="David" w:cs="David"/>
          <w:kern w:val="0"/>
          <w:sz w:val="24"/>
          <w:szCs w:val="24"/>
          <w:rtl/>
        </w:rPr>
        <w:t>–</w:t>
      </w:r>
      <w:r w:rsidRPr="006F49AE">
        <w:rPr>
          <w:rFonts w:ascii="David" w:hAnsi="David" w:cs="David" w:hint="cs"/>
          <w:kern w:val="0"/>
          <w:sz w:val="24"/>
          <w:szCs w:val="24"/>
          <w:rtl/>
        </w:rPr>
        <w:t xml:space="preserve"> </w:t>
      </w:r>
      <w:r w:rsidRPr="006F49AE">
        <w:rPr>
          <w:rFonts w:ascii="David" w:hAnsi="David" w:cs="David"/>
          <w:kern w:val="0"/>
          <w:sz w:val="24"/>
          <w:szCs w:val="24"/>
          <w:rtl/>
        </w:rPr>
        <w:t>הסכסוך אינו נתפס כבעיה אלא כהזדמנות של המעורבים בו לפתח הכרה, הגדרה וביטחון עצמי</w:t>
      </w:r>
      <w:r>
        <w:rPr>
          <w:rFonts w:ascii="David" w:hAnsi="David" w:cs="David" w:hint="cs"/>
          <w:kern w:val="0"/>
          <w:sz w:val="24"/>
          <w:szCs w:val="24"/>
          <w:rtl/>
        </w:rPr>
        <w:t xml:space="preserve">. </w:t>
      </w:r>
      <w:r w:rsidRPr="006F49AE">
        <w:rPr>
          <w:rFonts w:ascii="David" w:hAnsi="David" w:cs="David"/>
          <w:kern w:val="0"/>
          <w:sz w:val="24"/>
          <w:szCs w:val="24"/>
        </w:rPr>
        <w:t>"</w:t>
      </w:r>
      <w:r w:rsidRPr="006F49AE">
        <w:rPr>
          <w:rFonts w:ascii="David" w:hAnsi="David" w:cs="David"/>
          <w:kern w:val="0"/>
          <w:sz w:val="24"/>
          <w:szCs w:val="24"/>
          <w:rtl/>
        </w:rPr>
        <w:t>נשי"</w:t>
      </w:r>
      <w:r>
        <w:rPr>
          <w:rFonts w:ascii="David" w:hAnsi="David" w:cs="David" w:hint="cs"/>
          <w:kern w:val="0"/>
          <w:sz w:val="24"/>
          <w:szCs w:val="24"/>
          <w:rtl/>
        </w:rPr>
        <w:t xml:space="preserve"> </w:t>
      </w:r>
      <w:r w:rsidRPr="006F49AE">
        <w:rPr>
          <w:rFonts w:ascii="David" w:hAnsi="David" w:cs="David"/>
          <w:kern w:val="0"/>
          <w:sz w:val="24"/>
          <w:szCs w:val="24"/>
          <w:rtl/>
        </w:rPr>
        <w:t>במהותו ובהתנהלותו</w:t>
      </w:r>
      <w:r>
        <w:rPr>
          <w:rFonts w:ascii="David" w:hAnsi="David" w:cs="David" w:hint="cs"/>
          <w:kern w:val="0"/>
          <w:sz w:val="24"/>
          <w:szCs w:val="24"/>
          <w:rtl/>
        </w:rPr>
        <w:t>.</w:t>
      </w:r>
    </w:p>
    <w:p w14:paraId="691C9247" w14:textId="3983313A" w:rsidR="006F49AE" w:rsidRPr="008068D7" w:rsidRDefault="006F49AE" w:rsidP="00C47D15">
      <w:pPr>
        <w:pStyle w:val="ListParagraph"/>
        <w:numPr>
          <w:ilvl w:val="0"/>
          <w:numId w:val="68"/>
        </w:numPr>
        <w:autoSpaceDE w:val="0"/>
        <w:autoSpaceDN w:val="0"/>
        <w:bidi/>
        <w:adjustRightInd w:val="0"/>
        <w:spacing w:after="0" w:line="264" w:lineRule="auto"/>
        <w:rPr>
          <w:rFonts w:ascii="David" w:hAnsi="David" w:cs="David"/>
          <w:kern w:val="0"/>
          <w:sz w:val="24"/>
          <w:szCs w:val="24"/>
          <w:rtl/>
        </w:rPr>
      </w:pPr>
      <w:r w:rsidRPr="008068D7">
        <w:rPr>
          <w:rFonts w:ascii="David" w:hAnsi="David" w:cs="David" w:hint="cs"/>
          <w:b/>
          <w:bCs/>
          <w:kern w:val="0"/>
          <w:sz w:val="24"/>
          <w:szCs w:val="24"/>
          <w:rtl/>
        </w:rPr>
        <w:t>גישור פרשני-נרטיבי</w:t>
      </w:r>
      <w:r w:rsidRPr="008068D7">
        <w:rPr>
          <w:rFonts w:ascii="David" w:hAnsi="David" w:cs="David" w:hint="cs"/>
          <w:kern w:val="0"/>
          <w:sz w:val="24"/>
          <w:szCs w:val="24"/>
          <w:rtl/>
        </w:rPr>
        <w:t xml:space="preserve"> - </w:t>
      </w:r>
      <w:r w:rsidRPr="008068D7">
        <w:rPr>
          <w:rFonts w:ascii="David" w:hAnsi="David" w:cs="David"/>
          <w:kern w:val="0"/>
          <w:sz w:val="24"/>
          <w:szCs w:val="24"/>
          <w:rtl/>
        </w:rPr>
        <w:t>מטרתו חיפוש ובניית סיפור משותף אלטרנטיבי, אשר</w:t>
      </w:r>
      <w:r w:rsidRPr="008068D7">
        <w:rPr>
          <w:rFonts w:ascii="David" w:hAnsi="David" w:cs="David" w:hint="cs"/>
          <w:kern w:val="0"/>
          <w:sz w:val="24"/>
          <w:szCs w:val="24"/>
          <w:rtl/>
        </w:rPr>
        <w:t xml:space="preserve"> </w:t>
      </w:r>
      <w:r w:rsidRPr="008068D7">
        <w:rPr>
          <w:rFonts w:ascii="David" w:hAnsi="David" w:cs="David"/>
          <w:kern w:val="0"/>
          <w:sz w:val="24"/>
          <w:szCs w:val="24"/>
          <w:rtl/>
        </w:rPr>
        <w:t>במסגרתו מתחזקת מערכת היחסים בין הצדדים לסכסוך והצרכים והאינטרסים מעוצבים</w:t>
      </w:r>
      <w:r w:rsidRPr="008068D7">
        <w:rPr>
          <w:rFonts w:ascii="David" w:hAnsi="David" w:cs="David" w:hint="cs"/>
          <w:kern w:val="0"/>
          <w:sz w:val="24"/>
          <w:szCs w:val="24"/>
          <w:rtl/>
        </w:rPr>
        <w:t xml:space="preserve"> מחדש.</w:t>
      </w:r>
      <w:r w:rsidR="008068D7" w:rsidRPr="008068D7">
        <w:rPr>
          <w:rFonts w:ascii="David" w:hAnsi="David" w:cs="David" w:hint="cs"/>
          <w:kern w:val="0"/>
          <w:sz w:val="24"/>
          <w:szCs w:val="24"/>
          <w:rtl/>
        </w:rPr>
        <w:t xml:space="preserve"> </w:t>
      </w:r>
      <w:r w:rsidR="008068D7" w:rsidRPr="008068D7">
        <w:rPr>
          <w:rFonts w:ascii="David" w:hAnsi="David" w:cs="David"/>
          <w:kern w:val="0"/>
          <w:sz w:val="24"/>
          <w:szCs w:val="24"/>
          <w:rtl/>
        </w:rPr>
        <w:t>הולם את תפיסת המשפט</w:t>
      </w:r>
      <w:r w:rsidR="008068D7">
        <w:rPr>
          <w:rFonts w:ascii="David" w:hAnsi="David" w:cs="David" w:hint="cs"/>
          <w:kern w:val="0"/>
          <w:sz w:val="24"/>
          <w:szCs w:val="24"/>
          <w:rtl/>
        </w:rPr>
        <w:t xml:space="preserve"> </w:t>
      </w:r>
      <w:r w:rsidR="008068D7" w:rsidRPr="008068D7">
        <w:rPr>
          <w:rFonts w:ascii="David" w:hAnsi="David" w:cs="David"/>
          <w:kern w:val="0"/>
          <w:sz w:val="24"/>
          <w:szCs w:val="24"/>
          <w:rtl/>
        </w:rPr>
        <w:t>ההומניסטית הנשית</w:t>
      </w:r>
      <w:r w:rsidR="008068D7">
        <w:rPr>
          <w:rFonts w:ascii="David" w:hAnsi="David" w:cs="David" w:hint="cs"/>
          <w:kern w:val="0"/>
          <w:sz w:val="24"/>
          <w:szCs w:val="24"/>
          <w:rtl/>
        </w:rPr>
        <w:t>.</w:t>
      </w:r>
    </w:p>
    <w:p w14:paraId="216A01C5" w14:textId="121CCC4B" w:rsidR="00E02DA1" w:rsidRPr="00E02DA1" w:rsidRDefault="00E02DA1" w:rsidP="00E02DA1">
      <w:pPr>
        <w:autoSpaceDE w:val="0"/>
        <w:autoSpaceDN w:val="0"/>
        <w:bidi/>
        <w:adjustRightInd w:val="0"/>
        <w:spacing w:after="0" w:line="264" w:lineRule="auto"/>
        <w:rPr>
          <w:rFonts w:ascii="David" w:hAnsi="David" w:cs="David"/>
          <w:kern w:val="0"/>
          <w:sz w:val="24"/>
          <w:szCs w:val="24"/>
        </w:rPr>
      </w:pPr>
      <w:proofErr w:type="spellStart"/>
      <w:r>
        <w:rPr>
          <w:rFonts w:ascii="David" w:hAnsi="David" w:cs="David" w:hint="cs"/>
          <w:kern w:val="0"/>
          <w:sz w:val="24"/>
          <w:szCs w:val="24"/>
          <w:rtl/>
        </w:rPr>
        <w:t>גלטנר</w:t>
      </w:r>
      <w:proofErr w:type="spellEnd"/>
      <w:r>
        <w:rPr>
          <w:rFonts w:ascii="David" w:hAnsi="David" w:cs="David" w:hint="cs"/>
          <w:kern w:val="0"/>
          <w:sz w:val="24"/>
          <w:szCs w:val="24"/>
          <w:rtl/>
        </w:rPr>
        <w:t xml:space="preserve"> הציג נתונים המעידים כי </w:t>
      </w:r>
      <w:r w:rsidRPr="00E02DA1">
        <w:rPr>
          <w:rFonts w:ascii="David" w:hAnsi="David" w:cs="David"/>
          <w:kern w:val="0"/>
          <w:sz w:val="24"/>
          <w:szCs w:val="24"/>
          <w:rtl/>
        </w:rPr>
        <w:t>מספר פסקי הדין</w:t>
      </w:r>
      <w:r w:rsidRPr="00E02DA1">
        <w:rPr>
          <w:rFonts w:ascii="David" w:hAnsi="David" w:cs="David"/>
          <w:kern w:val="0"/>
          <w:sz w:val="24"/>
          <w:szCs w:val="24"/>
        </w:rPr>
        <w:t xml:space="preserve"> </w:t>
      </w:r>
      <w:r w:rsidRPr="00E02DA1">
        <w:rPr>
          <w:rFonts w:ascii="David" w:hAnsi="David" w:cs="David"/>
          <w:kern w:val="0"/>
          <w:sz w:val="24"/>
          <w:szCs w:val="24"/>
          <w:rtl/>
        </w:rPr>
        <w:t xml:space="preserve">הנפסקים במערכת החל משנות השמונים פחת </w:t>
      </w:r>
      <w:r>
        <w:rPr>
          <w:rFonts w:ascii="David" w:hAnsi="David" w:cs="David" w:hint="cs"/>
          <w:kern w:val="0"/>
          <w:sz w:val="24"/>
          <w:szCs w:val="24"/>
          <w:rtl/>
        </w:rPr>
        <w:t xml:space="preserve">ב-60% - "המשפט הנמוג", השל עליה במספר </w:t>
      </w:r>
      <w:r w:rsidRPr="00E02DA1">
        <w:rPr>
          <w:rFonts w:ascii="David" w:hAnsi="David" w:cs="David"/>
          <w:kern w:val="0"/>
          <w:sz w:val="24"/>
          <w:szCs w:val="24"/>
          <w:rtl/>
        </w:rPr>
        <w:t>הסכסוכים</w:t>
      </w:r>
      <w:r>
        <w:rPr>
          <w:rFonts w:ascii="David" w:hAnsi="David" w:cs="David" w:hint="cs"/>
          <w:kern w:val="0"/>
          <w:sz w:val="24"/>
          <w:szCs w:val="24"/>
          <w:rtl/>
        </w:rPr>
        <w:t xml:space="preserve"> </w:t>
      </w:r>
      <w:r w:rsidRPr="00E02DA1">
        <w:rPr>
          <w:rFonts w:ascii="David" w:hAnsi="David" w:cs="David"/>
          <w:kern w:val="0"/>
          <w:sz w:val="24"/>
          <w:szCs w:val="24"/>
          <w:rtl/>
        </w:rPr>
        <w:t>המסתיימים בהסדר חסוי</w:t>
      </w:r>
      <w:r w:rsidRPr="00E02DA1">
        <w:rPr>
          <w:rFonts w:ascii="David" w:hAnsi="David" w:cs="David"/>
          <w:kern w:val="0"/>
          <w:sz w:val="24"/>
          <w:szCs w:val="24"/>
        </w:rPr>
        <w:t>.</w:t>
      </w:r>
      <w:r>
        <w:rPr>
          <w:rFonts w:ascii="David" w:hAnsi="David" w:cs="David" w:hint="cs"/>
          <w:kern w:val="0"/>
          <w:sz w:val="24"/>
          <w:szCs w:val="24"/>
          <w:rtl/>
        </w:rPr>
        <w:t xml:space="preserve"> </w:t>
      </w:r>
      <w:r w:rsidRPr="00E02DA1">
        <w:rPr>
          <w:rFonts w:ascii="David" w:hAnsi="David" w:cs="David"/>
          <w:kern w:val="0"/>
          <w:sz w:val="24"/>
          <w:szCs w:val="24"/>
          <w:rtl/>
        </w:rPr>
        <w:t>הגישה הפמיניסטית התריעה כי</w:t>
      </w:r>
    </w:p>
    <w:p w14:paraId="02336C28" w14:textId="5DFFFCA2" w:rsidR="006F49AE" w:rsidRDefault="00E02DA1" w:rsidP="006929C2">
      <w:pPr>
        <w:autoSpaceDE w:val="0"/>
        <w:autoSpaceDN w:val="0"/>
        <w:bidi/>
        <w:adjustRightInd w:val="0"/>
        <w:spacing w:after="0" w:line="264" w:lineRule="auto"/>
        <w:rPr>
          <w:rFonts w:ascii="David" w:hAnsi="David" w:cs="David"/>
          <w:kern w:val="0"/>
          <w:sz w:val="24"/>
          <w:szCs w:val="24"/>
          <w:rtl/>
        </w:rPr>
      </w:pPr>
      <w:r w:rsidRPr="00E02DA1">
        <w:rPr>
          <w:rFonts w:ascii="David" w:hAnsi="David" w:cs="David"/>
          <w:kern w:val="0"/>
          <w:sz w:val="24"/>
          <w:szCs w:val="24"/>
          <w:rtl/>
        </w:rPr>
        <w:t xml:space="preserve">הפניית סכסוכים </w:t>
      </w:r>
      <w:r>
        <w:rPr>
          <w:rFonts w:ascii="David" w:hAnsi="David" w:cs="David" w:hint="cs"/>
          <w:kern w:val="0"/>
          <w:sz w:val="24"/>
          <w:szCs w:val="24"/>
          <w:rtl/>
        </w:rPr>
        <w:t>ל</w:t>
      </w:r>
      <w:r w:rsidRPr="00E02DA1">
        <w:rPr>
          <w:rFonts w:ascii="David" w:hAnsi="David" w:cs="David"/>
          <w:kern w:val="0"/>
          <w:sz w:val="24"/>
          <w:szCs w:val="24"/>
          <w:rtl/>
        </w:rPr>
        <w:t>גישור עשויה להחזיר דיונים</w:t>
      </w:r>
      <w:r>
        <w:rPr>
          <w:rFonts w:ascii="David" w:hAnsi="David" w:cs="David" w:hint="cs"/>
          <w:kern w:val="0"/>
          <w:sz w:val="24"/>
          <w:szCs w:val="24"/>
          <w:rtl/>
        </w:rPr>
        <w:t xml:space="preserve"> </w:t>
      </w:r>
      <w:r w:rsidRPr="00E02DA1">
        <w:rPr>
          <w:rFonts w:ascii="David" w:hAnsi="David" w:cs="David"/>
          <w:kern w:val="0"/>
          <w:sz w:val="24"/>
          <w:szCs w:val="24"/>
          <w:rtl/>
        </w:rPr>
        <w:t xml:space="preserve">רבים שנפתחו בשיח הציבורי לבירור וליישוב במסגרת של שיח פרטי </w:t>
      </w:r>
      <w:r>
        <w:rPr>
          <w:rFonts w:ascii="David" w:hAnsi="David" w:cs="David" w:hint="cs"/>
          <w:kern w:val="0"/>
          <w:sz w:val="24"/>
          <w:szCs w:val="24"/>
          <w:rtl/>
        </w:rPr>
        <w:t>ש</w:t>
      </w:r>
      <w:r w:rsidRPr="00E02DA1">
        <w:rPr>
          <w:rFonts w:ascii="David" w:hAnsi="David" w:cs="David"/>
          <w:kern w:val="0"/>
          <w:sz w:val="24"/>
          <w:szCs w:val="24"/>
          <w:rtl/>
        </w:rPr>
        <w:t>הוא</w:t>
      </w:r>
      <w:r>
        <w:rPr>
          <w:rFonts w:ascii="David" w:hAnsi="David" w:cs="David" w:hint="cs"/>
          <w:kern w:val="0"/>
          <w:sz w:val="24"/>
          <w:szCs w:val="24"/>
          <w:rtl/>
        </w:rPr>
        <w:t xml:space="preserve"> </w:t>
      </w:r>
      <w:r w:rsidRPr="00E02DA1">
        <w:rPr>
          <w:rFonts w:ascii="David" w:hAnsi="David" w:cs="David"/>
          <w:kern w:val="0"/>
          <w:sz w:val="24"/>
          <w:szCs w:val="24"/>
          <w:rtl/>
        </w:rPr>
        <w:t>בעל פוטנציאל לפגיעה בזכויות נשים. הועלו חששות כי הליך הגישור</w:t>
      </w:r>
      <w:r>
        <w:rPr>
          <w:rFonts w:ascii="David" w:hAnsi="David" w:cs="David" w:hint="cs"/>
          <w:kern w:val="0"/>
          <w:sz w:val="24"/>
          <w:szCs w:val="24"/>
          <w:rtl/>
        </w:rPr>
        <w:t xml:space="preserve"> </w:t>
      </w:r>
      <w:r w:rsidRPr="00E02DA1">
        <w:rPr>
          <w:rFonts w:ascii="David" w:hAnsi="David" w:cs="David"/>
          <w:kern w:val="0"/>
          <w:sz w:val="24"/>
          <w:szCs w:val="24"/>
          <w:rtl/>
        </w:rPr>
        <w:t>עלול להיות</w:t>
      </w:r>
      <w:r w:rsidR="006929C2">
        <w:rPr>
          <w:rFonts w:ascii="David" w:hAnsi="David" w:cs="David" w:hint="cs"/>
          <w:kern w:val="0"/>
          <w:sz w:val="24"/>
          <w:szCs w:val="24"/>
          <w:rtl/>
        </w:rPr>
        <w:t xml:space="preserve"> </w:t>
      </w:r>
      <w:r w:rsidRPr="00E02DA1">
        <w:rPr>
          <w:rFonts w:ascii="David" w:hAnsi="David" w:cs="David"/>
          <w:kern w:val="0"/>
          <w:sz w:val="24"/>
          <w:szCs w:val="24"/>
          <w:rtl/>
        </w:rPr>
        <w:t>מסוכן ופוגעני לנשים</w:t>
      </w:r>
      <w:r>
        <w:rPr>
          <w:rFonts w:ascii="David" w:hAnsi="David" w:cs="David" w:hint="cs"/>
          <w:kern w:val="0"/>
          <w:sz w:val="24"/>
          <w:szCs w:val="24"/>
          <w:rtl/>
        </w:rPr>
        <w:t xml:space="preserve"> </w:t>
      </w:r>
      <w:r w:rsidRPr="00E02DA1">
        <w:rPr>
          <w:rFonts w:ascii="David" w:hAnsi="David" w:cs="David"/>
          <w:kern w:val="0"/>
          <w:sz w:val="24"/>
          <w:szCs w:val="24"/>
          <w:rtl/>
        </w:rPr>
        <w:t>היות שההשתתפות בהליך עשויה להכתיב התנהגות פשרנית</w:t>
      </w:r>
      <w:r w:rsidR="006929C2">
        <w:rPr>
          <w:rFonts w:ascii="David" w:hAnsi="David" w:cs="David" w:hint="cs"/>
          <w:kern w:val="0"/>
          <w:sz w:val="24"/>
          <w:szCs w:val="24"/>
          <w:rtl/>
        </w:rPr>
        <w:t xml:space="preserve"> </w:t>
      </w:r>
      <w:r w:rsidRPr="00E02DA1">
        <w:rPr>
          <w:rFonts w:ascii="David" w:hAnsi="David" w:cs="David"/>
          <w:kern w:val="0"/>
          <w:sz w:val="24"/>
          <w:szCs w:val="24"/>
          <w:rtl/>
        </w:rPr>
        <w:t>מדי לנשים הנובעת מניצול תפיסת זהותן במונחים של קשר.</w:t>
      </w:r>
    </w:p>
    <w:p w14:paraId="74D433AC" w14:textId="60C91B14" w:rsidR="008A3441" w:rsidRDefault="008A3441" w:rsidP="008A3441">
      <w:pPr>
        <w:pStyle w:val="Heading2"/>
        <w:rPr>
          <w:rtl/>
        </w:rPr>
      </w:pPr>
      <w:bookmarkStart w:id="36" w:name="_Toc190791370"/>
      <w:r w:rsidRPr="008A3441">
        <w:rPr>
          <w:rtl/>
        </w:rPr>
        <w:t xml:space="preserve">פמיניזם תרבותי ובחינת ההליך השיפוטי </w:t>
      </w:r>
      <w:proofErr w:type="spellStart"/>
      <w:r w:rsidRPr="008A3441">
        <w:rPr>
          <w:rtl/>
        </w:rPr>
        <w:t>ההסדרי</w:t>
      </w:r>
      <w:bookmarkEnd w:id="36"/>
      <w:proofErr w:type="spellEnd"/>
    </w:p>
    <w:p w14:paraId="061CC28D" w14:textId="13F156A3" w:rsidR="008A3441" w:rsidRDefault="000009DD" w:rsidP="008C2263">
      <w:pPr>
        <w:bidi/>
        <w:rPr>
          <w:rFonts w:ascii="David" w:hAnsi="David" w:cs="David"/>
          <w:kern w:val="0"/>
          <w:sz w:val="24"/>
          <w:szCs w:val="24"/>
          <w:rtl/>
        </w:rPr>
      </w:pPr>
      <w:r w:rsidRPr="000009DD">
        <w:rPr>
          <w:rFonts w:ascii="David" w:hAnsi="David" w:cs="David"/>
          <w:kern w:val="0"/>
          <w:sz w:val="24"/>
          <w:szCs w:val="24"/>
          <w:rtl/>
        </w:rPr>
        <w:t>הליך ועידת ההסדר</w:t>
      </w:r>
      <w:r w:rsidRPr="000009DD">
        <w:rPr>
          <w:rFonts w:ascii="David" w:hAnsi="David" w:cs="David" w:hint="cs"/>
          <w:kern w:val="0"/>
          <w:sz w:val="24"/>
          <w:szCs w:val="24"/>
          <w:rtl/>
        </w:rPr>
        <w:t xml:space="preserve"> </w:t>
      </w:r>
      <w:r w:rsidRPr="000009DD">
        <w:rPr>
          <w:rFonts w:ascii="David" w:hAnsi="David" w:cs="David"/>
          <w:kern w:val="0"/>
          <w:sz w:val="24"/>
          <w:szCs w:val="24"/>
          <w:rtl/>
        </w:rPr>
        <w:t>מתנהל בבית משפט על ידי שופט, ובמסגרתו מקיים השופט</w:t>
      </w:r>
      <w:r w:rsidRPr="000009DD">
        <w:rPr>
          <w:rFonts w:ascii="David" w:hAnsi="David" w:cs="David" w:hint="cs"/>
          <w:kern w:val="0"/>
          <w:sz w:val="24"/>
          <w:szCs w:val="24"/>
          <w:rtl/>
        </w:rPr>
        <w:t xml:space="preserve"> </w:t>
      </w:r>
      <w:r w:rsidRPr="000009DD">
        <w:rPr>
          <w:rFonts w:ascii="David" w:hAnsi="David" w:cs="David"/>
          <w:kern w:val="0"/>
          <w:sz w:val="24"/>
          <w:szCs w:val="24"/>
          <w:rtl/>
        </w:rPr>
        <w:t>ישיבות ושיחות עם צדדים לתביעה משפטית ובאי כוחם במטרה לבחון את האפשרות</w:t>
      </w:r>
      <w:r w:rsidRPr="000009DD">
        <w:rPr>
          <w:rFonts w:ascii="David" w:hAnsi="David" w:cs="David" w:hint="cs"/>
          <w:kern w:val="0"/>
          <w:sz w:val="24"/>
          <w:szCs w:val="24"/>
          <w:rtl/>
        </w:rPr>
        <w:t xml:space="preserve"> </w:t>
      </w:r>
      <w:r w:rsidRPr="000009DD">
        <w:rPr>
          <w:rFonts w:ascii="David" w:hAnsi="David" w:cs="David"/>
          <w:kern w:val="0"/>
          <w:sz w:val="24"/>
          <w:szCs w:val="24"/>
          <w:rtl/>
        </w:rPr>
        <w:t>לסיים את הסכסוך בדרך הסכמית על ידי גיבוש הסדר ביניהם</w:t>
      </w:r>
      <w:r w:rsidRPr="000009DD">
        <w:rPr>
          <w:rFonts w:ascii="David" w:hAnsi="David" w:cs="David" w:hint="cs"/>
          <w:kern w:val="0"/>
          <w:sz w:val="24"/>
          <w:szCs w:val="24"/>
          <w:rtl/>
        </w:rPr>
        <w:t>.</w:t>
      </w:r>
      <w:r w:rsidR="002C2E47" w:rsidRPr="002C2E47">
        <w:rPr>
          <w:rFonts w:ascii="FrankRuehl" w:hAnsi="FrankRuehl" w:cs="FrankRuehl"/>
          <w:kern w:val="0"/>
          <w:sz w:val="24"/>
          <w:szCs w:val="24"/>
          <w:rtl/>
        </w:rPr>
        <w:t xml:space="preserve"> </w:t>
      </w:r>
      <w:r w:rsidR="002C2E47" w:rsidRPr="002C2E47">
        <w:rPr>
          <w:rFonts w:ascii="David" w:hAnsi="David" w:cs="David"/>
          <w:kern w:val="0"/>
          <w:sz w:val="24"/>
          <w:szCs w:val="24"/>
          <w:rtl/>
        </w:rPr>
        <w:t>ניהול הליך</w:t>
      </w:r>
      <w:r w:rsidR="002C2E47">
        <w:rPr>
          <w:rFonts w:ascii="David" w:hAnsi="David" w:cs="David" w:hint="cs"/>
          <w:kern w:val="0"/>
          <w:sz w:val="24"/>
          <w:szCs w:val="24"/>
          <w:rtl/>
        </w:rPr>
        <w:t xml:space="preserve"> </w:t>
      </w:r>
      <w:r w:rsidR="002C2E47" w:rsidRPr="002C2E47">
        <w:rPr>
          <w:rFonts w:ascii="David" w:hAnsi="David" w:cs="David"/>
          <w:kern w:val="0"/>
          <w:sz w:val="24"/>
          <w:szCs w:val="24"/>
          <w:rtl/>
        </w:rPr>
        <w:t xml:space="preserve">השפיטה </w:t>
      </w:r>
      <w:proofErr w:type="spellStart"/>
      <w:r w:rsidR="002C2E47" w:rsidRPr="002C2E47">
        <w:rPr>
          <w:rFonts w:ascii="David" w:hAnsi="David" w:cs="David"/>
          <w:kern w:val="0"/>
          <w:sz w:val="24"/>
          <w:szCs w:val="24"/>
          <w:rtl/>
        </w:rPr>
        <w:t>ההסדרי</w:t>
      </w:r>
      <w:proofErr w:type="spellEnd"/>
      <w:r w:rsidR="002C2E47" w:rsidRPr="002C2E47">
        <w:rPr>
          <w:rFonts w:ascii="David" w:hAnsi="David" w:cs="David"/>
          <w:kern w:val="0"/>
          <w:sz w:val="24"/>
          <w:szCs w:val="24"/>
          <w:rtl/>
        </w:rPr>
        <w:t xml:space="preserve"> נעשה מתוך גישה הקשרית, המדגישה את שיפור התקשורת והבניית</w:t>
      </w:r>
      <w:r w:rsidR="002C2E47">
        <w:rPr>
          <w:rFonts w:ascii="David" w:hAnsi="David" w:cs="David" w:hint="cs"/>
          <w:kern w:val="0"/>
          <w:sz w:val="24"/>
          <w:szCs w:val="24"/>
          <w:rtl/>
        </w:rPr>
        <w:t xml:space="preserve"> </w:t>
      </w:r>
      <w:r w:rsidR="002C2E47" w:rsidRPr="002C2E47">
        <w:rPr>
          <w:rFonts w:ascii="David" w:hAnsi="David" w:cs="David"/>
          <w:kern w:val="0"/>
          <w:sz w:val="24"/>
          <w:szCs w:val="24"/>
          <w:rtl/>
        </w:rPr>
        <w:t>מערכת יחסים בין הצדדים לסכסוך ובינם לבין השופט. היא שואפת למציאת פתרון</w:t>
      </w:r>
      <w:r w:rsidR="002C2E47">
        <w:rPr>
          <w:rFonts w:ascii="David" w:hAnsi="David" w:cs="David" w:hint="cs"/>
          <w:kern w:val="0"/>
          <w:sz w:val="24"/>
          <w:szCs w:val="24"/>
          <w:rtl/>
        </w:rPr>
        <w:t xml:space="preserve"> </w:t>
      </w:r>
      <w:r w:rsidR="002C2E47" w:rsidRPr="002C2E47">
        <w:rPr>
          <w:rFonts w:ascii="David" w:hAnsi="David" w:cs="David"/>
          <w:kern w:val="0"/>
          <w:sz w:val="24"/>
          <w:szCs w:val="24"/>
          <w:rtl/>
        </w:rPr>
        <w:t>שיאפשר המשך מערכת יחסים עתידית בין הצדדים לסכסוך</w:t>
      </w:r>
      <w:r w:rsidR="002C2E47" w:rsidRPr="002C2E47">
        <w:rPr>
          <w:rFonts w:ascii="David" w:hAnsi="David" w:cs="David"/>
          <w:kern w:val="0"/>
          <w:sz w:val="24"/>
          <w:szCs w:val="24"/>
        </w:rPr>
        <w:t>.</w:t>
      </w:r>
      <w:r w:rsidR="008C2263">
        <w:rPr>
          <w:rFonts w:ascii="David" w:hAnsi="David" w:cs="David" w:hint="cs"/>
          <w:kern w:val="0"/>
          <w:sz w:val="24"/>
          <w:szCs w:val="24"/>
          <w:rtl/>
        </w:rPr>
        <w:t xml:space="preserve"> </w:t>
      </w:r>
      <w:r w:rsidR="008C2263" w:rsidRPr="008C2263">
        <w:rPr>
          <w:rFonts w:ascii="David" w:hAnsi="David" w:cs="David"/>
          <w:kern w:val="0"/>
          <w:sz w:val="24"/>
          <w:szCs w:val="24"/>
          <w:rtl/>
        </w:rPr>
        <w:t>ההתנהלות השיפוטית</w:t>
      </w:r>
      <w:r w:rsidR="008C2263">
        <w:rPr>
          <w:rFonts w:ascii="David" w:hAnsi="David" w:cs="David" w:hint="cs"/>
          <w:kern w:val="0"/>
          <w:sz w:val="24"/>
          <w:szCs w:val="24"/>
          <w:rtl/>
        </w:rPr>
        <w:t xml:space="preserve"> </w:t>
      </w:r>
      <w:r w:rsidR="008C2263" w:rsidRPr="008C2263">
        <w:rPr>
          <w:rFonts w:ascii="David" w:hAnsi="David" w:cs="David"/>
          <w:kern w:val="0"/>
          <w:sz w:val="24"/>
          <w:szCs w:val="24"/>
          <w:rtl/>
        </w:rPr>
        <w:t xml:space="preserve">יוזמת ואמפטית </w:t>
      </w:r>
      <w:r w:rsidR="008C2263">
        <w:rPr>
          <w:rFonts w:ascii="David" w:hAnsi="David" w:cs="David" w:hint="cs"/>
          <w:kern w:val="0"/>
          <w:sz w:val="24"/>
          <w:szCs w:val="24"/>
          <w:rtl/>
        </w:rPr>
        <w:t>ו</w:t>
      </w:r>
      <w:r w:rsidR="008C2263" w:rsidRPr="008C2263">
        <w:rPr>
          <w:rFonts w:ascii="David" w:hAnsi="David" w:cs="David"/>
          <w:kern w:val="0"/>
          <w:sz w:val="24"/>
          <w:szCs w:val="24"/>
          <w:rtl/>
        </w:rPr>
        <w:t xml:space="preserve">ניתן לטעון כי סגנון ניהול </w:t>
      </w:r>
      <w:r w:rsidR="008C2263">
        <w:rPr>
          <w:rFonts w:ascii="David" w:hAnsi="David" w:cs="David" w:hint="cs"/>
          <w:kern w:val="0"/>
          <w:sz w:val="24"/>
          <w:szCs w:val="24"/>
          <w:rtl/>
        </w:rPr>
        <w:t>זה</w:t>
      </w:r>
      <w:r w:rsidR="008C2263" w:rsidRPr="008C2263">
        <w:rPr>
          <w:rFonts w:ascii="David" w:hAnsi="David" w:cs="David"/>
          <w:kern w:val="0"/>
          <w:sz w:val="24"/>
          <w:szCs w:val="24"/>
          <w:rtl/>
        </w:rPr>
        <w:t xml:space="preserve"> </w:t>
      </w:r>
      <w:r w:rsidR="008C2263">
        <w:rPr>
          <w:rFonts w:ascii="David" w:hAnsi="David" w:cs="David" w:hint="cs"/>
          <w:kern w:val="0"/>
          <w:sz w:val="24"/>
          <w:szCs w:val="24"/>
          <w:rtl/>
        </w:rPr>
        <w:t>תואם את</w:t>
      </w:r>
      <w:r w:rsidR="008C2263" w:rsidRPr="008C2263">
        <w:rPr>
          <w:rFonts w:ascii="David" w:hAnsi="David" w:cs="David"/>
          <w:kern w:val="0"/>
          <w:sz w:val="24"/>
          <w:szCs w:val="24"/>
          <w:rtl/>
        </w:rPr>
        <w:t xml:space="preserve"> </w:t>
      </w:r>
      <w:r w:rsidR="008C2263" w:rsidRPr="008C2263">
        <w:rPr>
          <w:rFonts w:ascii="David" w:hAnsi="David" w:cs="David"/>
          <w:b/>
          <w:bCs/>
          <w:kern w:val="0"/>
          <w:sz w:val="24"/>
          <w:szCs w:val="24"/>
          <w:rtl/>
        </w:rPr>
        <w:t>תפיסת הצדק המאפיינת נשים</w:t>
      </w:r>
      <w:r w:rsidR="008C2263" w:rsidRPr="008C2263">
        <w:rPr>
          <w:rFonts w:ascii="David" w:hAnsi="David" w:cs="David"/>
          <w:kern w:val="0"/>
          <w:sz w:val="24"/>
          <w:szCs w:val="24"/>
          <w:rtl/>
        </w:rPr>
        <w:t xml:space="preserve"> על פי תובנות הפמיניזם</w:t>
      </w:r>
      <w:r w:rsidR="008C2263">
        <w:rPr>
          <w:rFonts w:ascii="David" w:hAnsi="David" w:cs="David" w:hint="cs"/>
          <w:kern w:val="0"/>
          <w:sz w:val="24"/>
          <w:szCs w:val="24"/>
          <w:rtl/>
        </w:rPr>
        <w:t xml:space="preserve"> </w:t>
      </w:r>
      <w:r w:rsidR="008C2263" w:rsidRPr="008C2263">
        <w:rPr>
          <w:rFonts w:ascii="David" w:hAnsi="David" w:cs="David"/>
          <w:kern w:val="0"/>
          <w:sz w:val="24"/>
          <w:szCs w:val="24"/>
          <w:rtl/>
        </w:rPr>
        <w:t>התרבותי</w:t>
      </w:r>
      <w:r w:rsidR="008C2263" w:rsidRPr="008C2263">
        <w:rPr>
          <w:rFonts w:ascii="David" w:hAnsi="David" w:cs="David"/>
          <w:kern w:val="0"/>
          <w:sz w:val="24"/>
          <w:szCs w:val="24"/>
        </w:rPr>
        <w:t>.</w:t>
      </w:r>
    </w:p>
    <w:p w14:paraId="00C4A172" w14:textId="1925636B" w:rsidR="00D7597E" w:rsidRDefault="00D7597E" w:rsidP="00D7597E">
      <w:pPr>
        <w:pStyle w:val="Heading2"/>
        <w:rPr>
          <w:rtl/>
        </w:rPr>
      </w:pPr>
      <w:bookmarkStart w:id="37" w:name="_Toc190791371"/>
      <w:r w:rsidRPr="00D7597E">
        <w:rPr>
          <w:rtl/>
        </w:rPr>
        <w:t>פמיניזם תרבותי ובחינת ההליך השיפוטי הטיפולי</w:t>
      </w:r>
      <w:bookmarkEnd w:id="37"/>
    </w:p>
    <w:p w14:paraId="69A4FAC5" w14:textId="043517C7" w:rsidR="00D7597E" w:rsidRDefault="00D7597E" w:rsidP="00A91F56">
      <w:pPr>
        <w:bidi/>
        <w:rPr>
          <w:rFonts w:ascii="David" w:hAnsi="David" w:cs="David"/>
          <w:kern w:val="0"/>
          <w:sz w:val="24"/>
          <w:szCs w:val="24"/>
          <w:rtl/>
        </w:rPr>
      </w:pPr>
      <w:r w:rsidRPr="00D7597E">
        <w:rPr>
          <w:rFonts w:ascii="David" w:hAnsi="David" w:cs="David"/>
          <w:kern w:val="0"/>
          <w:sz w:val="24"/>
          <w:szCs w:val="24"/>
          <w:rtl/>
        </w:rPr>
        <w:lastRenderedPageBreak/>
        <w:t>התנהלות שיפוטית טיפולית ראויה מתאפיינת ביזמה ובאקטיביות שיפוטית, בהבעת</w:t>
      </w:r>
      <w:r w:rsidRPr="00D7597E">
        <w:rPr>
          <w:rFonts w:ascii="David" w:hAnsi="David" w:cs="David"/>
          <w:kern w:val="0"/>
          <w:sz w:val="24"/>
          <w:szCs w:val="24"/>
          <w:rtl/>
        </w:rPr>
        <w:t xml:space="preserve"> </w:t>
      </w:r>
      <w:r w:rsidRPr="00D7597E">
        <w:rPr>
          <w:rFonts w:ascii="David" w:hAnsi="David" w:cs="David"/>
          <w:kern w:val="0"/>
          <w:sz w:val="24"/>
          <w:szCs w:val="24"/>
          <w:rtl/>
        </w:rPr>
        <w:t>אמפטיה למתדיינים, בהתנהלות מכבדת כלפיהם</w:t>
      </w:r>
      <w:r>
        <w:rPr>
          <w:rFonts w:ascii="David" w:hAnsi="David" w:cs="David" w:hint="cs"/>
          <w:kern w:val="0"/>
          <w:sz w:val="24"/>
          <w:szCs w:val="24"/>
          <w:rtl/>
        </w:rPr>
        <w:t xml:space="preserve">, </w:t>
      </w:r>
      <w:r w:rsidRPr="00D7597E">
        <w:rPr>
          <w:rFonts w:ascii="David" w:hAnsi="David" w:cs="David"/>
          <w:kern w:val="0"/>
          <w:sz w:val="24"/>
          <w:szCs w:val="24"/>
          <w:rtl/>
        </w:rPr>
        <w:t>בהקשבה פעילה ובניסיון להניע את הנאשם לשינוי התנהגותו העתידית מכוח שכנוע</w:t>
      </w:r>
      <w:r>
        <w:rPr>
          <w:rFonts w:ascii="David" w:hAnsi="David" w:cs="David" w:hint="cs"/>
          <w:kern w:val="0"/>
          <w:sz w:val="24"/>
          <w:szCs w:val="24"/>
          <w:rtl/>
        </w:rPr>
        <w:t xml:space="preserve"> </w:t>
      </w:r>
      <w:r w:rsidRPr="00D7597E">
        <w:rPr>
          <w:rFonts w:ascii="David" w:hAnsi="David" w:cs="David"/>
          <w:kern w:val="0"/>
          <w:sz w:val="24"/>
          <w:szCs w:val="24"/>
          <w:rtl/>
        </w:rPr>
        <w:t>פנימי</w:t>
      </w:r>
      <w:r>
        <w:rPr>
          <w:rFonts w:ascii="David" w:hAnsi="David" w:cs="David" w:hint="cs"/>
          <w:kern w:val="0"/>
          <w:sz w:val="24"/>
          <w:szCs w:val="24"/>
          <w:rtl/>
        </w:rPr>
        <w:t xml:space="preserve">. </w:t>
      </w:r>
      <w:r w:rsidRPr="00D7597E">
        <w:rPr>
          <w:rFonts w:ascii="David" w:hAnsi="David" w:cs="David"/>
          <w:kern w:val="0"/>
          <w:sz w:val="24"/>
          <w:szCs w:val="24"/>
          <w:rtl/>
        </w:rPr>
        <w:t>ההליך הטיפולי מתאפיין אפוא באתיקה שיפוטית של דאגה, בהתייחסות לקשר בין</w:t>
      </w:r>
      <w:r w:rsidRPr="00D7597E">
        <w:rPr>
          <w:rFonts w:ascii="David" w:hAnsi="David" w:cs="David"/>
          <w:kern w:val="0"/>
          <w:sz w:val="24"/>
          <w:szCs w:val="24"/>
        </w:rPr>
        <w:t>-</w:t>
      </w:r>
      <w:r w:rsidRPr="00D7597E">
        <w:rPr>
          <w:rFonts w:ascii="David" w:hAnsi="David" w:cs="David"/>
          <w:kern w:val="0"/>
          <w:sz w:val="24"/>
          <w:szCs w:val="24"/>
          <w:rtl/>
        </w:rPr>
        <w:t xml:space="preserve">אישי, </w:t>
      </w:r>
      <w:r>
        <w:rPr>
          <w:rFonts w:ascii="David" w:hAnsi="David" w:cs="David" w:hint="cs"/>
          <w:kern w:val="0"/>
          <w:sz w:val="24"/>
          <w:szCs w:val="24"/>
          <w:rtl/>
        </w:rPr>
        <w:t>ב</w:t>
      </w:r>
      <w:r w:rsidRPr="00D7597E">
        <w:rPr>
          <w:rFonts w:ascii="David" w:hAnsi="David" w:cs="David"/>
          <w:kern w:val="0"/>
          <w:sz w:val="24"/>
          <w:szCs w:val="24"/>
          <w:rtl/>
        </w:rPr>
        <w:t>בחינת צרכים ואינטרסים של האינדיבידואל בקונטקסט חברתי ובחתירה לפתרון</w:t>
      </w:r>
      <w:r>
        <w:rPr>
          <w:rFonts w:ascii="David" w:hAnsi="David" w:cs="David" w:hint="cs"/>
          <w:kern w:val="0"/>
          <w:sz w:val="24"/>
          <w:szCs w:val="24"/>
          <w:rtl/>
        </w:rPr>
        <w:t xml:space="preserve"> </w:t>
      </w:r>
      <w:r w:rsidRPr="00D7597E">
        <w:rPr>
          <w:rFonts w:ascii="David" w:hAnsi="David" w:cs="David"/>
          <w:kern w:val="0"/>
          <w:sz w:val="24"/>
          <w:szCs w:val="24"/>
          <w:rtl/>
        </w:rPr>
        <w:t>בעיות בדגש אישי</w:t>
      </w:r>
      <w:r w:rsidRPr="00D7597E">
        <w:rPr>
          <w:rFonts w:ascii="David" w:hAnsi="David" w:cs="David"/>
          <w:kern w:val="0"/>
          <w:sz w:val="24"/>
          <w:szCs w:val="24"/>
        </w:rPr>
        <w:t>.</w:t>
      </w:r>
      <w:r>
        <w:rPr>
          <w:rFonts w:ascii="David" w:hAnsi="David" w:cs="David" w:hint="cs"/>
          <w:kern w:val="0"/>
          <w:sz w:val="24"/>
          <w:szCs w:val="24"/>
          <w:rtl/>
        </w:rPr>
        <w:t xml:space="preserve"> </w:t>
      </w:r>
      <w:r w:rsidRPr="00D7597E">
        <w:rPr>
          <w:rFonts w:ascii="David" w:hAnsi="David" w:cs="David"/>
          <w:kern w:val="0"/>
          <w:sz w:val="24"/>
          <w:szCs w:val="24"/>
          <w:rtl/>
        </w:rPr>
        <w:t>על כן ניתן לטעון כי ההליך השיפוטי הטיפולי בבתי המשפט</w:t>
      </w:r>
      <w:r>
        <w:rPr>
          <w:rFonts w:ascii="David" w:hAnsi="David" w:cs="David" w:hint="cs"/>
          <w:kern w:val="0"/>
          <w:sz w:val="24"/>
          <w:szCs w:val="24"/>
          <w:rtl/>
        </w:rPr>
        <w:t xml:space="preserve"> </w:t>
      </w:r>
      <w:r w:rsidRPr="00D7597E">
        <w:rPr>
          <w:rFonts w:ascii="David" w:hAnsi="David" w:cs="David"/>
          <w:kern w:val="0"/>
          <w:sz w:val="24"/>
          <w:szCs w:val="24"/>
          <w:rtl/>
        </w:rPr>
        <w:t xml:space="preserve">פותרי הבעיות </w:t>
      </w:r>
      <w:r>
        <w:rPr>
          <w:rFonts w:ascii="David" w:hAnsi="David" w:cs="David" w:hint="cs"/>
          <w:kern w:val="0"/>
          <w:sz w:val="24"/>
          <w:szCs w:val="24"/>
          <w:rtl/>
        </w:rPr>
        <w:t>תואם את</w:t>
      </w:r>
      <w:r w:rsidRPr="00D7597E">
        <w:rPr>
          <w:rFonts w:ascii="David" w:hAnsi="David" w:cs="David"/>
          <w:kern w:val="0"/>
          <w:sz w:val="24"/>
          <w:szCs w:val="24"/>
          <w:rtl/>
        </w:rPr>
        <w:t xml:space="preserve"> תפיסת הצדק המאפיינת חשיבה נשית על פי</w:t>
      </w:r>
      <w:r>
        <w:rPr>
          <w:rFonts w:ascii="David" w:hAnsi="David" w:cs="David" w:hint="cs"/>
          <w:kern w:val="0"/>
          <w:sz w:val="24"/>
          <w:szCs w:val="24"/>
          <w:rtl/>
        </w:rPr>
        <w:t xml:space="preserve"> </w:t>
      </w:r>
      <w:r w:rsidRPr="00D7597E">
        <w:rPr>
          <w:rFonts w:ascii="David" w:hAnsi="David" w:cs="David"/>
          <w:kern w:val="0"/>
          <w:sz w:val="24"/>
          <w:szCs w:val="24"/>
          <w:rtl/>
        </w:rPr>
        <w:t xml:space="preserve">הפמיניזם התרבותי ועם </w:t>
      </w:r>
      <w:r w:rsidRPr="00A91F56">
        <w:rPr>
          <w:rFonts w:ascii="David" w:hAnsi="David" w:cs="David"/>
          <w:b/>
          <w:bCs/>
          <w:kern w:val="0"/>
          <w:sz w:val="24"/>
          <w:szCs w:val="24"/>
          <w:rtl/>
        </w:rPr>
        <w:t>דרך פתרון בעיות בחשיבה "נשית</w:t>
      </w:r>
      <w:r w:rsidRPr="00A91F56">
        <w:rPr>
          <w:rFonts w:ascii="David" w:hAnsi="David" w:cs="David" w:hint="cs"/>
          <w:b/>
          <w:bCs/>
          <w:kern w:val="0"/>
          <w:sz w:val="24"/>
          <w:szCs w:val="24"/>
          <w:rtl/>
        </w:rPr>
        <w:t>".</w:t>
      </w:r>
      <w:r w:rsidR="00A91F56">
        <w:rPr>
          <w:rFonts w:ascii="David" w:hAnsi="David" w:cs="David" w:hint="cs"/>
          <w:kern w:val="0"/>
          <w:sz w:val="24"/>
          <w:szCs w:val="24"/>
          <w:rtl/>
        </w:rPr>
        <w:t xml:space="preserve"> </w:t>
      </w:r>
      <w:r w:rsidR="00A91F56" w:rsidRPr="00A91F56">
        <w:rPr>
          <w:rFonts w:ascii="David" w:hAnsi="David" w:cs="David"/>
          <w:kern w:val="0"/>
          <w:sz w:val="24"/>
          <w:szCs w:val="24"/>
          <w:rtl/>
        </w:rPr>
        <w:t>תורת המשפט הטיפולי עושה שימוש ניכר במונחים הלקוחים מתפיסת הפמיניזם</w:t>
      </w:r>
      <w:r w:rsidR="00A91F56">
        <w:rPr>
          <w:rFonts w:ascii="David" w:hAnsi="David" w:cs="David" w:hint="cs"/>
          <w:kern w:val="0"/>
          <w:sz w:val="24"/>
          <w:szCs w:val="24"/>
          <w:rtl/>
        </w:rPr>
        <w:t xml:space="preserve"> </w:t>
      </w:r>
      <w:r w:rsidR="00A91F56" w:rsidRPr="00A91F56">
        <w:rPr>
          <w:rFonts w:ascii="David" w:hAnsi="David" w:cs="David"/>
          <w:kern w:val="0"/>
          <w:sz w:val="24"/>
          <w:szCs w:val="24"/>
          <w:rtl/>
        </w:rPr>
        <w:t>התרבותי כגון קריאתה להתנהלות שיפוטית טיפולית מתוך "אתיקה של דאגה</w:t>
      </w:r>
      <w:r w:rsidR="00A91F56" w:rsidRPr="00A91F56">
        <w:rPr>
          <w:rFonts w:ascii="David" w:hAnsi="David" w:cs="David"/>
          <w:kern w:val="0"/>
          <w:sz w:val="24"/>
          <w:szCs w:val="24"/>
        </w:rPr>
        <w:t>"</w:t>
      </w:r>
      <w:r w:rsidR="00A91F56">
        <w:rPr>
          <w:rFonts w:ascii="David" w:hAnsi="David" w:cs="David" w:hint="cs"/>
          <w:kern w:val="0"/>
          <w:sz w:val="24"/>
          <w:szCs w:val="24"/>
          <w:rtl/>
        </w:rPr>
        <w:t>.</w:t>
      </w:r>
    </w:p>
    <w:p w14:paraId="70A04746" w14:textId="1CEE4D9D" w:rsidR="00A91F56" w:rsidRDefault="00A91F56" w:rsidP="00A91F56">
      <w:pPr>
        <w:pStyle w:val="Heading2"/>
        <w:rPr>
          <w:rtl/>
        </w:rPr>
      </w:pPr>
      <w:bookmarkStart w:id="38" w:name="_Toc190791372"/>
      <w:r w:rsidRPr="00A91F56">
        <w:rPr>
          <w:rtl/>
        </w:rPr>
        <w:t>תרומת הפרספקטיבה המגדרית לפיתוח שיח ומחקר בנושא</w:t>
      </w:r>
      <w:r>
        <w:rPr>
          <w:rFonts w:hint="cs"/>
          <w:rtl/>
        </w:rPr>
        <w:t xml:space="preserve"> </w:t>
      </w:r>
      <w:r w:rsidRPr="00A91F56">
        <w:rPr>
          <w:rtl/>
        </w:rPr>
        <w:t>דרכי ניהול סכסוכים ויישובם</w:t>
      </w:r>
      <w:bookmarkEnd w:id="38"/>
    </w:p>
    <w:p w14:paraId="255E5957" w14:textId="28C2F796" w:rsidR="00A91F56" w:rsidRPr="00A91F56" w:rsidRDefault="00A91F56" w:rsidP="00530CD1">
      <w:pPr>
        <w:bidi/>
        <w:spacing w:after="120"/>
        <w:rPr>
          <w:rFonts w:ascii="David" w:hAnsi="David" w:cs="David"/>
          <w:sz w:val="24"/>
          <w:szCs w:val="24"/>
          <w:rtl/>
        </w:rPr>
      </w:pPr>
      <w:r w:rsidRPr="00A91F56">
        <w:rPr>
          <w:rFonts w:ascii="David" w:hAnsi="David" w:cs="David"/>
          <w:sz w:val="24"/>
          <w:szCs w:val="24"/>
          <w:rtl/>
        </w:rPr>
        <w:t>תרומתה של הפרספקטיבה המגדרית</w:t>
      </w:r>
      <w:r w:rsidRPr="00A91F56">
        <w:rPr>
          <w:rFonts w:ascii="David" w:hAnsi="David" w:cs="David"/>
          <w:sz w:val="24"/>
          <w:szCs w:val="24"/>
          <w:rtl/>
        </w:rPr>
        <w:t>:</w:t>
      </w:r>
    </w:p>
    <w:p w14:paraId="5944196C" w14:textId="77777777" w:rsidR="006E3F01" w:rsidRPr="006E3F01" w:rsidRDefault="00A91F56" w:rsidP="006E3F01">
      <w:pPr>
        <w:pStyle w:val="ListParagraph"/>
        <w:numPr>
          <w:ilvl w:val="0"/>
          <w:numId w:val="73"/>
        </w:numPr>
        <w:bidi/>
        <w:rPr>
          <w:rFonts w:ascii="David" w:hAnsi="David" w:cs="David"/>
          <w:kern w:val="0"/>
          <w:sz w:val="24"/>
          <w:szCs w:val="24"/>
        </w:rPr>
      </w:pPr>
      <w:r w:rsidRPr="00A91F56">
        <w:rPr>
          <w:rFonts w:ascii="David" w:hAnsi="David" w:cs="David"/>
          <w:sz w:val="24"/>
          <w:szCs w:val="24"/>
          <w:rtl/>
        </w:rPr>
        <w:t>כלי התייחסות המהווים פרמטר חשוב להתבוננות ולהבחנה בין</w:t>
      </w:r>
      <w:r w:rsidRPr="006E3F01">
        <w:rPr>
          <w:rFonts w:ascii="David" w:hAnsi="David" w:cs="David" w:hint="cs"/>
          <w:sz w:val="24"/>
          <w:szCs w:val="24"/>
          <w:rtl/>
        </w:rPr>
        <w:t xml:space="preserve"> </w:t>
      </w:r>
      <w:r w:rsidRPr="006E3F01">
        <w:rPr>
          <w:rFonts w:ascii="David" w:hAnsi="David" w:cs="David"/>
          <w:sz w:val="24"/>
          <w:szCs w:val="24"/>
          <w:rtl/>
        </w:rPr>
        <w:t>סוגי הליכים שונים לניהול סכסוכים ויישובם</w:t>
      </w:r>
      <w:r w:rsidRPr="006E3F01">
        <w:rPr>
          <w:rFonts w:ascii="David" w:hAnsi="David" w:cs="David" w:hint="cs"/>
          <w:sz w:val="24"/>
          <w:szCs w:val="24"/>
          <w:rtl/>
        </w:rPr>
        <w:t>.</w:t>
      </w:r>
    </w:p>
    <w:p w14:paraId="6A90E300" w14:textId="7496D3B1" w:rsidR="006E3F01" w:rsidRPr="006E3F01" w:rsidRDefault="006E3F01" w:rsidP="006E3F01">
      <w:pPr>
        <w:pStyle w:val="ListParagraph"/>
        <w:numPr>
          <w:ilvl w:val="0"/>
          <w:numId w:val="73"/>
        </w:numPr>
        <w:bidi/>
        <w:rPr>
          <w:rFonts w:ascii="David" w:hAnsi="David" w:cs="David"/>
          <w:kern w:val="0"/>
          <w:sz w:val="24"/>
          <w:szCs w:val="24"/>
        </w:rPr>
      </w:pPr>
      <w:r w:rsidRPr="006E3F01">
        <w:rPr>
          <w:rFonts w:ascii="David" w:hAnsi="David" w:cs="David"/>
          <w:sz w:val="24"/>
          <w:szCs w:val="24"/>
          <w:rtl/>
        </w:rPr>
        <w:t xml:space="preserve">זווית ראייה הביקורתית </w:t>
      </w:r>
      <w:r w:rsidRPr="006E3F01">
        <w:rPr>
          <w:rFonts w:ascii="David" w:hAnsi="David" w:cs="David"/>
          <w:sz w:val="24"/>
          <w:szCs w:val="24"/>
          <w:rtl/>
        </w:rPr>
        <w:t>ה</w:t>
      </w:r>
      <w:r w:rsidRPr="006E3F01">
        <w:rPr>
          <w:rFonts w:ascii="David" w:hAnsi="David" w:cs="David"/>
          <w:sz w:val="24"/>
          <w:szCs w:val="24"/>
          <w:rtl/>
        </w:rPr>
        <w:t>מסייעת לפיתוח הליכים חדשים</w:t>
      </w:r>
      <w:r w:rsidRPr="006E3F01">
        <w:rPr>
          <w:rFonts w:ascii="David" w:hAnsi="David" w:cs="David"/>
          <w:sz w:val="24"/>
          <w:szCs w:val="24"/>
          <w:rtl/>
        </w:rPr>
        <w:t xml:space="preserve"> ו</w:t>
      </w:r>
      <w:r w:rsidRPr="006E3F01">
        <w:rPr>
          <w:rFonts w:ascii="David" w:hAnsi="David" w:cs="David"/>
          <w:sz w:val="24"/>
          <w:szCs w:val="24"/>
          <w:rtl/>
        </w:rPr>
        <w:t>לשינוי ולשיפור ניהול הליכים קיימים</w:t>
      </w:r>
      <w:r w:rsidRPr="006E3F01">
        <w:rPr>
          <w:rFonts w:ascii="David" w:hAnsi="David" w:cs="David" w:hint="cs"/>
          <w:sz w:val="24"/>
          <w:szCs w:val="24"/>
          <w:rtl/>
        </w:rPr>
        <w:t>.</w:t>
      </w:r>
    </w:p>
    <w:p w14:paraId="36D8F618" w14:textId="69F4ACAA" w:rsidR="006E3F01" w:rsidRPr="006E3F01" w:rsidRDefault="006E3F01" w:rsidP="006E3F01">
      <w:pPr>
        <w:pStyle w:val="ListParagraph"/>
        <w:numPr>
          <w:ilvl w:val="0"/>
          <w:numId w:val="73"/>
        </w:numPr>
        <w:bidi/>
        <w:rPr>
          <w:rFonts w:ascii="David" w:hAnsi="David" w:cs="David"/>
          <w:kern w:val="0"/>
          <w:sz w:val="24"/>
          <w:szCs w:val="24"/>
        </w:rPr>
      </w:pPr>
      <w:r w:rsidRPr="006E3F01">
        <w:rPr>
          <w:rFonts w:ascii="David" w:hAnsi="David" w:cs="David"/>
          <w:kern w:val="0"/>
          <w:sz w:val="24"/>
          <w:szCs w:val="24"/>
          <w:rtl/>
        </w:rPr>
        <w:t>מאפשרת ליצור הכללה, להגדיר מאגד של דרכי חשיבה והתנהלות כתופעה</w:t>
      </w:r>
      <w:r w:rsidRPr="006E3F01">
        <w:rPr>
          <w:rFonts w:ascii="David" w:hAnsi="David" w:cs="David"/>
          <w:kern w:val="0"/>
          <w:sz w:val="24"/>
          <w:szCs w:val="24"/>
          <w:rtl/>
        </w:rPr>
        <w:t>:</w:t>
      </w:r>
      <w:r w:rsidRPr="006E3F01">
        <w:rPr>
          <w:rFonts w:ascii="David" w:hAnsi="David" w:cs="David"/>
          <w:kern w:val="0"/>
          <w:sz w:val="24"/>
          <w:szCs w:val="24"/>
          <w:rtl/>
        </w:rPr>
        <w:t xml:space="preserve"> אלטרנטיבה נשית למושג הצדק הגברי</w:t>
      </w:r>
      <w:r w:rsidRPr="006E3F01">
        <w:rPr>
          <w:rFonts w:ascii="David" w:hAnsi="David" w:cs="David"/>
          <w:kern w:val="0"/>
          <w:sz w:val="24"/>
          <w:szCs w:val="24"/>
          <w:rtl/>
        </w:rPr>
        <w:t>.</w:t>
      </w:r>
    </w:p>
    <w:p w14:paraId="6CDD8A17" w14:textId="4A624409" w:rsidR="006E3F01" w:rsidRPr="006E3F01" w:rsidRDefault="006E3F01" w:rsidP="006E3F01">
      <w:pPr>
        <w:pStyle w:val="ListParagraph"/>
        <w:numPr>
          <w:ilvl w:val="0"/>
          <w:numId w:val="73"/>
        </w:numPr>
        <w:bidi/>
        <w:rPr>
          <w:rFonts w:ascii="David" w:hAnsi="David" w:cs="David"/>
          <w:kern w:val="0"/>
          <w:sz w:val="24"/>
          <w:szCs w:val="24"/>
        </w:rPr>
      </w:pPr>
      <w:r w:rsidRPr="006E3F01">
        <w:rPr>
          <w:rFonts w:ascii="David" w:hAnsi="David" w:cs="David"/>
          <w:kern w:val="0"/>
          <w:sz w:val="24"/>
          <w:szCs w:val="24"/>
          <w:rtl/>
        </w:rPr>
        <w:t>מאפשרת העמקת המחקר בנושא התפקידים</w:t>
      </w:r>
      <w:r w:rsidRPr="006E3F01">
        <w:rPr>
          <w:rFonts w:ascii="David" w:hAnsi="David" w:cs="David"/>
          <w:kern w:val="0"/>
          <w:sz w:val="24"/>
          <w:szCs w:val="24"/>
          <w:rtl/>
        </w:rPr>
        <w:t xml:space="preserve"> </w:t>
      </w:r>
      <w:r w:rsidRPr="006E3F01">
        <w:rPr>
          <w:rFonts w:ascii="David" w:hAnsi="David" w:cs="David"/>
          <w:kern w:val="0"/>
          <w:sz w:val="24"/>
          <w:szCs w:val="24"/>
          <w:rtl/>
        </w:rPr>
        <w:t>השיפוטיים החדשים ושיפור ההליכים המתבצעים במסגרתם</w:t>
      </w:r>
      <w:r w:rsidRPr="006E3F01">
        <w:rPr>
          <w:rFonts w:ascii="David" w:hAnsi="David" w:cs="David"/>
          <w:kern w:val="0"/>
          <w:sz w:val="24"/>
          <w:szCs w:val="24"/>
          <w:rtl/>
        </w:rPr>
        <w:t>.</w:t>
      </w:r>
    </w:p>
    <w:p w14:paraId="39950915" w14:textId="26B44591" w:rsidR="006E3F01" w:rsidRPr="006E3F01" w:rsidRDefault="006E3F01" w:rsidP="006E3F01">
      <w:pPr>
        <w:pStyle w:val="ListParagraph"/>
        <w:numPr>
          <w:ilvl w:val="0"/>
          <w:numId w:val="73"/>
        </w:numPr>
        <w:bidi/>
        <w:rPr>
          <w:rFonts w:ascii="David" w:hAnsi="David" w:cs="David"/>
          <w:kern w:val="0"/>
          <w:sz w:val="24"/>
          <w:szCs w:val="24"/>
        </w:rPr>
      </w:pPr>
      <w:r w:rsidRPr="006E3F01">
        <w:rPr>
          <w:rFonts w:ascii="David" w:hAnsi="David" w:cs="David"/>
          <w:kern w:val="0"/>
          <w:sz w:val="24"/>
          <w:szCs w:val="24"/>
          <w:rtl/>
        </w:rPr>
        <w:t>מעניקה בסיס לעריכת מחקרים חדשים ולהעשרת התפיסה</w:t>
      </w:r>
      <w:r w:rsidRPr="006E3F01">
        <w:rPr>
          <w:rFonts w:ascii="David" w:hAnsi="David" w:cs="David"/>
          <w:kern w:val="0"/>
          <w:sz w:val="24"/>
          <w:szCs w:val="24"/>
          <w:rtl/>
        </w:rPr>
        <w:t xml:space="preserve"> </w:t>
      </w:r>
      <w:r w:rsidRPr="006E3F01">
        <w:rPr>
          <w:rFonts w:ascii="David" w:hAnsi="David" w:cs="David"/>
          <w:kern w:val="0"/>
          <w:sz w:val="24"/>
          <w:szCs w:val="24"/>
          <w:rtl/>
        </w:rPr>
        <w:t>התרבותית</w:t>
      </w:r>
      <w:r w:rsidRPr="006E3F01">
        <w:rPr>
          <w:rFonts w:ascii="David" w:hAnsi="David" w:cs="David"/>
          <w:kern w:val="0"/>
          <w:sz w:val="24"/>
          <w:szCs w:val="24"/>
          <w:rtl/>
        </w:rPr>
        <w:t>.</w:t>
      </w:r>
    </w:p>
    <w:p w14:paraId="3871E4DF" w14:textId="51231E30" w:rsidR="006E3F01" w:rsidRPr="006E3F01" w:rsidRDefault="006E3F01" w:rsidP="006E3F01">
      <w:pPr>
        <w:pStyle w:val="ListParagraph"/>
        <w:numPr>
          <w:ilvl w:val="0"/>
          <w:numId w:val="73"/>
        </w:numPr>
        <w:bidi/>
        <w:rPr>
          <w:rFonts w:ascii="David" w:hAnsi="David" w:cs="David"/>
          <w:sz w:val="24"/>
          <w:szCs w:val="24"/>
          <w:rtl/>
        </w:rPr>
      </w:pPr>
      <w:r w:rsidRPr="006E3F01">
        <w:rPr>
          <w:rFonts w:ascii="David" w:hAnsi="David" w:cs="David"/>
          <w:kern w:val="0"/>
          <w:sz w:val="24"/>
          <w:szCs w:val="24"/>
          <w:rtl/>
        </w:rPr>
        <w:t>בעלת השלכות</w:t>
      </w:r>
      <w:r w:rsidRPr="006E3F01">
        <w:rPr>
          <w:rFonts w:ascii="David" w:hAnsi="David" w:cs="David"/>
          <w:kern w:val="0"/>
          <w:sz w:val="24"/>
          <w:szCs w:val="24"/>
          <w:rtl/>
        </w:rPr>
        <w:t xml:space="preserve"> </w:t>
      </w:r>
      <w:r w:rsidRPr="006E3F01">
        <w:rPr>
          <w:rFonts w:ascii="David" w:hAnsi="David" w:cs="David"/>
          <w:kern w:val="0"/>
          <w:sz w:val="24"/>
          <w:szCs w:val="24"/>
          <w:rtl/>
        </w:rPr>
        <w:t>פרקטיות, לדוגמה, לנושא מיון והכשרת שופטים</w:t>
      </w:r>
      <w:r w:rsidRPr="006E3F01">
        <w:rPr>
          <w:rFonts w:ascii="David" w:hAnsi="David" w:cs="David"/>
          <w:kern w:val="0"/>
          <w:sz w:val="24"/>
          <w:szCs w:val="24"/>
          <w:rtl/>
        </w:rPr>
        <w:t>.</w:t>
      </w:r>
    </w:p>
    <w:p w14:paraId="55C99DB6" w14:textId="680F8451" w:rsidR="00B6203F" w:rsidRDefault="00B6203F" w:rsidP="00B6203F">
      <w:pPr>
        <w:pStyle w:val="Heading1"/>
        <w:rPr>
          <w:rtl/>
        </w:rPr>
      </w:pPr>
      <w:bookmarkStart w:id="39" w:name="_Toc190791373"/>
      <w:r>
        <w:rPr>
          <w:rFonts w:hint="cs"/>
          <w:rtl/>
        </w:rPr>
        <w:t xml:space="preserve">דיונים משפטיים בימי קורונה -אביטל </w:t>
      </w:r>
      <w:proofErr w:type="spellStart"/>
      <w:r>
        <w:rPr>
          <w:rFonts w:hint="cs"/>
          <w:rtl/>
        </w:rPr>
        <w:t>מנטוביץ</w:t>
      </w:r>
      <w:proofErr w:type="spellEnd"/>
      <w:r>
        <w:rPr>
          <w:rFonts w:hint="cs"/>
          <w:rtl/>
        </w:rPr>
        <w:t xml:space="preserve">' וארנה </w:t>
      </w:r>
      <w:proofErr w:type="spellStart"/>
      <w:r>
        <w:rPr>
          <w:rFonts w:hint="cs"/>
          <w:rtl/>
        </w:rPr>
        <w:t>רבינוביץ</w:t>
      </w:r>
      <w:proofErr w:type="spellEnd"/>
      <w:r>
        <w:rPr>
          <w:rFonts w:hint="cs"/>
          <w:rtl/>
        </w:rPr>
        <w:t xml:space="preserve"> עיני</w:t>
      </w:r>
      <w:bookmarkEnd w:id="39"/>
    </w:p>
    <w:p w14:paraId="518E9F02" w14:textId="7D73E2B6" w:rsidR="00B6203F" w:rsidRDefault="00B6203F" w:rsidP="00B6203F">
      <w:pPr>
        <w:bidi/>
        <w:rPr>
          <w:rFonts w:ascii="David" w:hAnsi="David" w:cs="David"/>
          <w:sz w:val="24"/>
          <w:szCs w:val="24"/>
          <w:rtl/>
        </w:rPr>
      </w:pPr>
      <w:r w:rsidRPr="00B6203F">
        <w:rPr>
          <w:rFonts w:ascii="David" w:hAnsi="David" w:cs="David"/>
          <w:sz w:val="24"/>
          <w:szCs w:val="24"/>
          <w:rtl/>
        </w:rPr>
        <w:t>הסגירה הכפויה של בתי המשפט בתקופת הקורונה העלתה לסדר היום</w:t>
      </w:r>
      <w:r w:rsidRPr="00B6203F">
        <w:rPr>
          <w:rFonts w:ascii="David" w:hAnsi="David" w:cs="David" w:hint="cs"/>
          <w:sz w:val="24"/>
          <w:szCs w:val="24"/>
          <w:rtl/>
        </w:rPr>
        <w:t xml:space="preserve"> </w:t>
      </w:r>
      <w:r w:rsidRPr="00B6203F">
        <w:rPr>
          <w:rFonts w:ascii="David" w:hAnsi="David" w:cs="David"/>
          <w:sz w:val="24"/>
          <w:szCs w:val="24"/>
          <w:rtl/>
        </w:rPr>
        <w:t>המשפטי ציבורי את התופעה של דיונים משפטיים מרחוק כצורך חיוני</w:t>
      </w:r>
      <w:r w:rsidRPr="00B6203F">
        <w:rPr>
          <w:rFonts w:ascii="David" w:hAnsi="David" w:cs="David"/>
          <w:sz w:val="24"/>
          <w:szCs w:val="24"/>
        </w:rPr>
        <w:t>-</w:t>
      </w:r>
      <w:r w:rsidRPr="00B6203F">
        <w:rPr>
          <w:rFonts w:ascii="David" w:hAnsi="David" w:cs="David"/>
          <w:sz w:val="24"/>
          <w:szCs w:val="24"/>
          <w:rtl/>
        </w:rPr>
        <w:t>לשימור פעילותם של בתי המשפט בעת מגפה ובמצבי חירום דומים, כמו גם</w:t>
      </w:r>
      <w:r w:rsidRPr="00B6203F">
        <w:rPr>
          <w:rFonts w:ascii="David" w:hAnsi="David" w:cs="David" w:hint="cs"/>
          <w:sz w:val="24"/>
          <w:szCs w:val="24"/>
          <w:rtl/>
        </w:rPr>
        <w:t xml:space="preserve"> </w:t>
      </w:r>
      <w:r w:rsidRPr="00B6203F">
        <w:rPr>
          <w:rFonts w:ascii="David" w:hAnsi="David" w:cs="David"/>
          <w:sz w:val="24"/>
          <w:szCs w:val="24"/>
          <w:rtl/>
        </w:rPr>
        <w:t>את השאלה של הרחבת השימוש בהם בעתות שגרה</w:t>
      </w:r>
      <w:r w:rsidRPr="00B6203F">
        <w:rPr>
          <w:rFonts w:ascii="David" w:hAnsi="David" w:cs="David" w:hint="cs"/>
          <w:sz w:val="24"/>
          <w:szCs w:val="24"/>
          <w:rtl/>
        </w:rPr>
        <w:t>.</w:t>
      </w:r>
    </w:p>
    <w:p w14:paraId="444ECF56" w14:textId="2C003BB3" w:rsidR="00655BC2" w:rsidRDefault="00655BC2" w:rsidP="00655BC2">
      <w:pPr>
        <w:pStyle w:val="Heading2"/>
        <w:numPr>
          <w:ilvl w:val="0"/>
          <w:numId w:val="65"/>
        </w:numPr>
        <w:rPr>
          <w:rtl/>
        </w:rPr>
      </w:pPr>
      <w:bookmarkStart w:id="40" w:name="_Toc190791374"/>
      <w:r>
        <w:rPr>
          <w:rFonts w:hint="cs"/>
          <w:rtl/>
        </w:rPr>
        <w:t>דיונים מרחוק בזמן קורונה</w:t>
      </w:r>
      <w:bookmarkEnd w:id="40"/>
    </w:p>
    <w:p w14:paraId="16FCDAEC" w14:textId="426283C4" w:rsidR="00655BC2" w:rsidRDefault="00655BC2" w:rsidP="00A905D0">
      <w:pPr>
        <w:bidi/>
        <w:rPr>
          <w:rFonts w:ascii="David" w:hAnsi="David" w:cs="David"/>
          <w:sz w:val="24"/>
          <w:szCs w:val="24"/>
          <w:rtl/>
        </w:rPr>
      </w:pPr>
      <w:r w:rsidRPr="00655BC2">
        <w:rPr>
          <w:rFonts w:ascii="David" w:hAnsi="David" w:cs="David"/>
          <w:sz w:val="24"/>
          <w:szCs w:val="24"/>
          <w:rtl/>
        </w:rPr>
        <w:t>דיונים מרחוק הם דיונים שמתקיימים במתכונת שונה מהדיון המסורתי</w:t>
      </w:r>
      <w:r w:rsidRPr="00655BC2">
        <w:rPr>
          <w:rFonts w:ascii="David" w:hAnsi="David" w:cs="David" w:hint="cs"/>
          <w:sz w:val="24"/>
          <w:szCs w:val="24"/>
          <w:rtl/>
        </w:rPr>
        <w:t xml:space="preserve">. </w:t>
      </w:r>
      <w:r w:rsidRPr="00655BC2">
        <w:rPr>
          <w:rFonts w:ascii="David" w:hAnsi="David" w:cs="David"/>
          <w:sz w:val="24"/>
          <w:szCs w:val="24"/>
          <w:rtl/>
        </w:rPr>
        <w:t>בדיון מרחוק לפחות אחד מהצדדים או השופט/ת אינם</w:t>
      </w:r>
      <w:r w:rsidRPr="00655BC2">
        <w:rPr>
          <w:rFonts w:ascii="David" w:hAnsi="David" w:cs="David" w:hint="cs"/>
          <w:sz w:val="24"/>
          <w:szCs w:val="24"/>
          <w:rtl/>
        </w:rPr>
        <w:t xml:space="preserve"> </w:t>
      </w:r>
      <w:r w:rsidRPr="00655BC2">
        <w:rPr>
          <w:rFonts w:ascii="David" w:hAnsi="David" w:cs="David"/>
          <w:sz w:val="24"/>
          <w:szCs w:val="24"/>
          <w:rtl/>
        </w:rPr>
        <w:t>מתכנסים יחד באולם ולעיתים אף התקשורת ביניהם איננה סינכרונית</w:t>
      </w:r>
      <w:r>
        <w:rPr>
          <w:rFonts w:ascii="David" w:hAnsi="David" w:cs="David" w:hint="cs"/>
          <w:sz w:val="24"/>
          <w:szCs w:val="24"/>
          <w:rtl/>
        </w:rPr>
        <w:t>.</w:t>
      </w:r>
      <w:r w:rsidR="00A905D0" w:rsidRPr="00A905D0">
        <w:rPr>
          <w:rFonts w:ascii="FrankRuehl" w:hAnsi="FrankRuehl" w:cs="FrankRuehl"/>
          <w:kern w:val="0"/>
          <w:sz w:val="24"/>
          <w:szCs w:val="24"/>
          <w:rtl/>
        </w:rPr>
        <w:t xml:space="preserve"> </w:t>
      </w:r>
      <w:r w:rsidR="00A905D0" w:rsidRPr="00A905D0">
        <w:rPr>
          <w:rFonts w:ascii="David" w:hAnsi="David" w:cs="David"/>
          <w:sz w:val="24"/>
          <w:szCs w:val="24"/>
          <w:rtl/>
        </w:rPr>
        <w:t>בעקבות המגבלות שאומצו עם פרוץ הקורונה</w:t>
      </w:r>
      <w:r w:rsidR="00A905D0" w:rsidRPr="00A905D0">
        <w:rPr>
          <w:rFonts w:ascii="FrankRuehl" w:hAnsi="FrankRuehl" w:cs="FrankRuehl"/>
          <w:kern w:val="0"/>
          <w:sz w:val="24"/>
          <w:szCs w:val="24"/>
          <w:rtl/>
        </w:rPr>
        <w:t xml:space="preserve"> </w:t>
      </w:r>
      <w:r w:rsidR="00A905D0" w:rsidRPr="00A905D0">
        <w:rPr>
          <w:rFonts w:ascii="David" w:hAnsi="David" w:cs="David"/>
          <w:sz w:val="24"/>
          <w:szCs w:val="24"/>
          <w:rtl/>
        </w:rPr>
        <w:t>הפכו הדיונים מרחוק לנורמה</w:t>
      </w:r>
      <w:r w:rsidR="00A905D0">
        <w:rPr>
          <w:rFonts w:ascii="David" w:hAnsi="David" w:cs="David" w:hint="cs"/>
          <w:sz w:val="24"/>
          <w:szCs w:val="24"/>
          <w:rtl/>
        </w:rPr>
        <w:t>.</w:t>
      </w:r>
    </w:p>
    <w:p w14:paraId="65498644" w14:textId="0E2B592D" w:rsidR="0028112E" w:rsidRDefault="0028112E" w:rsidP="0011580F">
      <w:pPr>
        <w:bidi/>
        <w:rPr>
          <w:rFonts w:ascii="David" w:hAnsi="David" w:cs="David"/>
          <w:sz w:val="24"/>
          <w:szCs w:val="24"/>
          <w:rtl/>
        </w:rPr>
      </w:pPr>
      <w:r>
        <w:rPr>
          <w:rFonts w:ascii="David" w:hAnsi="David" w:cs="David" w:hint="cs"/>
          <w:sz w:val="24"/>
          <w:szCs w:val="24"/>
          <w:rtl/>
        </w:rPr>
        <w:t xml:space="preserve">בישראל </w:t>
      </w:r>
      <w:r w:rsidRPr="0028112E">
        <w:rPr>
          <w:rFonts w:ascii="David" w:hAnsi="David" w:cs="David"/>
          <w:sz w:val="24"/>
          <w:szCs w:val="24"/>
          <w:rtl/>
        </w:rPr>
        <w:t>הכריז שר המשפטים על סגירת בתי המשפט בצו</w:t>
      </w:r>
      <w:r>
        <w:rPr>
          <w:rFonts w:ascii="David" w:hAnsi="David" w:cs="David" w:hint="cs"/>
          <w:sz w:val="24"/>
          <w:szCs w:val="24"/>
          <w:rtl/>
        </w:rPr>
        <w:t xml:space="preserve"> ו</w:t>
      </w:r>
      <w:r w:rsidRPr="0028112E">
        <w:rPr>
          <w:rFonts w:ascii="David" w:hAnsi="David" w:cs="David"/>
          <w:sz w:val="24"/>
          <w:szCs w:val="24"/>
          <w:rtl/>
        </w:rPr>
        <w:t>נקבע כי בבתי המשפט יתקיימו הליכים דחופים בלבד</w:t>
      </w:r>
      <w:r>
        <w:rPr>
          <w:rFonts w:ascii="David" w:hAnsi="David" w:cs="David" w:hint="cs"/>
          <w:sz w:val="24"/>
          <w:szCs w:val="24"/>
          <w:rtl/>
        </w:rPr>
        <w:t>.</w:t>
      </w:r>
      <w:r w:rsidR="0072560A">
        <w:rPr>
          <w:rFonts w:ascii="David" w:hAnsi="David" w:cs="David" w:hint="cs"/>
          <w:sz w:val="24"/>
          <w:szCs w:val="24"/>
          <w:rtl/>
        </w:rPr>
        <w:t xml:space="preserve"> </w:t>
      </w:r>
      <w:r w:rsidR="0072560A" w:rsidRPr="0072560A">
        <w:rPr>
          <w:rFonts w:ascii="David" w:hAnsi="David" w:cs="David"/>
          <w:sz w:val="24"/>
          <w:szCs w:val="24"/>
          <w:rtl/>
        </w:rPr>
        <w:t>בתחום הפלילי עברו בתי המשפט</w:t>
      </w:r>
      <w:r w:rsidR="0072560A">
        <w:rPr>
          <w:rFonts w:ascii="David" w:hAnsi="David" w:cs="David" w:hint="cs"/>
          <w:sz w:val="24"/>
          <w:szCs w:val="24"/>
          <w:rtl/>
        </w:rPr>
        <w:t xml:space="preserve"> </w:t>
      </w:r>
      <w:r w:rsidR="0072560A" w:rsidRPr="0072560A">
        <w:rPr>
          <w:rFonts w:ascii="David" w:hAnsi="David" w:cs="David"/>
          <w:sz w:val="24"/>
          <w:szCs w:val="24"/>
          <w:rtl/>
        </w:rPr>
        <w:t>לדיונים מרחוק, בעיקר בהיוועדות חזותית, תוך הבטחת שיחה חסויה בין</w:t>
      </w:r>
      <w:r w:rsidR="0072560A">
        <w:rPr>
          <w:rFonts w:ascii="David" w:hAnsi="David" w:cs="David" w:hint="cs"/>
          <w:sz w:val="24"/>
          <w:szCs w:val="24"/>
          <w:rtl/>
        </w:rPr>
        <w:t xml:space="preserve"> </w:t>
      </w:r>
      <w:r w:rsidR="0072560A" w:rsidRPr="0072560A">
        <w:rPr>
          <w:rFonts w:ascii="David" w:hAnsi="David" w:cs="David"/>
          <w:sz w:val="24"/>
          <w:szCs w:val="24"/>
          <w:rtl/>
        </w:rPr>
        <w:t>העצור או האסיר לעורך דינו לפני הדיון, במהלכו ולאחריו</w:t>
      </w:r>
      <w:r w:rsidR="0072560A">
        <w:rPr>
          <w:rFonts w:ascii="David" w:hAnsi="David" w:cs="David" w:hint="cs"/>
          <w:sz w:val="24"/>
          <w:szCs w:val="24"/>
          <w:rtl/>
        </w:rPr>
        <w:t>.</w:t>
      </w:r>
      <w:r w:rsidR="0011580F">
        <w:rPr>
          <w:rFonts w:ascii="David" w:hAnsi="David" w:cs="David" w:hint="cs"/>
          <w:sz w:val="24"/>
          <w:szCs w:val="24"/>
          <w:rtl/>
        </w:rPr>
        <w:t xml:space="preserve"> </w:t>
      </w:r>
      <w:r w:rsidR="0011580F" w:rsidRPr="0011580F">
        <w:rPr>
          <w:rFonts w:ascii="David" w:hAnsi="David" w:cs="David"/>
          <w:sz w:val="24"/>
          <w:szCs w:val="24"/>
          <w:rtl/>
        </w:rPr>
        <w:t>מאוחר יותר הצטרפו לתחום הפלילי גם ההליכים האזרחיים</w:t>
      </w:r>
      <w:r w:rsidR="0011580F">
        <w:rPr>
          <w:rFonts w:ascii="David" w:hAnsi="David" w:cs="David" w:hint="cs"/>
          <w:sz w:val="24"/>
          <w:szCs w:val="24"/>
          <w:rtl/>
        </w:rPr>
        <w:t xml:space="preserve">. </w:t>
      </w:r>
      <w:r w:rsidR="0011580F" w:rsidRPr="0011580F">
        <w:rPr>
          <w:rFonts w:ascii="David" w:hAnsi="David" w:cs="David"/>
          <w:sz w:val="24"/>
          <w:szCs w:val="24"/>
          <w:rtl/>
        </w:rPr>
        <w:t>בהקשר האזרחי פורסמו הנחיות להיערכות לדיון בהיוועדות חזותית שמטרתן הייתה לתרגם את המסגרת הדיונית על רכיביה ומטרותיה לזירה המקוונת</w:t>
      </w:r>
      <w:r w:rsidR="0011580F">
        <w:rPr>
          <w:rFonts w:ascii="David" w:hAnsi="David" w:cs="David" w:hint="cs"/>
          <w:sz w:val="24"/>
          <w:szCs w:val="24"/>
          <w:rtl/>
        </w:rPr>
        <w:t>.</w:t>
      </w:r>
    </w:p>
    <w:p w14:paraId="6A1369FA" w14:textId="518B17DA" w:rsidR="003F738F" w:rsidRDefault="003F738F" w:rsidP="006162AE">
      <w:pPr>
        <w:bidi/>
        <w:rPr>
          <w:rFonts w:ascii="David" w:hAnsi="David" w:cs="David"/>
          <w:sz w:val="24"/>
          <w:szCs w:val="24"/>
          <w:rtl/>
        </w:rPr>
      </w:pPr>
      <w:r w:rsidRPr="003F738F">
        <w:rPr>
          <w:rFonts w:ascii="David" w:hAnsi="David" w:cs="David"/>
          <w:sz w:val="24"/>
          <w:szCs w:val="24"/>
          <w:rtl/>
        </w:rPr>
        <w:t xml:space="preserve">התגובה למגפת הקורונה </w:t>
      </w:r>
      <w:r>
        <w:rPr>
          <w:rFonts w:ascii="David" w:hAnsi="David" w:cs="David" w:hint="cs"/>
          <w:sz w:val="24"/>
          <w:szCs w:val="24"/>
          <w:rtl/>
        </w:rPr>
        <w:t>בעולם</w:t>
      </w:r>
      <w:r w:rsidRPr="003F738F">
        <w:rPr>
          <w:rFonts w:ascii="David" w:hAnsi="David" w:cs="David"/>
          <w:sz w:val="24"/>
          <w:szCs w:val="24"/>
          <w:rtl/>
        </w:rPr>
        <w:t xml:space="preserve"> הייתה דומה: השעיה מיידית של מרבית</w:t>
      </w:r>
      <w:r>
        <w:rPr>
          <w:rFonts w:ascii="David" w:hAnsi="David" w:cs="David" w:hint="cs"/>
          <w:sz w:val="24"/>
          <w:szCs w:val="24"/>
          <w:rtl/>
        </w:rPr>
        <w:t xml:space="preserve"> </w:t>
      </w:r>
      <w:r w:rsidRPr="003F738F">
        <w:rPr>
          <w:rFonts w:ascii="David" w:hAnsi="David" w:cs="David"/>
          <w:sz w:val="24"/>
          <w:szCs w:val="24"/>
          <w:rtl/>
        </w:rPr>
        <w:t>הדיונים המתקיימים פיזית בין כותלי בית המשפ</w:t>
      </w:r>
      <w:r>
        <w:rPr>
          <w:rFonts w:ascii="David" w:hAnsi="David" w:cs="David" w:hint="cs"/>
          <w:sz w:val="24"/>
          <w:szCs w:val="24"/>
          <w:rtl/>
        </w:rPr>
        <w:t>ט (</w:t>
      </w:r>
      <w:r w:rsidRPr="003F738F">
        <w:rPr>
          <w:rFonts w:ascii="David" w:hAnsi="David" w:cs="David"/>
          <w:sz w:val="24"/>
          <w:szCs w:val="24"/>
          <w:rtl/>
        </w:rPr>
        <w:t>ולעיתים סגירתם המוחלטת של בתי</w:t>
      </w:r>
      <w:r>
        <w:rPr>
          <w:rFonts w:ascii="David" w:hAnsi="David" w:cs="David" w:hint="cs"/>
          <w:sz w:val="24"/>
          <w:szCs w:val="24"/>
          <w:rtl/>
        </w:rPr>
        <w:t xml:space="preserve"> </w:t>
      </w:r>
      <w:r w:rsidRPr="003F738F">
        <w:rPr>
          <w:rFonts w:ascii="David" w:hAnsi="David" w:cs="David"/>
          <w:sz w:val="24"/>
          <w:szCs w:val="24"/>
          <w:rtl/>
        </w:rPr>
        <w:t>המשפט</w:t>
      </w:r>
      <w:r>
        <w:rPr>
          <w:rFonts w:ascii="David" w:hAnsi="David" w:cs="David" w:hint="cs"/>
          <w:sz w:val="24"/>
          <w:szCs w:val="24"/>
          <w:rtl/>
        </w:rPr>
        <w:t>)</w:t>
      </w:r>
      <w:r w:rsidRPr="003F738F">
        <w:rPr>
          <w:rFonts w:ascii="David" w:hAnsi="David" w:cs="David"/>
          <w:sz w:val="24"/>
          <w:szCs w:val="24"/>
          <w:rtl/>
        </w:rPr>
        <w:t>, לצד מעבר מהיר לקיומם של דיונים דחופים מרחוק והרחבת השימוש באמצעים</w:t>
      </w:r>
      <w:r>
        <w:rPr>
          <w:rFonts w:ascii="David" w:hAnsi="David" w:cs="David" w:hint="cs"/>
          <w:sz w:val="24"/>
          <w:szCs w:val="24"/>
          <w:rtl/>
        </w:rPr>
        <w:t xml:space="preserve"> </w:t>
      </w:r>
      <w:r w:rsidRPr="003F738F">
        <w:rPr>
          <w:rFonts w:ascii="David" w:hAnsi="David" w:cs="David"/>
          <w:sz w:val="24"/>
          <w:szCs w:val="24"/>
          <w:rtl/>
        </w:rPr>
        <w:t>טכנולוגיים להליכים נוספים</w:t>
      </w:r>
      <w:r>
        <w:rPr>
          <w:rFonts w:ascii="David" w:hAnsi="David" w:cs="David" w:hint="cs"/>
          <w:sz w:val="24"/>
          <w:szCs w:val="24"/>
          <w:rtl/>
        </w:rPr>
        <w:t>.</w:t>
      </w:r>
      <w:r w:rsidR="006162AE">
        <w:rPr>
          <w:rFonts w:ascii="David" w:hAnsi="David" w:cs="David" w:hint="cs"/>
          <w:sz w:val="24"/>
          <w:szCs w:val="24"/>
          <w:rtl/>
        </w:rPr>
        <w:t xml:space="preserve"> </w:t>
      </w:r>
      <w:r w:rsidR="006162AE" w:rsidRPr="006162AE">
        <w:rPr>
          <w:rFonts w:ascii="David" w:hAnsi="David" w:cs="David"/>
          <w:sz w:val="24"/>
          <w:szCs w:val="24"/>
          <w:rtl/>
        </w:rPr>
        <w:t>לאחר תקופת התנסות ראשונית התגבשו כללי אצבע לניהול הליכים</w:t>
      </w:r>
      <w:r w:rsidR="006162AE">
        <w:rPr>
          <w:rFonts w:ascii="David" w:hAnsi="David" w:cs="David" w:hint="cs"/>
          <w:sz w:val="24"/>
          <w:szCs w:val="24"/>
          <w:rtl/>
        </w:rPr>
        <w:t xml:space="preserve"> </w:t>
      </w:r>
      <w:r w:rsidR="006162AE" w:rsidRPr="006162AE">
        <w:rPr>
          <w:rFonts w:ascii="David" w:hAnsi="David" w:cs="David"/>
          <w:sz w:val="24"/>
          <w:szCs w:val="24"/>
          <w:rtl/>
        </w:rPr>
        <w:t>מרוחקים. בכללים נכללו עקרונות דוגמת אופן הלבוש להליך בהיוועדות</w:t>
      </w:r>
      <w:r w:rsidR="006162AE">
        <w:rPr>
          <w:rFonts w:ascii="David" w:hAnsi="David" w:cs="David" w:hint="cs"/>
          <w:sz w:val="24"/>
          <w:szCs w:val="24"/>
          <w:rtl/>
        </w:rPr>
        <w:t xml:space="preserve"> </w:t>
      </w:r>
      <w:r w:rsidR="006162AE" w:rsidRPr="006162AE">
        <w:rPr>
          <w:rFonts w:ascii="David" w:hAnsi="David" w:cs="David"/>
          <w:sz w:val="24"/>
          <w:szCs w:val="24"/>
          <w:rtl/>
        </w:rPr>
        <w:t>חזותית, כיצד יש לפנות לשופט/ת ולצדדים האחרים בהליך, מתי מותר לדבר ומהן מגבלות</w:t>
      </w:r>
      <w:r w:rsidR="006162AE">
        <w:rPr>
          <w:rFonts w:ascii="David" w:hAnsi="David" w:cs="David" w:hint="cs"/>
          <w:sz w:val="24"/>
          <w:szCs w:val="24"/>
          <w:rtl/>
        </w:rPr>
        <w:t xml:space="preserve"> </w:t>
      </w:r>
      <w:r w:rsidR="006162AE" w:rsidRPr="006162AE">
        <w:rPr>
          <w:rFonts w:ascii="David" w:hAnsi="David" w:cs="David"/>
          <w:sz w:val="24"/>
          <w:szCs w:val="24"/>
          <w:rtl/>
        </w:rPr>
        <w:t>הזמנים. על הצדדים נאסר להקליט את המפגש, הם התבקשו להישאר במצב של "השתק</w:t>
      </w:r>
      <w:r w:rsidR="006162AE" w:rsidRPr="006162AE">
        <w:rPr>
          <w:rFonts w:ascii="David" w:hAnsi="David" w:cs="David"/>
          <w:sz w:val="24"/>
          <w:szCs w:val="24"/>
        </w:rPr>
        <w:t>"</w:t>
      </w:r>
      <w:r w:rsidR="006162AE">
        <w:rPr>
          <w:rFonts w:ascii="David" w:hAnsi="David" w:cs="David" w:hint="cs"/>
          <w:sz w:val="24"/>
          <w:szCs w:val="24"/>
          <w:rtl/>
        </w:rPr>
        <w:t xml:space="preserve"> </w:t>
      </w:r>
      <w:r w:rsidR="006162AE" w:rsidRPr="006162AE">
        <w:rPr>
          <w:rFonts w:ascii="David" w:hAnsi="David" w:cs="David"/>
          <w:sz w:val="24"/>
          <w:szCs w:val="24"/>
          <w:rtl/>
        </w:rPr>
        <w:t>כאשר רשות הדיבור הייתה נתונה לאחרים ולדבר באיטיות ובבהירות כאשר הגיע תורם לדבר</w:t>
      </w:r>
      <w:r w:rsidR="006162AE" w:rsidRPr="006162AE">
        <w:rPr>
          <w:rFonts w:ascii="David" w:hAnsi="David" w:cs="David"/>
          <w:sz w:val="24"/>
          <w:szCs w:val="24"/>
        </w:rPr>
        <w:t>.</w:t>
      </w:r>
      <w:r w:rsidR="006162AE">
        <w:rPr>
          <w:rFonts w:ascii="David" w:hAnsi="David" w:cs="David" w:hint="cs"/>
          <w:sz w:val="24"/>
          <w:szCs w:val="24"/>
          <w:rtl/>
        </w:rPr>
        <w:t xml:space="preserve"> </w:t>
      </w:r>
      <w:r w:rsidR="006162AE" w:rsidRPr="006162AE">
        <w:rPr>
          <w:rFonts w:ascii="David" w:hAnsi="David" w:cs="David"/>
          <w:sz w:val="24"/>
          <w:szCs w:val="24"/>
          <w:rtl/>
        </w:rPr>
        <w:t>המשתתפים התבקשו לייחד בבית</w:t>
      </w:r>
      <w:r w:rsidR="006162AE">
        <w:rPr>
          <w:rFonts w:ascii="David" w:hAnsi="David" w:cs="David" w:hint="cs"/>
          <w:sz w:val="24"/>
          <w:szCs w:val="24"/>
          <w:rtl/>
        </w:rPr>
        <w:t xml:space="preserve"> </w:t>
      </w:r>
      <w:r w:rsidR="006162AE" w:rsidRPr="006162AE">
        <w:rPr>
          <w:rFonts w:ascii="David" w:hAnsi="David" w:cs="David"/>
          <w:sz w:val="24"/>
          <w:szCs w:val="24"/>
          <w:rtl/>
        </w:rPr>
        <w:t>אזור שקט, פרטי ועם רקע ניטרלי, שבו ישהו במהלך הדיון</w:t>
      </w:r>
      <w:r w:rsidR="006162AE">
        <w:rPr>
          <w:rFonts w:ascii="David" w:hAnsi="David" w:cs="David" w:hint="cs"/>
          <w:sz w:val="24"/>
          <w:szCs w:val="24"/>
          <w:rtl/>
        </w:rPr>
        <w:t>.</w:t>
      </w:r>
    </w:p>
    <w:p w14:paraId="700E821E" w14:textId="70742252" w:rsidR="00B35B5F" w:rsidRDefault="00B35B5F" w:rsidP="00B35B5F">
      <w:pPr>
        <w:bidi/>
        <w:rPr>
          <w:rFonts w:ascii="David" w:hAnsi="David" w:cs="David"/>
          <w:sz w:val="24"/>
          <w:szCs w:val="24"/>
          <w:rtl/>
        </w:rPr>
      </w:pPr>
      <w:r w:rsidRPr="00B35B5F">
        <w:rPr>
          <w:rFonts w:ascii="David" w:hAnsi="David" w:cs="David"/>
          <w:sz w:val="24"/>
          <w:szCs w:val="24"/>
          <w:rtl/>
        </w:rPr>
        <w:t>סוגיה נוספת הייתה</w:t>
      </w:r>
      <w:r>
        <w:rPr>
          <w:rFonts w:ascii="David" w:hAnsi="David" w:cs="David" w:hint="cs"/>
          <w:sz w:val="24"/>
          <w:szCs w:val="24"/>
          <w:rtl/>
        </w:rPr>
        <w:t xml:space="preserve"> </w:t>
      </w:r>
      <w:r w:rsidRPr="00B35B5F">
        <w:rPr>
          <w:rFonts w:ascii="David" w:hAnsi="David" w:cs="David"/>
          <w:sz w:val="24"/>
          <w:szCs w:val="24"/>
          <w:rtl/>
        </w:rPr>
        <w:t xml:space="preserve">האפשרות לשמר את </w:t>
      </w:r>
      <w:r w:rsidRPr="00B35B5F">
        <w:rPr>
          <w:rFonts w:ascii="David" w:hAnsi="David" w:cs="David"/>
          <w:b/>
          <w:bCs/>
          <w:sz w:val="24"/>
          <w:szCs w:val="24"/>
          <w:rtl/>
        </w:rPr>
        <w:t>פומביות</w:t>
      </w:r>
      <w:r w:rsidRPr="00B35B5F">
        <w:rPr>
          <w:rFonts w:ascii="David" w:hAnsi="David" w:cs="David"/>
          <w:sz w:val="24"/>
          <w:szCs w:val="24"/>
          <w:rtl/>
        </w:rPr>
        <w:t xml:space="preserve"> הדיון ולאפשר גישה לציבור ולעיתונאים למידע על הליכים</w:t>
      </w:r>
      <w:r>
        <w:rPr>
          <w:rFonts w:ascii="David" w:hAnsi="David" w:cs="David" w:hint="cs"/>
          <w:sz w:val="24"/>
          <w:szCs w:val="24"/>
          <w:rtl/>
        </w:rPr>
        <w:t xml:space="preserve">. </w:t>
      </w:r>
      <w:r w:rsidRPr="00B35B5F">
        <w:rPr>
          <w:rFonts w:ascii="David" w:hAnsi="David" w:cs="David"/>
          <w:sz w:val="24"/>
          <w:szCs w:val="24"/>
          <w:rtl/>
        </w:rPr>
        <w:t xml:space="preserve">פרט לשאלת הפומביות, התעורר חשש שדיונים מרחוק אינם עומדים ברף של </w:t>
      </w:r>
      <w:r w:rsidRPr="00B35B5F">
        <w:rPr>
          <w:rFonts w:ascii="David" w:hAnsi="David" w:cs="David"/>
          <w:b/>
          <w:bCs/>
          <w:sz w:val="24"/>
          <w:szCs w:val="24"/>
          <w:rtl/>
        </w:rPr>
        <w:t>הליך הוגן</w:t>
      </w:r>
      <w:r>
        <w:rPr>
          <w:rFonts w:ascii="David" w:hAnsi="David" w:cs="David" w:hint="cs"/>
          <w:sz w:val="24"/>
          <w:szCs w:val="24"/>
          <w:rtl/>
        </w:rPr>
        <w:t>.</w:t>
      </w:r>
    </w:p>
    <w:p w14:paraId="563B3AE3" w14:textId="56C025D7" w:rsidR="00B35B5F" w:rsidRDefault="00B35B5F" w:rsidP="00B35B5F">
      <w:pPr>
        <w:pStyle w:val="Heading2"/>
        <w:rPr>
          <w:rtl/>
        </w:rPr>
      </w:pPr>
      <w:bookmarkStart w:id="41" w:name="_Toc190791375"/>
      <w:r w:rsidRPr="00B35B5F">
        <w:rPr>
          <w:rtl/>
        </w:rPr>
        <w:lastRenderedPageBreak/>
        <w:t>דיונים מרחוק: הערכה וביקורת</w:t>
      </w:r>
      <w:bookmarkEnd w:id="41"/>
    </w:p>
    <w:p w14:paraId="1CAC9A09" w14:textId="6B7CF117" w:rsidR="008C324E" w:rsidRDefault="00B35B5F" w:rsidP="008C324E">
      <w:pPr>
        <w:bidi/>
        <w:rPr>
          <w:rFonts w:ascii="David" w:hAnsi="David" w:cs="David"/>
          <w:sz w:val="24"/>
          <w:szCs w:val="24"/>
          <w:rtl/>
        </w:rPr>
      </w:pPr>
      <w:r w:rsidRPr="00B35B5F">
        <w:rPr>
          <w:rFonts w:ascii="David" w:hAnsi="David" w:cs="David"/>
          <w:sz w:val="24"/>
          <w:szCs w:val="24"/>
          <w:rtl/>
        </w:rPr>
        <w:t>האפשרות לדיונים מקוונים הינה התפתחות חיובית בהגדלת</w:t>
      </w:r>
      <w:r w:rsidRPr="00B35B5F">
        <w:rPr>
          <w:rFonts w:ascii="David" w:hAnsi="David" w:cs="David" w:hint="cs"/>
          <w:sz w:val="24"/>
          <w:szCs w:val="24"/>
          <w:rtl/>
        </w:rPr>
        <w:t xml:space="preserve"> </w:t>
      </w:r>
      <w:r w:rsidRPr="00B35B5F">
        <w:rPr>
          <w:rFonts w:ascii="David" w:hAnsi="David" w:cs="David"/>
          <w:sz w:val="24"/>
          <w:szCs w:val="24"/>
          <w:rtl/>
        </w:rPr>
        <w:t>הנגישות להליכים משפטיים. להליכים מרוחקים יש פוטנציאל להיות זמינים יותר, יעילים</w:t>
      </w:r>
      <w:r>
        <w:rPr>
          <w:rFonts w:ascii="David" w:hAnsi="David" w:cs="David" w:hint="cs"/>
          <w:sz w:val="24"/>
          <w:szCs w:val="24"/>
          <w:rtl/>
        </w:rPr>
        <w:t xml:space="preserve"> </w:t>
      </w:r>
      <w:r w:rsidRPr="00B35B5F">
        <w:rPr>
          <w:rFonts w:ascii="David" w:hAnsi="David" w:cs="David"/>
          <w:sz w:val="24"/>
          <w:szCs w:val="24"/>
          <w:rtl/>
        </w:rPr>
        <w:t>יותר, ולאפשר לצדדים לנהל את ההליך בעצמם</w:t>
      </w:r>
      <w:r>
        <w:rPr>
          <w:rFonts w:ascii="David" w:hAnsi="David" w:cs="David" w:hint="cs"/>
          <w:sz w:val="24"/>
          <w:szCs w:val="24"/>
          <w:rtl/>
        </w:rPr>
        <w:t>.</w:t>
      </w:r>
      <w:r w:rsidR="008C324E">
        <w:rPr>
          <w:rFonts w:ascii="David" w:hAnsi="David" w:cs="David" w:hint="cs"/>
          <w:sz w:val="24"/>
          <w:szCs w:val="24"/>
          <w:rtl/>
        </w:rPr>
        <w:t xml:space="preserve"> אם זאת, נגישות</w:t>
      </w:r>
      <w:r w:rsidR="008C324E" w:rsidRPr="008C324E">
        <w:rPr>
          <w:rFonts w:ascii="David" w:hAnsi="David" w:cs="David"/>
          <w:sz w:val="24"/>
          <w:szCs w:val="24"/>
          <w:rtl/>
        </w:rPr>
        <w:t xml:space="preserve"> </w:t>
      </w:r>
      <w:r w:rsidR="008C324E" w:rsidRPr="008C324E">
        <w:rPr>
          <w:rFonts w:ascii="David" w:hAnsi="David" w:cs="David"/>
          <w:sz w:val="24"/>
          <w:szCs w:val="24"/>
          <w:rtl/>
        </w:rPr>
        <w:t>מחייבת</w:t>
      </w:r>
      <w:r w:rsidR="008C324E">
        <w:rPr>
          <w:rFonts w:ascii="David" w:hAnsi="David" w:cs="David" w:hint="cs"/>
          <w:sz w:val="24"/>
          <w:szCs w:val="24"/>
          <w:rtl/>
        </w:rPr>
        <w:t xml:space="preserve"> </w:t>
      </w:r>
      <w:r w:rsidR="008C324E" w:rsidRPr="008C324E">
        <w:rPr>
          <w:rFonts w:ascii="David" w:hAnsi="David" w:cs="David"/>
          <w:sz w:val="24"/>
          <w:szCs w:val="24"/>
          <w:rtl/>
        </w:rPr>
        <w:t>בחינה של הנוחות והקלות של תפעול הטכנולוגיה, בדיקת המידה שבה</w:t>
      </w:r>
      <w:r w:rsidR="008C324E">
        <w:rPr>
          <w:rFonts w:ascii="David" w:hAnsi="David" w:cs="David" w:hint="cs"/>
          <w:sz w:val="24"/>
          <w:szCs w:val="24"/>
          <w:rtl/>
        </w:rPr>
        <w:t xml:space="preserve"> </w:t>
      </w:r>
      <w:r w:rsidR="008C324E" w:rsidRPr="008C324E">
        <w:rPr>
          <w:rFonts w:ascii="David" w:hAnsi="David" w:cs="David"/>
          <w:sz w:val="24"/>
          <w:szCs w:val="24"/>
          <w:rtl/>
        </w:rPr>
        <w:t>הטכנולוגיה מובנת למתדיינים שמתנסים בה לראשונה, בדיקה אם השימוש בטכנולוגיה כרוך</w:t>
      </w:r>
      <w:r w:rsidR="008C324E">
        <w:rPr>
          <w:rFonts w:ascii="David" w:hAnsi="David" w:cs="David" w:hint="cs"/>
          <w:sz w:val="24"/>
          <w:szCs w:val="24"/>
          <w:rtl/>
        </w:rPr>
        <w:t xml:space="preserve"> </w:t>
      </w:r>
      <w:r w:rsidR="008C324E" w:rsidRPr="008C324E">
        <w:rPr>
          <w:rFonts w:ascii="David" w:hAnsi="David" w:cs="David"/>
          <w:sz w:val="24"/>
          <w:szCs w:val="24"/>
          <w:rtl/>
        </w:rPr>
        <w:t xml:space="preserve">בעלויות נוספות ואם הוא מצריך התקנה, ידע, הכרה, ותפעול של תוכנות נוספות. </w:t>
      </w:r>
    </w:p>
    <w:p w14:paraId="48E29857" w14:textId="77777777" w:rsidR="008C324E" w:rsidRDefault="008C324E" w:rsidP="008C324E">
      <w:pPr>
        <w:bidi/>
        <w:spacing w:after="120"/>
        <w:rPr>
          <w:rFonts w:ascii="David" w:hAnsi="David" w:cs="David"/>
          <w:sz w:val="24"/>
          <w:szCs w:val="24"/>
          <w:rtl/>
        </w:rPr>
      </w:pPr>
      <w:r w:rsidRPr="008C324E">
        <w:rPr>
          <w:rFonts w:ascii="David" w:hAnsi="David" w:cs="David"/>
          <w:sz w:val="24"/>
          <w:szCs w:val="24"/>
          <w:rtl/>
        </w:rPr>
        <w:t>המעבר לדיונים מרחוק הציב</w:t>
      </w:r>
      <w:r w:rsidRPr="008C324E">
        <w:rPr>
          <w:rFonts w:ascii="David" w:hAnsi="David" w:cs="David"/>
          <w:sz w:val="24"/>
          <w:szCs w:val="24"/>
          <w:rtl/>
        </w:rPr>
        <w:t xml:space="preserve"> </w:t>
      </w:r>
      <w:r w:rsidRPr="008C324E">
        <w:rPr>
          <w:rFonts w:ascii="David" w:hAnsi="David" w:cs="David"/>
          <w:sz w:val="24"/>
          <w:szCs w:val="24"/>
          <w:rtl/>
        </w:rPr>
        <w:t>אתגרים מיוחדים עבור אלה הנמנים עם אוכלוסיות מוחלשות</w:t>
      </w:r>
      <w:r>
        <w:rPr>
          <w:rFonts w:ascii="David" w:hAnsi="David" w:cs="David" w:hint="cs"/>
          <w:sz w:val="24"/>
          <w:szCs w:val="24"/>
          <w:rtl/>
        </w:rPr>
        <w:t>:</w:t>
      </w:r>
    </w:p>
    <w:p w14:paraId="671529D3" w14:textId="77777777" w:rsidR="008C324E" w:rsidRDefault="008C324E" w:rsidP="008C324E">
      <w:pPr>
        <w:pStyle w:val="ListParagraph"/>
        <w:numPr>
          <w:ilvl w:val="0"/>
          <w:numId w:val="66"/>
        </w:numPr>
        <w:bidi/>
        <w:rPr>
          <w:rFonts w:ascii="David" w:hAnsi="David" w:cs="David"/>
          <w:sz w:val="24"/>
          <w:szCs w:val="24"/>
        </w:rPr>
      </w:pPr>
      <w:r w:rsidRPr="008C324E">
        <w:rPr>
          <w:rFonts w:ascii="David" w:hAnsi="David" w:cs="David" w:hint="cs"/>
          <w:sz w:val="24"/>
          <w:szCs w:val="24"/>
          <w:rtl/>
        </w:rPr>
        <w:t xml:space="preserve">מתדיינים מבוגרים </w:t>
      </w:r>
      <w:r w:rsidRPr="008C324E">
        <w:rPr>
          <w:rFonts w:ascii="David" w:hAnsi="David" w:cs="David"/>
          <w:sz w:val="24"/>
          <w:szCs w:val="24"/>
          <w:rtl/>
        </w:rPr>
        <w:t>שמורגלים פחות בשימוש</w:t>
      </w:r>
      <w:r w:rsidRPr="008C324E">
        <w:rPr>
          <w:rFonts w:ascii="David" w:hAnsi="David" w:cs="David" w:hint="cs"/>
          <w:sz w:val="24"/>
          <w:szCs w:val="24"/>
          <w:rtl/>
        </w:rPr>
        <w:t xml:space="preserve"> </w:t>
      </w:r>
      <w:r w:rsidRPr="008C324E">
        <w:rPr>
          <w:rFonts w:ascii="David" w:hAnsi="David" w:cs="David"/>
          <w:sz w:val="24"/>
          <w:szCs w:val="24"/>
          <w:rtl/>
        </w:rPr>
        <w:t xml:space="preserve">בטכנולוגיה, </w:t>
      </w:r>
      <w:r w:rsidRPr="008C324E">
        <w:rPr>
          <w:rFonts w:ascii="David" w:hAnsi="David" w:cs="David" w:hint="cs"/>
          <w:sz w:val="24"/>
          <w:szCs w:val="24"/>
          <w:rtl/>
        </w:rPr>
        <w:t>ו</w:t>
      </w:r>
      <w:r w:rsidRPr="008C324E">
        <w:rPr>
          <w:rFonts w:ascii="David" w:hAnsi="David" w:cs="David"/>
          <w:sz w:val="24"/>
          <w:szCs w:val="24"/>
          <w:rtl/>
        </w:rPr>
        <w:t>מתדיינים עניים אשר אין ברשותם מחשב אישי</w:t>
      </w:r>
      <w:r w:rsidRPr="008C324E">
        <w:rPr>
          <w:rFonts w:ascii="David" w:hAnsi="David" w:cs="David" w:hint="cs"/>
          <w:sz w:val="24"/>
          <w:szCs w:val="24"/>
          <w:rtl/>
        </w:rPr>
        <w:t xml:space="preserve">. </w:t>
      </w:r>
    </w:p>
    <w:p w14:paraId="52EE440B" w14:textId="49875002" w:rsidR="008C324E" w:rsidRDefault="008C324E" w:rsidP="008C324E">
      <w:pPr>
        <w:pStyle w:val="ListParagraph"/>
        <w:numPr>
          <w:ilvl w:val="0"/>
          <w:numId w:val="66"/>
        </w:numPr>
        <w:bidi/>
        <w:rPr>
          <w:rFonts w:ascii="David" w:hAnsi="David" w:cs="David"/>
          <w:sz w:val="24"/>
          <w:szCs w:val="24"/>
        </w:rPr>
      </w:pPr>
      <w:r w:rsidRPr="008C324E">
        <w:rPr>
          <w:rFonts w:ascii="David" w:hAnsi="David" w:cs="David"/>
          <w:sz w:val="24"/>
          <w:szCs w:val="24"/>
          <w:rtl/>
        </w:rPr>
        <w:t>השימוש בהיוועדות חזותית</w:t>
      </w:r>
      <w:r w:rsidRPr="008C324E">
        <w:rPr>
          <w:rFonts w:ascii="David" w:hAnsi="David" w:cs="David" w:hint="cs"/>
          <w:sz w:val="24"/>
          <w:szCs w:val="24"/>
          <w:rtl/>
        </w:rPr>
        <w:t xml:space="preserve"> </w:t>
      </w:r>
      <w:r w:rsidRPr="008C324E">
        <w:rPr>
          <w:rFonts w:ascii="David" w:hAnsi="David" w:cs="David"/>
          <w:sz w:val="24"/>
          <w:szCs w:val="24"/>
          <w:rtl/>
        </w:rPr>
        <w:t>דורש תשתית אינטרנטית מספקת</w:t>
      </w:r>
      <w:r w:rsidRPr="008C324E">
        <w:rPr>
          <w:rFonts w:ascii="David" w:hAnsi="David" w:cs="David" w:hint="cs"/>
          <w:sz w:val="24"/>
          <w:szCs w:val="24"/>
          <w:rtl/>
        </w:rPr>
        <w:t>.</w:t>
      </w:r>
    </w:p>
    <w:p w14:paraId="22503F1C" w14:textId="3CC22D36" w:rsidR="008C324E" w:rsidRDefault="008C324E" w:rsidP="004E6C59">
      <w:pPr>
        <w:pStyle w:val="ListParagraph"/>
        <w:numPr>
          <w:ilvl w:val="0"/>
          <w:numId w:val="66"/>
        </w:numPr>
        <w:bidi/>
        <w:rPr>
          <w:rFonts w:ascii="David" w:hAnsi="David" w:cs="David"/>
          <w:sz w:val="24"/>
          <w:szCs w:val="24"/>
        </w:rPr>
      </w:pPr>
      <w:r w:rsidRPr="008C324E">
        <w:rPr>
          <w:rFonts w:ascii="David" w:hAnsi="David" w:cs="David"/>
          <w:sz w:val="24"/>
          <w:szCs w:val="24"/>
          <w:rtl/>
        </w:rPr>
        <w:t>סביבה מתאימה</w:t>
      </w:r>
      <w:r w:rsidRPr="008C324E">
        <w:rPr>
          <w:rFonts w:ascii="David" w:hAnsi="David" w:cs="David" w:hint="cs"/>
          <w:sz w:val="24"/>
          <w:szCs w:val="24"/>
          <w:rtl/>
        </w:rPr>
        <w:t xml:space="preserve"> </w:t>
      </w:r>
      <w:r w:rsidRPr="008C324E">
        <w:rPr>
          <w:rFonts w:ascii="David" w:hAnsi="David" w:cs="David"/>
          <w:sz w:val="24"/>
          <w:szCs w:val="24"/>
          <w:rtl/>
        </w:rPr>
        <w:t>לדיון ניהול משפטי</w:t>
      </w:r>
      <w:r w:rsidRPr="008C324E">
        <w:rPr>
          <w:rFonts w:ascii="David" w:hAnsi="David" w:cs="David" w:hint="cs"/>
          <w:sz w:val="24"/>
          <w:szCs w:val="24"/>
          <w:rtl/>
        </w:rPr>
        <w:t xml:space="preserve">, </w:t>
      </w:r>
      <w:r w:rsidRPr="008C324E">
        <w:rPr>
          <w:rFonts w:ascii="David" w:hAnsi="David" w:cs="David"/>
          <w:sz w:val="24"/>
          <w:szCs w:val="24"/>
          <w:rtl/>
        </w:rPr>
        <w:t>מבודדת, שקטה, נטולת הפרעות שמצליחה לשמר נראות מכובדת</w:t>
      </w:r>
      <w:r>
        <w:rPr>
          <w:rFonts w:ascii="David" w:hAnsi="David" w:cs="David" w:hint="cs"/>
          <w:sz w:val="24"/>
          <w:szCs w:val="24"/>
          <w:rtl/>
        </w:rPr>
        <w:t>. משימה מאתגרת בקורונה.</w:t>
      </w:r>
    </w:p>
    <w:p w14:paraId="48265B30" w14:textId="437D59CB" w:rsidR="00B35B5F" w:rsidRPr="00820525" w:rsidRDefault="008C324E" w:rsidP="00013794">
      <w:pPr>
        <w:pStyle w:val="ListParagraph"/>
        <w:numPr>
          <w:ilvl w:val="0"/>
          <w:numId w:val="66"/>
        </w:numPr>
        <w:autoSpaceDE w:val="0"/>
        <w:autoSpaceDN w:val="0"/>
        <w:bidi/>
        <w:adjustRightInd w:val="0"/>
        <w:spacing w:after="0" w:line="240" w:lineRule="auto"/>
        <w:rPr>
          <w:rFonts w:ascii="David" w:hAnsi="David" w:cs="David"/>
          <w:sz w:val="24"/>
          <w:szCs w:val="24"/>
        </w:rPr>
      </w:pPr>
      <w:r w:rsidRPr="008C324E">
        <w:rPr>
          <w:rFonts w:ascii="David" w:hAnsi="David" w:cs="David"/>
          <w:sz w:val="24"/>
          <w:szCs w:val="24"/>
          <w:rtl/>
        </w:rPr>
        <w:t>לכאורה עורכי הדין יכולים לסייע בגישור על פערים אלו, אולם אוכלוסיות מוחלשות אינן</w:t>
      </w:r>
      <w:r w:rsidRPr="00820525">
        <w:rPr>
          <w:rFonts w:ascii="David" w:hAnsi="David" w:cs="David" w:hint="cs"/>
          <w:sz w:val="24"/>
          <w:szCs w:val="24"/>
          <w:rtl/>
        </w:rPr>
        <w:t xml:space="preserve"> </w:t>
      </w:r>
      <w:r w:rsidRPr="00820525">
        <w:rPr>
          <w:rFonts w:ascii="David" w:hAnsi="David" w:cs="David"/>
          <w:sz w:val="24"/>
          <w:szCs w:val="24"/>
          <w:rtl/>
        </w:rPr>
        <w:t>נהנות מסיוע משפטי נרחב</w:t>
      </w:r>
      <w:r w:rsidRPr="00820525">
        <w:rPr>
          <w:rFonts w:ascii="David" w:hAnsi="David" w:cs="David" w:hint="cs"/>
          <w:sz w:val="24"/>
          <w:szCs w:val="24"/>
          <w:rtl/>
        </w:rPr>
        <w:t>.</w:t>
      </w:r>
    </w:p>
    <w:p w14:paraId="513203C7" w14:textId="34DBC463" w:rsidR="00B6203F" w:rsidRDefault="00B6203F" w:rsidP="00B6203F">
      <w:pPr>
        <w:pStyle w:val="Heading1"/>
        <w:rPr>
          <w:rtl/>
        </w:rPr>
      </w:pPr>
      <w:bookmarkStart w:id="42" w:name="_Toc190791376"/>
      <w:r>
        <w:rPr>
          <w:rFonts w:hint="cs"/>
          <w:rtl/>
        </w:rPr>
        <w:t xml:space="preserve">זום אין: כשהטכנולוגיה מחליפה את האנושיות </w:t>
      </w:r>
      <w:r>
        <w:rPr>
          <w:rtl/>
        </w:rPr>
        <w:t>–</w:t>
      </w:r>
      <w:r>
        <w:rPr>
          <w:rFonts w:hint="cs"/>
          <w:rtl/>
        </w:rPr>
        <w:t xml:space="preserve"> קרני פרלמן ואיתי </w:t>
      </w:r>
      <w:proofErr w:type="spellStart"/>
      <w:r>
        <w:rPr>
          <w:rFonts w:hint="cs"/>
          <w:rtl/>
        </w:rPr>
        <w:t>קריידן</w:t>
      </w:r>
      <w:bookmarkEnd w:id="42"/>
      <w:proofErr w:type="spellEnd"/>
    </w:p>
    <w:p w14:paraId="1C33A798" w14:textId="77777777" w:rsidR="00B6203F" w:rsidRDefault="00B6203F" w:rsidP="00B6203F">
      <w:pPr>
        <w:bidi/>
        <w:rPr>
          <w:rFonts w:ascii="David" w:hAnsi="David" w:cs="David"/>
          <w:sz w:val="24"/>
          <w:szCs w:val="24"/>
          <w:rtl/>
        </w:rPr>
      </w:pPr>
      <w:r>
        <w:rPr>
          <w:rFonts w:ascii="David" w:hAnsi="David" w:cs="David" w:hint="cs"/>
          <w:sz w:val="24"/>
          <w:szCs w:val="24"/>
          <w:rtl/>
        </w:rPr>
        <w:t>מגפת</w:t>
      </w:r>
      <w:r w:rsidRPr="00B6203F">
        <w:rPr>
          <w:rFonts w:ascii="David" w:hAnsi="David" w:cs="David"/>
          <w:sz w:val="24"/>
          <w:szCs w:val="24"/>
          <w:rtl/>
        </w:rPr>
        <w:t xml:space="preserve"> הקורונה</w:t>
      </w:r>
      <w:r>
        <w:rPr>
          <w:rFonts w:ascii="David" w:hAnsi="David" w:cs="David" w:hint="cs"/>
          <w:sz w:val="24"/>
          <w:szCs w:val="24"/>
          <w:rtl/>
        </w:rPr>
        <w:t xml:space="preserve"> הביאה להאצה בשימוש בפלטפורמות טכנולוגיות שונות לניהול ויישוב סכסוכים. </w:t>
      </w:r>
    </w:p>
    <w:p w14:paraId="094A8BFB" w14:textId="7B58E41A" w:rsidR="00B6203F" w:rsidRDefault="00B6203F" w:rsidP="00FF3943">
      <w:pPr>
        <w:bidi/>
        <w:spacing w:after="120"/>
        <w:rPr>
          <w:rFonts w:ascii="David" w:hAnsi="David" w:cs="David"/>
          <w:sz w:val="24"/>
          <w:szCs w:val="24"/>
          <w:rtl/>
        </w:rPr>
      </w:pPr>
      <w:r>
        <w:rPr>
          <w:rFonts w:ascii="David" w:hAnsi="David" w:cs="David" w:hint="cs"/>
          <w:sz w:val="24"/>
          <w:szCs w:val="24"/>
          <w:rtl/>
        </w:rPr>
        <w:t>יתרונות לעריכת הליך הגישור בזום:</w:t>
      </w:r>
    </w:p>
    <w:p w14:paraId="2897E756" w14:textId="09A5D965" w:rsidR="00FF3943" w:rsidRDefault="00B6203F" w:rsidP="00FF3943">
      <w:pPr>
        <w:pStyle w:val="ListParagraph"/>
        <w:numPr>
          <w:ilvl w:val="0"/>
          <w:numId w:val="61"/>
        </w:numPr>
        <w:bidi/>
        <w:rPr>
          <w:rFonts w:ascii="David" w:hAnsi="David" w:cs="David"/>
          <w:sz w:val="24"/>
          <w:szCs w:val="24"/>
        </w:rPr>
      </w:pPr>
      <w:r w:rsidRPr="00B6203F">
        <w:rPr>
          <w:rFonts w:ascii="David" w:hAnsi="David" w:cs="David"/>
          <w:sz w:val="24"/>
          <w:szCs w:val="24"/>
          <w:rtl/>
        </w:rPr>
        <w:t>נגישות – יכולת לנהל הליך בו משתתפים בעלי דין ובאי כוחם במקומות שונים</w:t>
      </w:r>
      <w:r w:rsidR="00FF3943">
        <w:rPr>
          <w:rFonts w:ascii="David" w:hAnsi="David" w:cs="David" w:hint="cs"/>
          <w:sz w:val="24"/>
          <w:szCs w:val="24"/>
          <w:rtl/>
        </w:rPr>
        <w:t xml:space="preserve">. </w:t>
      </w:r>
      <w:r w:rsidR="00FF3943" w:rsidRPr="00FF3943">
        <w:rPr>
          <w:rFonts w:ascii="David" w:hAnsi="David" w:cs="David" w:hint="cs"/>
          <w:sz w:val="24"/>
          <w:szCs w:val="24"/>
          <w:rtl/>
        </w:rPr>
        <w:t>הזמן והעלויות הכרוכים בהגעה ישיבה פרונטלית</w:t>
      </w:r>
    </w:p>
    <w:p w14:paraId="00C24969" w14:textId="0C8CFB1E" w:rsidR="00FF3943" w:rsidRDefault="00FF3943" w:rsidP="00FF3943">
      <w:pPr>
        <w:pStyle w:val="ListParagraph"/>
        <w:numPr>
          <w:ilvl w:val="0"/>
          <w:numId w:val="61"/>
        </w:numPr>
        <w:bidi/>
        <w:rPr>
          <w:rFonts w:ascii="David" w:hAnsi="David" w:cs="David"/>
          <w:sz w:val="24"/>
          <w:szCs w:val="24"/>
        </w:rPr>
      </w:pPr>
      <w:r>
        <w:rPr>
          <w:rFonts w:ascii="David" w:hAnsi="David" w:cs="David" w:hint="cs"/>
          <w:sz w:val="24"/>
          <w:szCs w:val="24"/>
          <w:rtl/>
        </w:rPr>
        <w:t xml:space="preserve">משך ניהול הסכסוך </w:t>
      </w:r>
      <w:r>
        <w:rPr>
          <w:rFonts w:ascii="David" w:hAnsi="David" w:cs="David"/>
          <w:sz w:val="24"/>
          <w:szCs w:val="24"/>
          <w:rtl/>
        </w:rPr>
        <w:t>–</w:t>
      </w:r>
      <w:r>
        <w:rPr>
          <w:rFonts w:ascii="David" w:hAnsi="David" w:cs="David" w:hint="cs"/>
          <w:sz w:val="24"/>
          <w:szCs w:val="24"/>
          <w:rtl/>
        </w:rPr>
        <w:t xml:space="preserve"> הפגישות היו קצרות יותר וממוקדות</w:t>
      </w:r>
    </w:p>
    <w:p w14:paraId="3447A038" w14:textId="533FB549" w:rsidR="00FF3943" w:rsidRDefault="00FF3943" w:rsidP="00FF3943">
      <w:pPr>
        <w:pStyle w:val="ListParagraph"/>
        <w:numPr>
          <w:ilvl w:val="0"/>
          <w:numId w:val="61"/>
        </w:numPr>
        <w:bidi/>
        <w:rPr>
          <w:rFonts w:ascii="David" w:hAnsi="David" w:cs="David"/>
          <w:sz w:val="24"/>
          <w:szCs w:val="24"/>
        </w:rPr>
      </w:pPr>
      <w:r>
        <w:rPr>
          <w:rFonts w:ascii="David" w:hAnsi="David" w:cs="David" w:hint="cs"/>
          <w:sz w:val="24"/>
          <w:szCs w:val="24"/>
          <w:rtl/>
        </w:rPr>
        <w:t>ניהול המפגש ממקום בו המגושרים חשים בנוח תרם להרגשת נינוחות</w:t>
      </w:r>
    </w:p>
    <w:p w14:paraId="6DB6FF31" w14:textId="1C40FFBB" w:rsidR="00FF3943" w:rsidRDefault="00FF3943" w:rsidP="00FF3943">
      <w:pPr>
        <w:pStyle w:val="ListParagraph"/>
        <w:numPr>
          <w:ilvl w:val="0"/>
          <w:numId w:val="61"/>
        </w:numPr>
        <w:bidi/>
        <w:rPr>
          <w:rFonts w:ascii="David" w:hAnsi="David" w:cs="David"/>
          <w:sz w:val="24"/>
          <w:szCs w:val="24"/>
        </w:rPr>
      </w:pPr>
      <w:r>
        <w:rPr>
          <w:rFonts w:ascii="David" w:hAnsi="David" w:cs="David" w:hint="cs"/>
          <w:sz w:val="24"/>
          <w:szCs w:val="24"/>
          <w:rtl/>
        </w:rPr>
        <w:t xml:space="preserve">רמת </w:t>
      </w:r>
      <w:proofErr w:type="spellStart"/>
      <w:r>
        <w:rPr>
          <w:rFonts w:ascii="David" w:hAnsi="David" w:cs="David" w:hint="cs"/>
          <w:sz w:val="24"/>
          <w:szCs w:val="24"/>
          <w:rtl/>
        </w:rPr>
        <w:t>הלאומתיות</w:t>
      </w:r>
      <w:proofErr w:type="spellEnd"/>
      <w:r>
        <w:rPr>
          <w:rFonts w:ascii="David" w:hAnsi="David" w:cs="David" w:hint="cs"/>
          <w:sz w:val="24"/>
          <w:szCs w:val="24"/>
          <w:rtl/>
        </w:rPr>
        <w:t xml:space="preserve"> והמתח ירדה</w:t>
      </w:r>
    </w:p>
    <w:p w14:paraId="6C6F12CF" w14:textId="0C6F659D" w:rsidR="00FF3943" w:rsidRDefault="00FF3943" w:rsidP="00FF3943">
      <w:pPr>
        <w:bidi/>
        <w:rPr>
          <w:rFonts w:ascii="David" w:hAnsi="David" w:cs="David"/>
          <w:sz w:val="24"/>
          <w:szCs w:val="24"/>
          <w:rtl/>
        </w:rPr>
      </w:pPr>
      <w:r>
        <w:rPr>
          <w:rFonts w:ascii="David" w:hAnsi="David" w:cs="David" w:hint="cs"/>
          <w:sz w:val="24"/>
          <w:szCs w:val="24"/>
          <w:rtl/>
        </w:rPr>
        <w:t>חסרונות:</w:t>
      </w:r>
    </w:p>
    <w:p w14:paraId="37484B98" w14:textId="14E96D8A" w:rsidR="00FF3943" w:rsidRDefault="00FF3943" w:rsidP="00FF3943">
      <w:pPr>
        <w:pStyle w:val="ListParagraph"/>
        <w:numPr>
          <w:ilvl w:val="0"/>
          <w:numId w:val="62"/>
        </w:numPr>
        <w:bidi/>
        <w:rPr>
          <w:rFonts w:ascii="David" w:hAnsi="David" w:cs="David"/>
          <w:sz w:val="24"/>
          <w:szCs w:val="24"/>
        </w:rPr>
      </w:pPr>
      <w:r>
        <w:rPr>
          <w:rFonts w:ascii="David" w:hAnsi="David" w:cs="David" w:hint="cs"/>
          <w:sz w:val="24"/>
          <w:szCs w:val="24"/>
          <w:rtl/>
        </w:rPr>
        <w:t>ריחוק מהמגושרים שהקשה על בניית יחסי אמון עם המגשר</w:t>
      </w:r>
    </w:p>
    <w:p w14:paraId="7E7E3117" w14:textId="039E7064" w:rsidR="00FF3943" w:rsidRDefault="00FF3943" w:rsidP="00FF3943">
      <w:pPr>
        <w:pStyle w:val="ListParagraph"/>
        <w:numPr>
          <w:ilvl w:val="0"/>
          <w:numId w:val="62"/>
        </w:numPr>
        <w:bidi/>
        <w:rPr>
          <w:rFonts w:ascii="David" w:hAnsi="David" w:cs="David"/>
          <w:sz w:val="24"/>
          <w:szCs w:val="24"/>
        </w:rPr>
      </w:pPr>
      <w:r>
        <w:rPr>
          <w:rFonts w:ascii="David" w:hAnsi="David" w:cs="David" w:hint="cs"/>
          <w:sz w:val="24"/>
          <w:szCs w:val="24"/>
          <w:rtl/>
        </w:rPr>
        <w:t>העדר מפגש פיזי הקשה על הקשר בין המגושרים</w:t>
      </w:r>
    </w:p>
    <w:p w14:paraId="6DBDB0DD" w14:textId="7BD65F71" w:rsidR="00FF3943" w:rsidRDefault="00FF3943" w:rsidP="00FF3943">
      <w:pPr>
        <w:pStyle w:val="ListParagraph"/>
        <w:numPr>
          <w:ilvl w:val="0"/>
          <w:numId w:val="62"/>
        </w:numPr>
        <w:bidi/>
        <w:rPr>
          <w:rFonts w:ascii="David" w:hAnsi="David" w:cs="David"/>
          <w:sz w:val="24"/>
          <w:szCs w:val="24"/>
        </w:rPr>
      </w:pPr>
      <w:r>
        <w:rPr>
          <w:rFonts w:ascii="David" w:hAnsi="David" w:cs="David" w:hint="cs"/>
          <w:sz w:val="24"/>
          <w:szCs w:val="24"/>
          <w:rtl/>
        </w:rPr>
        <w:t>חוסר יכולת של המגשר לשלוט במרחב עלול להביא להפרת סודיות וחיסיון ההליך</w:t>
      </w:r>
    </w:p>
    <w:p w14:paraId="473D2C5B" w14:textId="3BA95F19" w:rsidR="00FF3943" w:rsidRDefault="00FF3943" w:rsidP="00FF3943">
      <w:pPr>
        <w:pStyle w:val="ListParagraph"/>
        <w:numPr>
          <w:ilvl w:val="0"/>
          <w:numId w:val="62"/>
        </w:numPr>
        <w:bidi/>
        <w:rPr>
          <w:rFonts w:ascii="David" w:hAnsi="David" w:cs="David"/>
          <w:sz w:val="24"/>
          <w:szCs w:val="24"/>
        </w:rPr>
      </w:pPr>
      <w:r>
        <w:rPr>
          <w:rFonts w:ascii="David" w:hAnsi="David" w:cs="David" w:hint="cs"/>
          <w:sz w:val="24"/>
          <w:szCs w:val="24"/>
          <w:rtl/>
        </w:rPr>
        <w:t>הפרעות טכניות וסביבתיות המשבשות את רצף ההליך</w:t>
      </w:r>
    </w:p>
    <w:p w14:paraId="4880F2C1" w14:textId="321C2994" w:rsidR="00EB4479" w:rsidRPr="00FF3943" w:rsidRDefault="00EB4479" w:rsidP="00FF3943">
      <w:pPr>
        <w:pStyle w:val="ListParagraph"/>
        <w:numPr>
          <w:ilvl w:val="0"/>
          <w:numId w:val="62"/>
        </w:numPr>
        <w:bidi/>
        <w:rPr>
          <w:rFonts w:ascii="David" w:hAnsi="David" w:cs="David"/>
          <w:sz w:val="24"/>
          <w:szCs w:val="24"/>
          <w:rtl/>
        </w:rPr>
      </w:pPr>
      <w:r>
        <w:rPr>
          <w:rFonts w:ascii="David" w:hAnsi="David" w:cs="David" w:hint="cs"/>
          <w:sz w:val="24"/>
          <w:szCs w:val="24"/>
          <w:rtl/>
        </w:rPr>
        <w:t>הסחת דעת הגורמת לבעי</w:t>
      </w:r>
      <w:r w:rsidR="00396B4F">
        <w:rPr>
          <w:rFonts w:ascii="David" w:hAnsi="David" w:cs="David" w:hint="cs"/>
          <w:sz w:val="24"/>
          <w:szCs w:val="24"/>
          <w:rtl/>
        </w:rPr>
        <w:t>י</w:t>
      </w:r>
      <w:r>
        <w:rPr>
          <w:rFonts w:ascii="David" w:hAnsi="David" w:cs="David" w:hint="cs"/>
          <w:sz w:val="24"/>
          <w:szCs w:val="24"/>
          <w:rtl/>
        </w:rPr>
        <w:t>ת קשב וריכוז הנדרשים בהליך</w:t>
      </w:r>
    </w:p>
    <w:p w14:paraId="760F3A29" w14:textId="77777777" w:rsidR="005D2365" w:rsidRPr="00B6203F" w:rsidRDefault="005D2365" w:rsidP="005D2365">
      <w:pPr>
        <w:bidi/>
        <w:rPr>
          <w:rFonts w:ascii="David" w:hAnsi="David" w:cs="David"/>
          <w:sz w:val="28"/>
          <w:szCs w:val="28"/>
        </w:rPr>
      </w:pPr>
    </w:p>
    <w:sectPr w:rsidR="005D2365" w:rsidRPr="00B6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FbFrankReal">
    <w:altName w:val="Arial"/>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2E34"/>
    <w:multiLevelType w:val="hybridMultilevel"/>
    <w:tmpl w:val="616A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16B7"/>
    <w:multiLevelType w:val="multilevel"/>
    <w:tmpl w:val="4B0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0DDA"/>
    <w:multiLevelType w:val="hybridMultilevel"/>
    <w:tmpl w:val="2CB2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38F"/>
    <w:multiLevelType w:val="hybridMultilevel"/>
    <w:tmpl w:val="01F8D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8685E"/>
    <w:multiLevelType w:val="multilevel"/>
    <w:tmpl w:val="6B5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17443"/>
    <w:multiLevelType w:val="multilevel"/>
    <w:tmpl w:val="1EC2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46305"/>
    <w:multiLevelType w:val="hybridMultilevel"/>
    <w:tmpl w:val="A5228228"/>
    <w:lvl w:ilvl="0" w:tplc="4B209878">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46AE0"/>
    <w:multiLevelType w:val="multilevel"/>
    <w:tmpl w:val="A9C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055E9"/>
    <w:multiLevelType w:val="hybridMultilevel"/>
    <w:tmpl w:val="1316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C5644"/>
    <w:multiLevelType w:val="hybridMultilevel"/>
    <w:tmpl w:val="E8C44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FD7A80"/>
    <w:multiLevelType w:val="hybridMultilevel"/>
    <w:tmpl w:val="8E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85EDC"/>
    <w:multiLevelType w:val="hybridMultilevel"/>
    <w:tmpl w:val="8D8CC9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9B0F66"/>
    <w:multiLevelType w:val="hybridMultilevel"/>
    <w:tmpl w:val="C9207C1C"/>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69546E"/>
    <w:multiLevelType w:val="hybridMultilevel"/>
    <w:tmpl w:val="6EB2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D1674"/>
    <w:multiLevelType w:val="hybridMultilevel"/>
    <w:tmpl w:val="4260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0220D"/>
    <w:multiLevelType w:val="hybridMultilevel"/>
    <w:tmpl w:val="EF900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C849D1"/>
    <w:multiLevelType w:val="hybridMultilevel"/>
    <w:tmpl w:val="E8C44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025327"/>
    <w:multiLevelType w:val="multilevel"/>
    <w:tmpl w:val="816A3A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D36A7"/>
    <w:multiLevelType w:val="hybridMultilevel"/>
    <w:tmpl w:val="E8C44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D90C24"/>
    <w:multiLevelType w:val="hybridMultilevel"/>
    <w:tmpl w:val="D962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2077A"/>
    <w:multiLevelType w:val="hybridMultilevel"/>
    <w:tmpl w:val="D5C0C6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753700"/>
    <w:multiLevelType w:val="hybridMultilevel"/>
    <w:tmpl w:val="99281C2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094685"/>
    <w:multiLevelType w:val="hybridMultilevel"/>
    <w:tmpl w:val="EBB29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C33D97"/>
    <w:multiLevelType w:val="hybridMultilevel"/>
    <w:tmpl w:val="3070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5F5934"/>
    <w:multiLevelType w:val="hybridMultilevel"/>
    <w:tmpl w:val="BE6AA26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326A3B5A"/>
    <w:multiLevelType w:val="multilevel"/>
    <w:tmpl w:val="53B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D5925"/>
    <w:multiLevelType w:val="multilevel"/>
    <w:tmpl w:val="30D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987F04"/>
    <w:multiLevelType w:val="hybridMultilevel"/>
    <w:tmpl w:val="2A8C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3934C4"/>
    <w:multiLevelType w:val="multilevel"/>
    <w:tmpl w:val="060C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A25B5C"/>
    <w:multiLevelType w:val="hybridMultilevel"/>
    <w:tmpl w:val="2A8CC6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A71695"/>
    <w:multiLevelType w:val="hybridMultilevel"/>
    <w:tmpl w:val="EAC2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31341E"/>
    <w:multiLevelType w:val="hybridMultilevel"/>
    <w:tmpl w:val="2510180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6730A89"/>
    <w:multiLevelType w:val="hybridMultilevel"/>
    <w:tmpl w:val="6DA0F4DA"/>
    <w:lvl w:ilvl="0" w:tplc="F1F62D2E">
      <w:start w:val="1"/>
      <w:numFmt w:val="hebrew1"/>
      <w:pStyle w:val="Heading2"/>
      <w:lvlText w:val="%1."/>
      <w:lvlJc w:val="left"/>
      <w:pPr>
        <w:ind w:left="720" w:hanging="360"/>
      </w:pPr>
      <w:rPr>
        <w:rFonts w:hint="default"/>
      </w:r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60004"/>
    <w:multiLevelType w:val="hybridMultilevel"/>
    <w:tmpl w:val="91D29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8524FF6"/>
    <w:multiLevelType w:val="hybridMultilevel"/>
    <w:tmpl w:val="ACAE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9A661F"/>
    <w:multiLevelType w:val="hybridMultilevel"/>
    <w:tmpl w:val="1DCA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015DD7"/>
    <w:multiLevelType w:val="hybridMultilevel"/>
    <w:tmpl w:val="76BEC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D633DF"/>
    <w:multiLevelType w:val="hybridMultilevel"/>
    <w:tmpl w:val="8166B2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D66416F"/>
    <w:multiLevelType w:val="hybridMultilevel"/>
    <w:tmpl w:val="BF443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31B30CD"/>
    <w:multiLevelType w:val="multilevel"/>
    <w:tmpl w:val="C1CC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BA66B1"/>
    <w:multiLevelType w:val="hybridMultilevel"/>
    <w:tmpl w:val="9F169018"/>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615625"/>
    <w:multiLevelType w:val="hybridMultilevel"/>
    <w:tmpl w:val="0E820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C3A1A11"/>
    <w:multiLevelType w:val="hybridMultilevel"/>
    <w:tmpl w:val="685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764256"/>
    <w:multiLevelType w:val="hybridMultilevel"/>
    <w:tmpl w:val="4E1C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8A280A"/>
    <w:multiLevelType w:val="hybridMultilevel"/>
    <w:tmpl w:val="7D72DF68"/>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767938"/>
    <w:multiLevelType w:val="hybridMultilevel"/>
    <w:tmpl w:val="4D62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78131C"/>
    <w:multiLevelType w:val="hybridMultilevel"/>
    <w:tmpl w:val="AE72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C823A6"/>
    <w:multiLevelType w:val="hybridMultilevel"/>
    <w:tmpl w:val="9B2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6347CF"/>
    <w:multiLevelType w:val="hybridMultilevel"/>
    <w:tmpl w:val="8946D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B11609F"/>
    <w:multiLevelType w:val="multilevel"/>
    <w:tmpl w:val="1C8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7A29E7"/>
    <w:multiLevelType w:val="hybridMultilevel"/>
    <w:tmpl w:val="D51AFDF0"/>
    <w:lvl w:ilvl="0" w:tplc="6622A15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CD1090"/>
    <w:multiLevelType w:val="hybridMultilevel"/>
    <w:tmpl w:val="8946D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C0C02B2"/>
    <w:multiLevelType w:val="hybridMultilevel"/>
    <w:tmpl w:val="06B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9B01E7"/>
    <w:multiLevelType w:val="hybridMultilevel"/>
    <w:tmpl w:val="72964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AC6ED0"/>
    <w:multiLevelType w:val="hybridMultilevel"/>
    <w:tmpl w:val="9FC61A80"/>
    <w:lvl w:ilvl="0" w:tplc="21D0AB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0334D2F"/>
    <w:multiLevelType w:val="hybridMultilevel"/>
    <w:tmpl w:val="9450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697055"/>
    <w:multiLevelType w:val="hybridMultilevel"/>
    <w:tmpl w:val="6A40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FF54CE"/>
    <w:multiLevelType w:val="multilevel"/>
    <w:tmpl w:val="EF5AF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240D88"/>
    <w:multiLevelType w:val="hybridMultilevel"/>
    <w:tmpl w:val="B614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CE5FC5"/>
    <w:multiLevelType w:val="multilevel"/>
    <w:tmpl w:val="87C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C15EA8"/>
    <w:multiLevelType w:val="hybridMultilevel"/>
    <w:tmpl w:val="27509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687CEC"/>
    <w:multiLevelType w:val="hybridMultilevel"/>
    <w:tmpl w:val="8946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1B407F"/>
    <w:multiLevelType w:val="hybridMultilevel"/>
    <w:tmpl w:val="12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368D5"/>
    <w:multiLevelType w:val="hybridMultilevel"/>
    <w:tmpl w:val="BF443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2BD7D4A"/>
    <w:multiLevelType w:val="hybridMultilevel"/>
    <w:tmpl w:val="E8C4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F960C8"/>
    <w:multiLevelType w:val="hybridMultilevel"/>
    <w:tmpl w:val="5DC49B4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33264">
    <w:abstractNumId w:val="46"/>
  </w:num>
  <w:num w:numId="2" w16cid:durableId="2051412153">
    <w:abstractNumId w:val="17"/>
  </w:num>
  <w:num w:numId="3" w16cid:durableId="2037541018">
    <w:abstractNumId w:val="15"/>
  </w:num>
  <w:num w:numId="4" w16cid:durableId="1314529661">
    <w:abstractNumId w:val="64"/>
  </w:num>
  <w:num w:numId="5" w16cid:durableId="1164707322">
    <w:abstractNumId w:val="9"/>
  </w:num>
  <w:num w:numId="6" w16cid:durableId="1478379002">
    <w:abstractNumId w:val="18"/>
  </w:num>
  <w:num w:numId="7" w16cid:durableId="380982126">
    <w:abstractNumId w:val="16"/>
  </w:num>
  <w:num w:numId="8" w16cid:durableId="1833912005">
    <w:abstractNumId w:val="41"/>
  </w:num>
  <w:num w:numId="9" w16cid:durableId="431970090">
    <w:abstractNumId w:val="12"/>
  </w:num>
  <w:num w:numId="10" w16cid:durableId="842551659">
    <w:abstractNumId w:val="21"/>
  </w:num>
  <w:num w:numId="11" w16cid:durableId="499274475">
    <w:abstractNumId w:val="31"/>
  </w:num>
  <w:num w:numId="12" w16cid:durableId="1754427824">
    <w:abstractNumId w:val="40"/>
  </w:num>
  <w:num w:numId="13" w16cid:durableId="1878393350">
    <w:abstractNumId w:val="44"/>
  </w:num>
  <w:num w:numId="14" w16cid:durableId="419836874">
    <w:abstractNumId w:val="65"/>
  </w:num>
  <w:num w:numId="15" w16cid:durableId="680010458">
    <w:abstractNumId w:val="61"/>
  </w:num>
  <w:num w:numId="16" w16cid:durableId="107357429">
    <w:abstractNumId w:val="48"/>
  </w:num>
  <w:num w:numId="17" w16cid:durableId="221604949">
    <w:abstractNumId w:val="38"/>
  </w:num>
  <w:num w:numId="18" w16cid:durableId="326833962">
    <w:abstractNumId w:val="51"/>
  </w:num>
  <w:num w:numId="19" w16cid:durableId="910389830">
    <w:abstractNumId w:val="20"/>
  </w:num>
  <w:num w:numId="20" w16cid:durableId="674109615">
    <w:abstractNumId w:val="33"/>
  </w:num>
  <w:num w:numId="21" w16cid:durableId="2014139018">
    <w:abstractNumId w:val="37"/>
  </w:num>
  <w:num w:numId="22" w16cid:durableId="501356193">
    <w:abstractNumId w:val="52"/>
  </w:num>
  <w:num w:numId="23" w16cid:durableId="2032800372">
    <w:abstractNumId w:val="8"/>
  </w:num>
  <w:num w:numId="24" w16cid:durableId="1566184700">
    <w:abstractNumId w:val="11"/>
  </w:num>
  <w:num w:numId="25" w16cid:durableId="1896546905">
    <w:abstractNumId w:val="36"/>
  </w:num>
  <w:num w:numId="26" w16cid:durableId="502932548">
    <w:abstractNumId w:val="54"/>
  </w:num>
  <w:num w:numId="27" w16cid:durableId="1064136190">
    <w:abstractNumId w:val="60"/>
  </w:num>
  <w:num w:numId="28" w16cid:durableId="2057117219">
    <w:abstractNumId w:val="55"/>
  </w:num>
  <w:num w:numId="29" w16cid:durableId="371005850">
    <w:abstractNumId w:val="47"/>
  </w:num>
  <w:num w:numId="30" w16cid:durableId="1439259111">
    <w:abstractNumId w:val="42"/>
  </w:num>
  <w:num w:numId="31" w16cid:durableId="1837306210">
    <w:abstractNumId w:val="3"/>
  </w:num>
  <w:num w:numId="32" w16cid:durableId="57291294">
    <w:abstractNumId w:val="50"/>
  </w:num>
  <w:num w:numId="33" w16cid:durableId="1455446613">
    <w:abstractNumId w:val="30"/>
  </w:num>
  <w:num w:numId="34" w16cid:durableId="806093796">
    <w:abstractNumId w:val="62"/>
  </w:num>
  <w:num w:numId="35" w16cid:durableId="1507208211">
    <w:abstractNumId w:val="14"/>
  </w:num>
  <w:num w:numId="36" w16cid:durableId="436221379">
    <w:abstractNumId w:val="35"/>
  </w:num>
  <w:num w:numId="37" w16cid:durableId="1735354922">
    <w:abstractNumId w:val="6"/>
  </w:num>
  <w:num w:numId="38" w16cid:durableId="1252078935">
    <w:abstractNumId w:val="32"/>
  </w:num>
  <w:num w:numId="39" w16cid:durableId="831019826">
    <w:abstractNumId w:val="43"/>
  </w:num>
  <w:num w:numId="40" w16cid:durableId="1889536745">
    <w:abstractNumId w:val="32"/>
    <w:lvlOverride w:ilvl="0">
      <w:startOverride w:val="1"/>
    </w:lvlOverride>
  </w:num>
  <w:num w:numId="41" w16cid:durableId="168255648">
    <w:abstractNumId w:val="34"/>
  </w:num>
  <w:num w:numId="42" w16cid:durableId="206450257">
    <w:abstractNumId w:val="32"/>
  </w:num>
  <w:num w:numId="43" w16cid:durableId="7871164">
    <w:abstractNumId w:val="32"/>
  </w:num>
  <w:num w:numId="44" w16cid:durableId="852299426">
    <w:abstractNumId w:val="10"/>
  </w:num>
  <w:num w:numId="45" w16cid:durableId="995915551">
    <w:abstractNumId w:val="24"/>
  </w:num>
  <w:num w:numId="46" w16cid:durableId="992872400">
    <w:abstractNumId w:val="32"/>
    <w:lvlOverride w:ilvl="0">
      <w:startOverride w:val="1"/>
    </w:lvlOverride>
  </w:num>
  <w:num w:numId="47" w16cid:durableId="1006833544">
    <w:abstractNumId w:val="32"/>
    <w:lvlOverride w:ilvl="0">
      <w:startOverride w:val="1"/>
    </w:lvlOverride>
  </w:num>
  <w:num w:numId="48" w16cid:durableId="1926568641">
    <w:abstractNumId w:val="2"/>
  </w:num>
  <w:num w:numId="49" w16cid:durableId="1399281339">
    <w:abstractNumId w:val="4"/>
  </w:num>
  <w:num w:numId="50" w16cid:durableId="1717854622">
    <w:abstractNumId w:val="7"/>
  </w:num>
  <w:num w:numId="51" w16cid:durableId="16546379">
    <w:abstractNumId w:val="25"/>
  </w:num>
  <w:num w:numId="52" w16cid:durableId="1004163415">
    <w:abstractNumId w:val="59"/>
  </w:num>
  <w:num w:numId="53" w16cid:durableId="1304190834">
    <w:abstractNumId w:val="26"/>
  </w:num>
  <w:num w:numId="54" w16cid:durableId="2034650048">
    <w:abstractNumId w:val="57"/>
  </w:num>
  <w:num w:numId="55" w16cid:durableId="1194345226">
    <w:abstractNumId w:val="49"/>
  </w:num>
  <w:num w:numId="56" w16cid:durableId="270086501">
    <w:abstractNumId w:val="5"/>
  </w:num>
  <w:num w:numId="57" w16cid:durableId="692002345">
    <w:abstractNumId w:val="28"/>
  </w:num>
  <w:num w:numId="58" w16cid:durableId="1114709160">
    <w:abstractNumId w:val="39"/>
  </w:num>
  <w:num w:numId="59" w16cid:durableId="1559440503">
    <w:abstractNumId w:val="1"/>
  </w:num>
  <w:num w:numId="60" w16cid:durableId="927468765">
    <w:abstractNumId w:val="23"/>
  </w:num>
  <w:num w:numId="61" w16cid:durableId="486634694">
    <w:abstractNumId w:val="13"/>
  </w:num>
  <w:num w:numId="62" w16cid:durableId="1990205178">
    <w:abstractNumId w:val="19"/>
  </w:num>
  <w:num w:numId="63" w16cid:durableId="2028169619">
    <w:abstractNumId w:val="22"/>
  </w:num>
  <w:num w:numId="64" w16cid:durableId="1095441323">
    <w:abstractNumId w:val="32"/>
    <w:lvlOverride w:ilvl="0">
      <w:startOverride w:val="1"/>
    </w:lvlOverride>
  </w:num>
  <w:num w:numId="65" w16cid:durableId="1190023668">
    <w:abstractNumId w:val="32"/>
    <w:lvlOverride w:ilvl="0">
      <w:startOverride w:val="1"/>
    </w:lvlOverride>
  </w:num>
  <w:num w:numId="66" w16cid:durableId="2142991053">
    <w:abstractNumId w:val="56"/>
  </w:num>
  <w:num w:numId="67" w16cid:durableId="1006908033">
    <w:abstractNumId w:val="32"/>
    <w:lvlOverride w:ilvl="0">
      <w:startOverride w:val="1"/>
    </w:lvlOverride>
  </w:num>
  <w:num w:numId="68" w16cid:durableId="1800495082">
    <w:abstractNumId w:val="58"/>
  </w:num>
  <w:num w:numId="69" w16cid:durableId="224605562">
    <w:abstractNumId w:val="45"/>
  </w:num>
  <w:num w:numId="70" w16cid:durableId="1825856453">
    <w:abstractNumId w:val="53"/>
  </w:num>
  <w:num w:numId="71" w16cid:durableId="343824891">
    <w:abstractNumId w:val="27"/>
  </w:num>
  <w:num w:numId="72" w16cid:durableId="618298308">
    <w:abstractNumId w:val="29"/>
  </w:num>
  <w:num w:numId="73" w16cid:durableId="1975675833">
    <w:abstractNumId w:val="63"/>
  </w:num>
  <w:num w:numId="74" w16cid:durableId="131872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E7"/>
    <w:rsid w:val="000009DD"/>
    <w:rsid w:val="00051F74"/>
    <w:rsid w:val="0006009A"/>
    <w:rsid w:val="000B19AF"/>
    <w:rsid w:val="000C26F0"/>
    <w:rsid w:val="0011580F"/>
    <w:rsid w:val="0013302C"/>
    <w:rsid w:val="00167B5C"/>
    <w:rsid w:val="00172FE5"/>
    <w:rsid w:val="001929B6"/>
    <w:rsid w:val="00192C46"/>
    <w:rsid w:val="0019606F"/>
    <w:rsid w:val="0024689D"/>
    <w:rsid w:val="002802D8"/>
    <w:rsid w:val="0028112E"/>
    <w:rsid w:val="00297D6D"/>
    <w:rsid w:val="002C2E47"/>
    <w:rsid w:val="002C799B"/>
    <w:rsid w:val="003016EA"/>
    <w:rsid w:val="0031586C"/>
    <w:rsid w:val="00322ED4"/>
    <w:rsid w:val="003723B3"/>
    <w:rsid w:val="00396B4F"/>
    <w:rsid w:val="003A0028"/>
    <w:rsid w:val="003B7A3A"/>
    <w:rsid w:val="003E7B3A"/>
    <w:rsid w:val="003F2CC0"/>
    <w:rsid w:val="003F738F"/>
    <w:rsid w:val="004001F6"/>
    <w:rsid w:val="004110E7"/>
    <w:rsid w:val="0044268E"/>
    <w:rsid w:val="00452615"/>
    <w:rsid w:val="00463759"/>
    <w:rsid w:val="00487D8C"/>
    <w:rsid w:val="004C0A7C"/>
    <w:rsid w:val="004C36E6"/>
    <w:rsid w:val="004D6E36"/>
    <w:rsid w:val="004F3C5A"/>
    <w:rsid w:val="00530CD1"/>
    <w:rsid w:val="0053671E"/>
    <w:rsid w:val="00543D9B"/>
    <w:rsid w:val="005C29C2"/>
    <w:rsid w:val="005D2365"/>
    <w:rsid w:val="005D5701"/>
    <w:rsid w:val="005D6E55"/>
    <w:rsid w:val="006162AE"/>
    <w:rsid w:val="0064769D"/>
    <w:rsid w:val="00655BC2"/>
    <w:rsid w:val="0066615A"/>
    <w:rsid w:val="0067745A"/>
    <w:rsid w:val="006867F6"/>
    <w:rsid w:val="006929C2"/>
    <w:rsid w:val="006B626A"/>
    <w:rsid w:val="006B7AE7"/>
    <w:rsid w:val="006D544B"/>
    <w:rsid w:val="006E09B9"/>
    <w:rsid w:val="006E1C8E"/>
    <w:rsid w:val="006E3F01"/>
    <w:rsid w:val="006F49AE"/>
    <w:rsid w:val="006F6131"/>
    <w:rsid w:val="0072560A"/>
    <w:rsid w:val="007275A5"/>
    <w:rsid w:val="007A5881"/>
    <w:rsid w:val="007B55F3"/>
    <w:rsid w:val="007E632C"/>
    <w:rsid w:val="008068D7"/>
    <w:rsid w:val="00820525"/>
    <w:rsid w:val="00821C24"/>
    <w:rsid w:val="008432FB"/>
    <w:rsid w:val="0085164E"/>
    <w:rsid w:val="00855655"/>
    <w:rsid w:val="00857DD0"/>
    <w:rsid w:val="00871749"/>
    <w:rsid w:val="00877392"/>
    <w:rsid w:val="0088132D"/>
    <w:rsid w:val="008A2D1D"/>
    <w:rsid w:val="008A3441"/>
    <w:rsid w:val="008A4F0F"/>
    <w:rsid w:val="008C2263"/>
    <w:rsid w:val="008C324E"/>
    <w:rsid w:val="008E3B27"/>
    <w:rsid w:val="008F7570"/>
    <w:rsid w:val="008F7D44"/>
    <w:rsid w:val="009464AE"/>
    <w:rsid w:val="00965657"/>
    <w:rsid w:val="009660EE"/>
    <w:rsid w:val="009A46EE"/>
    <w:rsid w:val="009A7955"/>
    <w:rsid w:val="009B0802"/>
    <w:rsid w:val="009B782B"/>
    <w:rsid w:val="009F0092"/>
    <w:rsid w:val="009F29D4"/>
    <w:rsid w:val="00A2048B"/>
    <w:rsid w:val="00A2656E"/>
    <w:rsid w:val="00A905D0"/>
    <w:rsid w:val="00A91F56"/>
    <w:rsid w:val="00AC4FE8"/>
    <w:rsid w:val="00AD2316"/>
    <w:rsid w:val="00AE63A8"/>
    <w:rsid w:val="00AF2AF2"/>
    <w:rsid w:val="00AF5D33"/>
    <w:rsid w:val="00B33BA1"/>
    <w:rsid w:val="00B35B5F"/>
    <w:rsid w:val="00B35E3C"/>
    <w:rsid w:val="00B6203F"/>
    <w:rsid w:val="00B7189E"/>
    <w:rsid w:val="00B71A56"/>
    <w:rsid w:val="00BA6651"/>
    <w:rsid w:val="00BC5D5B"/>
    <w:rsid w:val="00C71461"/>
    <w:rsid w:val="00C96B8B"/>
    <w:rsid w:val="00CA7C9D"/>
    <w:rsid w:val="00CB70CD"/>
    <w:rsid w:val="00CF0FCA"/>
    <w:rsid w:val="00D60983"/>
    <w:rsid w:val="00D7597E"/>
    <w:rsid w:val="00D87F01"/>
    <w:rsid w:val="00DE2AB1"/>
    <w:rsid w:val="00E01DB5"/>
    <w:rsid w:val="00E02DA1"/>
    <w:rsid w:val="00E43186"/>
    <w:rsid w:val="00E661C4"/>
    <w:rsid w:val="00E66D19"/>
    <w:rsid w:val="00EB4479"/>
    <w:rsid w:val="00EF22E5"/>
    <w:rsid w:val="00F10C0B"/>
    <w:rsid w:val="00F165E1"/>
    <w:rsid w:val="00F3463F"/>
    <w:rsid w:val="00F7047E"/>
    <w:rsid w:val="00F76550"/>
    <w:rsid w:val="00F8045D"/>
    <w:rsid w:val="00F86CFC"/>
    <w:rsid w:val="00FD3C5A"/>
    <w:rsid w:val="00FF3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D2D6"/>
  <w15:chartTrackingRefBased/>
  <w15:docId w15:val="{BE486227-83F2-4577-8382-0FF83CBC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31"/>
    <w:pPr>
      <w:bidi/>
      <w:spacing w:before="240"/>
      <w:ind w:left="360"/>
      <w:jc w:val="center"/>
      <w:outlineLvl w:val="0"/>
    </w:pPr>
    <w:rPr>
      <w:rFonts w:ascii="David" w:hAnsi="David" w:cs="David"/>
      <w:b/>
      <w:bCs/>
      <w:color w:val="4472C4" w:themeColor="accent1"/>
      <w:sz w:val="32"/>
      <w:szCs w:val="32"/>
      <w:u w:val="single"/>
    </w:rPr>
  </w:style>
  <w:style w:type="paragraph" w:styleId="Heading2">
    <w:name w:val="heading 2"/>
    <w:basedOn w:val="ListParagraph"/>
    <w:next w:val="Normal"/>
    <w:link w:val="Heading2Char"/>
    <w:uiPriority w:val="9"/>
    <w:unhideWhenUsed/>
    <w:qFormat/>
    <w:rsid w:val="009F29D4"/>
    <w:pPr>
      <w:numPr>
        <w:numId w:val="38"/>
      </w:numPr>
      <w:bidi/>
      <w:spacing w:before="120"/>
      <w:contextualSpacing w:val="0"/>
      <w:outlineLvl w:val="1"/>
    </w:pPr>
    <w:rPr>
      <w:rFonts w:ascii="David" w:hAnsi="David" w:cs="David"/>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E7"/>
    <w:pPr>
      <w:ind w:left="720"/>
      <w:contextualSpacing/>
    </w:pPr>
  </w:style>
  <w:style w:type="character" w:customStyle="1" w:styleId="Heading1Char">
    <w:name w:val="Heading 1 Char"/>
    <w:basedOn w:val="DefaultParagraphFont"/>
    <w:link w:val="Heading1"/>
    <w:uiPriority w:val="9"/>
    <w:rsid w:val="006F6131"/>
    <w:rPr>
      <w:rFonts w:ascii="David" w:hAnsi="David" w:cs="David"/>
      <w:b/>
      <w:bCs/>
      <w:color w:val="4472C4" w:themeColor="accent1"/>
      <w:sz w:val="32"/>
      <w:szCs w:val="32"/>
      <w:u w:val="single"/>
    </w:rPr>
  </w:style>
  <w:style w:type="character" w:customStyle="1" w:styleId="Heading2Char">
    <w:name w:val="Heading 2 Char"/>
    <w:basedOn w:val="DefaultParagraphFont"/>
    <w:link w:val="Heading2"/>
    <w:uiPriority w:val="9"/>
    <w:rsid w:val="009F29D4"/>
    <w:rPr>
      <w:rFonts w:ascii="David" w:hAnsi="David" w:cs="David"/>
      <w:b/>
      <w:bCs/>
      <w:sz w:val="28"/>
      <w:szCs w:val="28"/>
    </w:rPr>
  </w:style>
  <w:style w:type="table" w:styleId="TableGrid">
    <w:name w:val="Table Grid"/>
    <w:basedOn w:val="TableNormal"/>
    <w:uiPriority w:val="39"/>
    <w:rsid w:val="0037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881"/>
    <w:pPr>
      <w:keepNext/>
      <w:keepLines/>
      <w:bidi w:val="0"/>
      <w:spacing w:after="0"/>
      <w:ind w:left="0"/>
      <w:jc w:val="left"/>
      <w:outlineLvl w:val="9"/>
    </w:pPr>
    <w:rPr>
      <w:rFonts w:asciiTheme="majorHAnsi" w:eastAsiaTheme="majorEastAsia" w:hAnsiTheme="majorHAnsi" w:cstheme="majorBidi"/>
      <w:b w:val="0"/>
      <w:bCs w:val="0"/>
      <w:color w:val="2F5496" w:themeColor="accent1" w:themeShade="BF"/>
      <w:kern w:val="0"/>
      <w:u w:val="none"/>
      <w:lang w:bidi="ar-SA"/>
      <w14:ligatures w14:val="none"/>
    </w:rPr>
  </w:style>
  <w:style w:type="paragraph" w:styleId="TOC1">
    <w:name w:val="toc 1"/>
    <w:basedOn w:val="Normal"/>
    <w:next w:val="Normal"/>
    <w:autoRedefine/>
    <w:uiPriority w:val="39"/>
    <w:unhideWhenUsed/>
    <w:rsid w:val="00A2048B"/>
    <w:pPr>
      <w:tabs>
        <w:tab w:val="right" w:pos="9350"/>
      </w:tabs>
      <w:bidi/>
      <w:spacing w:before="240" w:after="120"/>
    </w:pPr>
    <w:rPr>
      <w:rFonts w:cstheme="minorHAnsi"/>
      <w:b/>
      <w:bCs/>
      <w:sz w:val="20"/>
      <w:szCs w:val="20"/>
    </w:rPr>
  </w:style>
  <w:style w:type="paragraph" w:styleId="TOC2">
    <w:name w:val="toc 2"/>
    <w:basedOn w:val="Normal"/>
    <w:next w:val="Normal"/>
    <w:autoRedefine/>
    <w:uiPriority w:val="39"/>
    <w:unhideWhenUsed/>
    <w:rsid w:val="00A2048B"/>
    <w:pPr>
      <w:tabs>
        <w:tab w:val="left" w:pos="1540"/>
        <w:tab w:val="right" w:pos="9350"/>
      </w:tabs>
      <w:bidi/>
      <w:spacing w:before="120" w:after="0"/>
      <w:ind w:left="220"/>
    </w:pPr>
    <w:rPr>
      <w:rFonts w:cstheme="minorHAnsi"/>
      <w:i/>
      <w:iCs/>
      <w:sz w:val="20"/>
      <w:szCs w:val="20"/>
    </w:rPr>
  </w:style>
  <w:style w:type="character" w:styleId="Hyperlink">
    <w:name w:val="Hyperlink"/>
    <w:basedOn w:val="DefaultParagraphFont"/>
    <w:uiPriority w:val="99"/>
    <w:unhideWhenUsed/>
    <w:rsid w:val="007A5881"/>
    <w:rPr>
      <w:color w:val="0563C1" w:themeColor="hyperlink"/>
      <w:u w:val="single"/>
    </w:rPr>
  </w:style>
  <w:style w:type="paragraph" w:styleId="TOC3">
    <w:name w:val="toc 3"/>
    <w:basedOn w:val="Normal"/>
    <w:next w:val="Normal"/>
    <w:autoRedefine/>
    <w:uiPriority w:val="39"/>
    <w:unhideWhenUsed/>
    <w:rsid w:val="00A2048B"/>
    <w:pPr>
      <w:spacing w:after="0"/>
      <w:ind w:left="440"/>
    </w:pPr>
    <w:rPr>
      <w:rFonts w:cstheme="minorHAnsi"/>
      <w:sz w:val="20"/>
      <w:szCs w:val="20"/>
    </w:rPr>
  </w:style>
  <w:style w:type="paragraph" w:styleId="TOC4">
    <w:name w:val="toc 4"/>
    <w:basedOn w:val="Normal"/>
    <w:next w:val="Normal"/>
    <w:autoRedefine/>
    <w:uiPriority w:val="39"/>
    <w:unhideWhenUsed/>
    <w:rsid w:val="00A2048B"/>
    <w:pPr>
      <w:spacing w:after="0"/>
      <w:ind w:left="660"/>
    </w:pPr>
    <w:rPr>
      <w:rFonts w:cstheme="minorHAnsi"/>
      <w:sz w:val="20"/>
      <w:szCs w:val="20"/>
    </w:rPr>
  </w:style>
  <w:style w:type="paragraph" w:styleId="TOC5">
    <w:name w:val="toc 5"/>
    <w:basedOn w:val="Normal"/>
    <w:next w:val="Normal"/>
    <w:autoRedefine/>
    <w:uiPriority w:val="39"/>
    <w:unhideWhenUsed/>
    <w:rsid w:val="00A2048B"/>
    <w:pPr>
      <w:spacing w:after="0"/>
      <w:ind w:left="880"/>
    </w:pPr>
    <w:rPr>
      <w:rFonts w:cstheme="minorHAnsi"/>
      <w:sz w:val="20"/>
      <w:szCs w:val="20"/>
    </w:rPr>
  </w:style>
  <w:style w:type="paragraph" w:styleId="TOC6">
    <w:name w:val="toc 6"/>
    <w:basedOn w:val="Normal"/>
    <w:next w:val="Normal"/>
    <w:autoRedefine/>
    <w:uiPriority w:val="39"/>
    <w:unhideWhenUsed/>
    <w:rsid w:val="00A2048B"/>
    <w:pPr>
      <w:spacing w:after="0"/>
      <w:ind w:left="1100"/>
    </w:pPr>
    <w:rPr>
      <w:rFonts w:cstheme="minorHAnsi"/>
      <w:sz w:val="20"/>
      <w:szCs w:val="20"/>
    </w:rPr>
  </w:style>
  <w:style w:type="paragraph" w:styleId="TOC7">
    <w:name w:val="toc 7"/>
    <w:basedOn w:val="Normal"/>
    <w:next w:val="Normal"/>
    <w:autoRedefine/>
    <w:uiPriority w:val="39"/>
    <w:unhideWhenUsed/>
    <w:rsid w:val="00A2048B"/>
    <w:pPr>
      <w:spacing w:after="0"/>
      <w:ind w:left="1320"/>
    </w:pPr>
    <w:rPr>
      <w:rFonts w:cstheme="minorHAnsi"/>
      <w:sz w:val="20"/>
      <w:szCs w:val="20"/>
    </w:rPr>
  </w:style>
  <w:style w:type="paragraph" w:styleId="TOC8">
    <w:name w:val="toc 8"/>
    <w:basedOn w:val="Normal"/>
    <w:next w:val="Normal"/>
    <w:autoRedefine/>
    <w:uiPriority w:val="39"/>
    <w:unhideWhenUsed/>
    <w:rsid w:val="00A2048B"/>
    <w:pPr>
      <w:spacing w:after="0"/>
      <w:ind w:left="1540"/>
    </w:pPr>
    <w:rPr>
      <w:rFonts w:cstheme="minorHAnsi"/>
      <w:sz w:val="20"/>
      <w:szCs w:val="20"/>
    </w:rPr>
  </w:style>
  <w:style w:type="paragraph" w:styleId="TOC9">
    <w:name w:val="toc 9"/>
    <w:basedOn w:val="Normal"/>
    <w:next w:val="Normal"/>
    <w:autoRedefine/>
    <w:uiPriority w:val="39"/>
    <w:unhideWhenUsed/>
    <w:rsid w:val="00A2048B"/>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14370">
      <w:bodyDiv w:val="1"/>
      <w:marLeft w:val="0"/>
      <w:marRight w:val="0"/>
      <w:marTop w:val="0"/>
      <w:marBottom w:val="0"/>
      <w:divBdr>
        <w:top w:val="none" w:sz="0" w:space="0" w:color="auto"/>
        <w:left w:val="none" w:sz="0" w:space="0" w:color="auto"/>
        <w:bottom w:val="none" w:sz="0" w:space="0" w:color="auto"/>
        <w:right w:val="none" w:sz="0" w:space="0" w:color="auto"/>
      </w:divBdr>
    </w:div>
    <w:div w:id="241720725">
      <w:bodyDiv w:val="1"/>
      <w:marLeft w:val="0"/>
      <w:marRight w:val="0"/>
      <w:marTop w:val="0"/>
      <w:marBottom w:val="0"/>
      <w:divBdr>
        <w:top w:val="none" w:sz="0" w:space="0" w:color="auto"/>
        <w:left w:val="none" w:sz="0" w:space="0" w:color="auto"/>
        <w:bottom w:val="none" w:sz="0" w:space="0" w:color="auto"/>
        <w:right w:val="none" w:sz="0" w:space="0" w:color="auto"/>
      </w:divBdr>
      <w:divsChild>
        <w:div w:id="1335452549">
          <w:marLeft w:val="0"/>
          <w:marRight w:val="0"/>
          <w:marTop w:val="0"/>
          <w:marBottom w:val="0"/>
          <w:divBdr>
            <w:top w:val="none" w:sz="0" w:space="0" w:color="auto"/>
            <w:left w:val="none" w:sz="0" w:space="0" w:color="auto"/>
            <w:bottom w:val="none" w:sz="0" w:space="0" w:color="auto"/>
            <w:right w:val="none" w:sz="0" w:space="0" w:color="auto"/>
          </w:divBdr>
          <w:divsChild>
            <w:div w:id="524754931">
              <w:marLeft w:val="0"/>
              <w:marRight w:val="0"/>
              <w:marTop w:val="0"/>
              <w:marBottom w:val="0"/>
              <w:divBdr>
                <w:top w:val="none" w:sz="0" w:space="0" w:color="auto"/>
                <w:left w:val="none" w:sz="0" w:space="0" w:color="auto"/>
                <w:bottom w:val="none" w:sz="0" w:space="0" w:color="auto"/>
                <w:right w:val="none" w:sz="0" w:space="0" w:color="auto"/>
              </w:divBdr>
              <w:divsChild>
                <w:div w:id="1378817596">
                  <w:marLeft w:val="0"/>
                  <w:marRight w:val="-90"/>
                  <w:marTop w:val="0"/>
                  <w:marBottom w:val="0"/>
                  <w:divBdr>
                    <w:top w:val="none" w:sz="0" w:space="0" w:color="auto"/>
                    <w:left w:val="none" w:sz="0" w:space="0" w:color="auto"/>
                    <w:bottom w:val="none" w:sz="0" w:space="0" w:color="auto"/>
                    <w:right w:val="none" w:sz="0" w:space="0" w:color="auto"/>
                  </w:divBdr>
                </w:div>
                <w:div w:id="4009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6505">
      <w:bodyDiv w:val="1"/>
      <w:marLeft w:val="0"/>
      <w:marRight w:val="0"/>
      <w:marTop w:val="0"/>
      <w:marBottom w:val="0"/>
      <w:divBdr>
        <w:top w:val="none" w:sz="0" w:space="0" w:color="auto"/>
        <w:left w:val="none" w:sz="0" w:space="0" w:color="auto"/>
        <w:bottom w:val="none" w:sz="0" w:space="0" w:color="auto"/>
        <w:right w:val="none" w:sz="0" w:space="0" w:color="auto"/>
      </w:divBdr>
    </w:div>
    <w:div w:id="787430199">
      <w:bodyDiv w:val="1"/>
      <w:marLeft w:val="0"/>
      <w:marRight w:val="0"/>
      <w:marTop w:val="0"/>
      <w:marBottom w:val="0"/>
      <w:divBdr>
        <w:top w:val="none" w:sz="0" w:space="0" w:color="auto"/>
        <w:left w:val="none" w:sz="0" w:space="0" w:color="auto"/>
        <w:bottom w:val="none" w:sz="0" w:space="0" w:color="auto"/>
        <w:right w:val="none" w:sz="0" w:space="0" w:color="auto"/>
      </w:divBdr>
      <w:divsChild>
        <w:div w:id="557521736">
          <w:marLeft w:val="0"/>
          <w:marRight w:val="0"/>
          <w:marTop w:val="0"/>
          <w:marBottom w:val="0"/>
          <w:divBdr>
            <w:top w:val="none" w:sz="0" w:space="0" w:color="auto"/>
            <w:left w:val="none" w:sz="0" w:space="0" w:color="auto"/>
            <w:bottom w:val="none" w:sz="0" w:space="0" w:color="auto"/>
            <w:right w:val="none" w:sz="0" w:space="0" w:color="auto"/>
          </w:divBdr>
          <w:divsChild>
            <w:div w:id="1994916221">
              <w:marLeft w:val="0"/>
              <w:marRight w:val="0"/>
              <w:marTop w:val="0"/>
              <w:marBottom w:val="0"/>
              <w:divBdr>
                <w:top w:val="none" w:sz="0" w:space="0" w:color="auto"/>
                <w:left w:val="none" w:sz="0" w:space="0" w:color="auto"/>
                <w:bottom w:val="none" w:sz="0" w:space="0" w:color="auto"/>
                <w:right w:val="none" w:sz="0" w:space="0" w:color="auto"/>
              </w:divBdr>
              <w:divsChild>
                <w:div w:id="1008413059">
                  <w:marLeft w:val="0"/>
                  <w:marRight w:val="-90"/>
                  <w:marTop w:val="0"/>
                  <w:marBottom w:val="0"/>
                  <w:divBdr>
                    <w:top w:val="none" w:sz="0" w:space="0" w:color="auto"/>
                    <w:left w:val="none" w:sz="0" w:space="0" w:color="auto"/>
                    <w:bottom w:val="none" w:sz="0" w:space="0" w:color="auto"/>
                    <w:right w:val="none" w:sz="0" w:space="0" w:color="auto"/>
                  </w:divBdr>
                </w:div>
                <w:div w:id="12964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3764">
      <w:bodyDiv w:val="1"/>
      <w:marLeft w:val="0"/>
      <w:marRight w:val="0"/>
      <w:marTop w:val="0"/>
      <w:marBottom w:val="0"/>
      <w:divBdr>
        <w:top w:val="none" w:sz="0" w:space="0" w:color="auto"/>
        <w:left w:val="none" w:sz="0" w:space="0" w:color="auto"/>
        <w:bottom w:val="none" w:sz="0" w:space="0" w:color="auto"/>
        <w:right w:val="none" w:sz="0" w:space="0" w:color="auto"/>
      </w:divBdr>
    </w:div>
    <w:div w:id="1495760496">
      <w:bodyDiv w:val="1"/>
      <w:marLeft w:val="0"/>
      <w:marRight w:val="0"/>
      <w:marTop w:val="0"/>
      <w:marBottom w:val="0"/>
      <w:divBdr>
        <w:top w:val="none" w:sz="0" w:space="0" w:color="auto"/>
        <w:left w:val="none" w:sz="0" w:space="0" w:color="auto"/>
        <w:bottom w:val="none" w:sz="0" w:space="0" w:color="auto"/>
        <w:right w:val="none" w:sz="0" w:space="0" w:color="auto"/>
      </w:divBdr>
      <w:divsChild>
        <w:div w:id="515384048">
          <w:marLeft w:val="0"/>
          <w:marRight w:val="0"/>
          <w:marTop w:val="0"/>
          <w:marBottom w:val="0"/>
          <w:divBdr>
            <w:top w:val="none" w:sz="0" w:space="0" w:color="auto"/>
            <w:left w:val="none" w:sz="0" w:space="0" w:color="auto"/>
            <w:bottom w:val="none" w:sz="0" w:space="0" w:color="auto"/>
            <w:right w:val="none" w:sz="0" w:space="0" w:color="auto"/>
          </w:divBdr>
          <w:divsChild>
            <w:div w:id="50737069">
              <w:marLeft w:val="0"/>
              <w:marRight w:val="0"/>
              <w:marTop w:val="0"/>
              <w:marBottom w:val="0"/>
              <w:divBdr>
                <w:top w:val="none" w:sz="0" w:space="0" w:color="auto"/>
                <w:left w:val="none" w:sz="0" w:space="0" w:color="auto"/>
                <w:bottom w:val="none" w:sz="0" w:space="0" w:color="auto"/>
                <w:right w:val="none" w:sz="0" w:space="0" w:color="auto"/>
              </w:divBdr>
              <w:divsChild>
                <w:div w:id="1994675996">
                  <w:marLeft w:val="0"/>
                  <w:marRight w:val="-90"/>
                  <w:marTop w:val="0"/>
                  <w:marBottom w:val="0"/>
                  <w:divBdr>
                    <w:top w:val="none" w:sz="0" w:space="0" w:color="auto"/>
                    <w:left w:val="none" w:sz="0" w:space="0" w:color="auto"/>
                    <w:bottom w:val="none" w:sz="0" w:space="0" w:color="auto"/>
                    <w:right w:val="none" w:sz="0" w:space="0" w:color="auto"/>
                  </w:divBdr>
                </w:div>
                <w:div w:id="16336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2048">
      <w:bodyDiv w:val="1"/>
      <w:marLeft w:val="0"/>
      <w:marRight w:val="0"/>
      <w:marTop w:val="0"/>
      <w:marBottom w:val="0"/>
      <w:divBdr>
        <w:top w:val="none" w:sz="0" w:space="0" w:color="auto"/>
        <w:left w:val="none" w:sz="0" w:space="0" w:color="auto"/>
        <w:bottom w:val="none" w:sz="0" w:space="0" w:color="auto"/>
        <w:right w:val="none" w:sz="0" w:space="0" w:color="auto"/>
      </w:divBdr>
      <w:divsChild>
        <w:div w:id="623273510">
          <w:marLeft w:val="0"/>
          <w:marRight w:val="0"/>
          <w:marTop w:val="0"/>
          <w:marBottom w:val="0"/>
          <w:divBdr>
            <w:top w:val="none" w:sz="0" w:space="0" w:color="auto"/>
            <w:left w:val="none" w:sz="0" w:space="0" w:color="auto"/>
            <w:bottom w:val="none" w:sz="0" w:space="0" w:color="auto"/>
            <w:right w:val="none" w:sz="0" w:space="0" w:color="auto"/>
          </w:divBdr>
          <w:divsChild>
            <w:div w:id="1236208094">
              <w:marLeft w:val="0"/>
              <w:marRight w:val="0"/>
              <w:marTop w:val="0"/>
              <w:marBottom w:val="0"/>
              <w:divBdr>
                <w:top w:val="none" w:sz="0" w:space="0" w:color="auto"/>
                <w:left w:val="none" w:sz="0" w:space="0" w:color="auto"/>
                <w:bottom w:val="none" w:sz="0" w:space="0" w:color="auto"/>
                <w:right w:val="none" w:sz="0" w:space="0" w:color="auto"/>
              </w:divBdr>
              <w:divsChild>
                <w:div w:id="902527942">
                  <w:marLeft w:val="0"/>
                  <w:marRight w:val="-90"/>
                  <w:marTop w:val="0"/>
                  <w:marBottom w:val="0"/>
                  <w:divBdr>
                    <w:top w:val="none" w:sz="0" w:space="0" w:color="auto"/>
                    <w:left w:val="none" w:sz="0" w:space="0" w:color="auto"/>
                    <w:bottom w:val="none" w:sz="0" w:space="0" w:color="auto"/>
                    <w:right w:val="none" w:sz="0" w:space="0" w:color="auto"/>
                  </w:divBdr>
                </w:div>
                <w:div w:id="20741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0479">
      <w:bodyDiv w:val="1"/>
      <w:marLeft w:val="0"/>
      <w:marRight w:val="0"/>
      <w:marTop w:val="0"/>
      <w:marBottom w:val="0"/>
      <w:divBdr>
        <w:top w:val="none" w:sz="0" w:space="0" w:color="auto"/>
        <w:left w:val="none" w:sz="0" w:space="0" w:color="auto"/>
        <w:bottom w:val="none" w:sz="0" w:space="0" w:color="auto"/>
        <w:right w:val="none" w:sz="0" w:space="0" w:color="auto"/>
      </w:divBdr>
      <w:divsChild>
        <w:div w:id="199972349">
          <w:marLeft w:val="0"/>
          <w:marRight w:val="0"/>
          <w:marTop w:val="0"/>
          <w:marBottom w:val="0"/>
          <w:divBdr>
            <w:top w:val="none" w:sz="0" w:space="0" w:color="auto"/>
            <w:left w:val="none" w:sz="0" w:space="0" w:color="auto"/>
            <w:bottom w:val="none" w:sz="0" w:space="0" w:color="auto"/>
            <w:right w:val="none" w:sz="0" w:space="0" w:color="auto"/>
          </w:divBdr>
          <w:divsChild>
            <w:div w:id="141966447">
              <w:marLeft w:val="0"/>
              <w:marRight w:val="0"/>
              <w:marTop w:val="0"/>
              <w:marBottom w:val="0"/>
              <w:divBdr>
                <w:top w:val="none" w:sz="0" w:space="0" w:color="auto"/>
                <w:left w:val="none" w:sz="0" w:space="0" w:color="auto"/>
                <w:bottom w:val="none" w:sz="0" w:space="0" w:color="auto"/>
                <w:right w:val="none" w:sz="0" w:space="0" w:color="auto"/>
              </w:divBdr>
              <w:divsChild>
                <w:div w:id="316737230">
                  <w:marLeft w:val="0"/>
                  <w:marRight w:val="-90"/>
                  <w:marTop w:val="0"/>
                  <w:marBottom w:val="0"/>
                  <w:divBdr>
                    <w:top w:val="none" w:sz="0" w:space="0" w:color="auto"/>
                    <w:left w:val="none" w:sz="0" w:space="0" w:color="auto"/>
                    <w:bottom w:val="none" w:sz="0" w:space="0" w:color="auto"/>
                    <w:right w:val="none" w:sz="0" w:space="0" w:color="auto"/>
                  </w:divBdr>
                </w:div>
                <w:div w:id="3686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A720-CC65-45B0-AFF5-0864CC17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9350</TotalTime>
  <Pages>20</Pages>
  <Words>6251</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Galia Givaty</dc:creator>
  <cp:keywords/>
  <dc:description/>
  <cp:lastModifiedBy>Galia Givaty</cp:lastModifiedBy>
  <cp:revision>101</cp:revision>
  <dcterms:created xsi:type="dcterms:W3CDTF">2025-02-05T07:07:00Z</dcterms:created>
  <dcterms:modified xsi:type="dcterms:W3CDTF">2025-02-18T15:15:00Z</dcterms:modified>
</cp:coreProperties>
</file>