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Serial.println("FROM STATION:");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while (Serial.available() == 0);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char from = Serial.read();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Serial.println(from);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Serial.println("TO STATION:");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while (Serial.available() == 0);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char to = Serial.read();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Serial.println(to);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Serial.println("QUANTITY:");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while (Serial.available() == 0);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int val = Serial.parseInt(); //read int or parseFloat for ..float...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Serial.println(val);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Serial.println("FARE:");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while (Serial.available() == 0);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int fare = Serial.parseInt(); //read int or parseFloat for ..float...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Serial.println(fare);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for (int i = 0; i &lt; 30; i++)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delay(150);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int amount = fare * val;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Serial.println("Total Amount");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Serial.println(amount);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