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0"/>
        <w:tblW w:w="10440" w:type="dxa"/>
        <w:tblInd w:w="-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540"/>
        <w:gridCol w:w="105"/>
        <w:gridCol w:w="2745"/>
        <w:gridCol w:w="4710"/>
      </w:tblGrid>
      <w:tr w:rsidR="00385618" w14:paraId="69B5ECC2" w14:textId="77777777" w:rsidTr="005F05C4">
        <w:trPr>
          <w:trHeight w:val="1851"/>
        </w:trPr>
        <w:tc>
          <w:tcPr>
            <w:tcW w:w="2985" w:type="dxa"/>
            <w:gridSpan w:val="3"/>
          </w:tcPr>
          <w:p w14:paraId="6C4FA6AC" w14:textId="65EE9E82" w:rsidR="00FD7BAF" w:rsidRDefault="00593B53" w:rsidP="00FD7BAF">
            <w:pPr>
              <w:tabs>
                <w:tab w:val="left" w:pos="720"/>
              </w:tabs>
              <w:spacing w:before="120" w:line="240" w:lineRule="auto"/>
              <w:jc w:val="center"/>
              <w:rPr>
                <w:rFonts w:ascii="Twentieth Century" w:eastAsia="Twentieth Century" w:hAnsi="Twentieth Century" w:cs="Twentieth Century"/>
                <w:b/>
                <w:bCs/>
                <w:sz w:val="28"/>
                <w:szCs w:val="28"/>
              </w:rPr>
            </w:pPr>
            <w:r>
              <w:rPr>
                <w:rFonts w:ascii="Twentieth Century" w:eastAsia="Twentieth Century" w:hAnsi="Twentieth Century" w:cs="Twentieth Century"/>
                <w:noProof/>
                <w:sz w:val="24"/>
                <w:szCs w:val="24"/>
              </w:rPr>
              <w:drawing>
                <wp:inline distT="114300" distB="114300" distL="114300" distR="114300" wp14:anchorId="36084430" wp14:editId="762CACB1">
                  <wp:extent cx="1143000" cy="9779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7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5" w:type="dxa"/>
            <w:gridSpan w:val="2"/>
          </w:tcPr>
          <w:p w14:paraId="46BA0746" w14:textId="12AAC92C" w:rsidR="00385618" w:rsidRDefault="00593B53">
            <w:pPr>
              <w:tabs>
                <w:tab w:val="left" w:pos="720"/>
              </w:tabs>
              <w:spacing w:before="120" w:line="240" w:lineRule="auto"/>
              <w:jc w:val="center"/>
              <w:rPr>
                <w:rFonts w:ascii="Twentieth Century" w:eastAsia="Twentieth Century" w:hAnsi="Twentieth Century" w:cs="Twentieth Century"/>
                <w:b/>
                <w:bCs/>
                <w:sz w:val="28"/>
                <w:szCs w:val="28"/>
              </w:rPr>
            </w:pPr>
            <w:r>
              <w:rPr>
                <w:rFonts w:ascii="Twentieth Century" w:eastAsia="Twentieth Century" w:hAnsi="Twentieth Century" w:cs="Twentieth Century"/>
                <w:b/>
                <w:bCs/>
                <w:sz w:val="28"/>
                <w:szCs w:val="28"/>
              </w:rPr>
              <w:t>DECLARAÇÃO DE ESCOPO D</w:t>
            </w:r>
            <w:r w:rsidR="00DC66DE">
              <w:rPr>
                <w:rFonts w:ascii="Twentieth Century" w:eastAsia="Twentieth Century" w:hAnsi="Twentieth Century" w:cs="Twentieth Century"/>
                <w:b/>
                <w:bCs/>
                <w:sz w:val="28"/>
                <w:szCs w:val="28"/>
              </w:rPr>
              <w:t>ETALHADO</w:t>
            </w:r>
          </w:p>
        </w:tc>
      </w:tr>
      <w:tr w:rsidR="00385618" w14:paraId="081B6B57" w14:textId="77777777" w:rsidTr="005F05C4">
        <w:trPr>
          <w:trHeight w:val="323"/>
        </w:trPr>
        <w:tc>
          <w:tcPr>
            <w:tcW w:w="2340" w:type="dxa"/>
            <w:shd w:val="clear" w:color="auto" w:fill="E0E0E0"/>
          </w:tcPr>
          <w:p w14:paraId="0348B0A3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Nome do Projeto</w:t>
            </w:r>
          </w:p>
        </w:tc>
        <w:tc>
          <w:tcPr>
            <w:tcW w:w="8100" w:type="dxa"/>
            <w:gridSpan w:val="4"/>
          </w:tcPr>
          <w:p w14:paraId="16AD0EBF" w14:textId="066E91A2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b/>
                <w:bCs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Padronização e migração do inventário patrimonial do IFPE para </w:t>
            </w:r>
            <w:r w:rsid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o sistema</w:t>
            </w: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SIADS</w:t>
            </w:r>
          </w:p>
        </w:tc>
      </w:tr>
      <w:tr w:rsidR="00385618" w14:paraId="382E2A15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E0E0E0"/>
          </w:tcPr>
          <w:p w14:paraId="1EF1AAB2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Objetivos do Projeto</w:t>
            </w:r>
          </w:p>
        </w:tc>
      </w:tr>
      <w:tr w:rsidR="00385618" w14:paraId="5745C78C" w14:textId="77777777" w:rsidTr="005F05C4">
        <w:trPr>
          <w:trHeight w:val="540"/>
        </w:trPr>
        <w:tc>
          <w:tcPr>
            <w:tcW w:w="10440" w:type="dxa"/>
            <w:gridSpan w:val="5"/>
          </w:tcPr>
          <w:p w14:paraId="5E11430A" w14:textId="5AD5B364" w:rsidR="00385618" w:rsidRDefault="00593B53" w:rsidP="00153C53">
            <w:pPr>
              <w:pStyle w:val="Ttulo2"/>
              <w:spacing w:before="240" w:after="240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bookmarkStart w:id="0" w:name="_qitllfh65ax0" w:colFirst="0" w:colLast="0"/>
            <w:bookmarkEnd w:id="0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Planejar e idealizar uma solução tecnológica e processual para padronizar, otimizar e integrar o inventário patrimonial do IFPE com o </w:t>
            </w:r>
            <w:r>
              <w:rPr>
                <w:rFonts w:ascii="Twentieth Century" w:eastAsia="Twentieth Century" w:hAnsi="Twentieth Century" w:cs="Twentieth Century"/>
                <w:sz w:val="24"/>
                <w:szCs w:val="24"/>
                <w:highlight w:val="white"/>
              </w:rPr>
              <w:t>Sistema Integrado de Administração de Serviços (</w:t>
            </w: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SIADS) do governo federal.</w:t>
            </w:r>
          </w:p>
        </w:tc>
      </w:tr>
      <w:tr w:rsidR="00385618" w14:paraId="02D3D735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D9D9D9"/>
          </w:tcPr>
          <w:p w14:paraId="2B053BCC" w14:textId="77777777" w:rsidR="00385618" w:rsidRDefault="00593B53" w:rsidP="00153C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Descrição Detalhada do Produto do Projeto</w:t>
            </w:r>
          </w:p>
        </w:tc>
      </w:tr>
      <w:tr w:rsidR="00385618" w14:paraId="1CBFC737" w14:textId="77777777" w:rsidTr="005F05C4">
        <w:trPr>
          <w:trHeight w:val="540"/>
        </w:trPr>
        <w:tc>
          <w:tcPr>
            <w:tcW w:w="10440" w:type="dxa"/>
            <w:gridSpan w:val="5"/>
          </w:tcPr>
          <w:p w14:paraId="075D2E24" w14:textId="2F2EFC79" w:rsidR="00385618" w:rsidRDefault="00593B53" w:rsidP="00153C53">
            <w:pPr>
              <w:spacing w:before="240" w:after="240"/>
              <w:jc w:val="both"/>
              <w:rPr>
                <w:rFonts w:ascii="Twentieth Century" w:eastAsia="Twentieth Century" w:hAnsi="Twentieth Century" w:cs="Twentieth Century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Desenvolver um protótipo de solução tecnológica e metodológica que permita a padronização, digitalização e migração dos bens patrimoniais do IFPE do sistema SUAP e/ou outros sistemas de inventário patrimonial, para o SIADS, garantindo conformidade legal, transparência e eficiência nos processos de inventário.</w:t>
            </w:r>
          </w:p>
        </w:tc>
      </w:tr>
      <w:tr w:rsidR="0029379E" w14:paraId="307A810A" w14:textId="77777777" w:rsidTr="005F05C4">
        <w:trPr>
          <w:trHeight w:val="540"/>
        </w:trPr>
        <w:tc>
          <w:tcPr>
            <w:tcW w:w="10440" w:type="dxa"/>
            <w:gridSpan w:val="5"/>
            <w:shd w:val="clear" w:color="auto" w:fill="D9D9D9" w:themeFill="background1" w:themeFillShade="D9"/>
          </w:tcPr>
          <w:p w14:paraId="1FCA570E" w14:textId="27A786BC" w:rsidR="0029379E" w:rsidRDefault="000D2E01" w:rsidP="008B1F31">
            <w:p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0D2E01">
              <w:rPr>
                <w:rFonts w:ascii="Twentieth Century" w:eastAsia="Twentieth Century" w:hAnsi="Twentieth Century" w:cs="Twentieth Century"/>
                <w:sz w:val="24"/>
                <w:szCs w:val="24"/>
              </w:rPr>
              <w:t>Escopo da Migração</w:t>
            </w:r>
          </w:p>
        </w:tc>
      </w:tr>
      <w:tr w:rsidR="003703C8" w14:paraId="62C735BB" w14:textId="77777777" w:rsidTr="005F05C4">
        <w:trPr>
          <w:trHeight w:val="540"/>
        </w:trPr>
        <w:tc>
          <w:tcPr>
            <w:tcW w:w="10440" w:type="dxa"/>
            <w:gridSpan w:val="5"/>
            <w:shd w:val="clear" w:color="auto" w:fill="auto"/>
          </w:tcPr>
          <w:p w14:paraId="2315DACD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A migração será realizada em quatro fases, cada uma com objetivos, ferramentas e entregas definidas.</w:t>
            </w:r>
          </w:p>
          <w:p w14:paraId="3FDC45FC" w14:textId="2D5FFD79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 xml:space="preserve">Fase 1 </w:t>
            </w:r>
            <w:r w:rsidRPr="00FE2737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-</w:t>
            </w: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 xml:space="preserve"> Extração dos Dados</w:t>
            </w:r>
          </w:p>
          <w:p w14:paraId="0075A88C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Objetivo</w:t>
            </w:r>
          </w:p>
          <w:p w14:paraId="3CCFA7BA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Converter arquivos PDF oriundos do levantamento de inventário em formato tabular (CSV), preservando o máximo possível da estrutura original.</w:t>
            </w:r>
          </w:p>
          <w:p w14:paraId="05624C23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Processo</w:t>
            </w:r>
          </w:p>
          <w:p w14:paraId="270F972F" w14:textId="0133B257" w:rsidR="00FF50FE" w:rsidRPr="00FF50FE" w:rsidRDefault="00FF50FE" w:rsidP="00FF50FE">
            <w:pPr>
              <w:numPr>
                <w:ilvl w:val="0"/>
                <w:numId w:val="24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Utilização da </w:t>
            </w:r>
            <w:r w:rsidRPr="00FE2737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ferramenta </w:t>
            </w:r>
            <w:r w:rsidRPr="00FE2737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tabula</w:t>
            </w: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para extração de tabelas.</w:t>
            </w:r>
          </w:p>
          <w:p w14:paraId="1C27AFF5" w14:textId="77777777" w:rsidR="00FF50FE" w:rsidRPr="00FF50FE" w:rsidRDefault="00FF50FE" w:rsidP="00FF50FE">
            <w:pPr>
              <w:numPr>
                <w:ilvl w:val="0"/>
                <w:numId w:val="24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Geração de um arquivo CSV por campus ou por lote de páginas.</w:t>
            </w:r>
          </w:p>
          <w:p w14:paraId="3996013A" w14:textId="77777777" w:rsidR="00FF50FE" w:rsidRPr="00FF50FE" w:rsidRDefault="00FF50FE" w:rsidP="00FF50FE">
            <w:pPr>
              <w:numPr>
                <w:ilvl w:val="0"/>
                <w:numId w:val="24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Registro de eventuais perdas de formatação ou colunas inconsistentes.</w:t>
            </w:r>
          </w:p>
          <w:p w14:paraId="4AB9E2E4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Entregas</w:t>
            </w:r>
          </w:p>
          <w:p w14:paraId="58420FFB" w14:textId="77777777" w:rsidR="00FF50FE" w:rsidRPr="00FF50FE" w:rsidRDefault="00FF50FE" w:rsidP="00FF50FE">
            <w:pPr>
              <w:numPr>
                <w:ilvl w:val="0"/>
                <w:numId w:val="2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Arquivos CSV extraídos dos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PDFs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.</w:t>
            </w:r>
          </w:p>
          <w:p w14:paraId="796BF123" w14:textId="77777777" w:rsidR="00FF50FE" w:rsidRPr="00FF50FE" w:rsidRDefault="00FF50FE" w:rsidP="00FF50FE">
            <w:pPr>
              <w:numPr>
                <w:ilvl w:val="0"/>
                <w:numId w:val="2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Relatório de consistência da extração (campos faltantes, colunas quebradas, páginas ignoradas).</w:t>
            </w:r>
          </w:p>
          <w:p w14:paraId="3D0ECD91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Critérios de Aceitação</w:t>
            </w:r>
          </w:p>
          <w:p w14:paraId="7BF10545" w14:textId="77777777" w:rsidR="00FF50FE" w:rsidRPr="00FF50FE" w:rsidRDefault="00FF50FE" w:rsidP="00FF50FE">
            <w:pPr>
              <w:numPr>
                <w:ilvl w:val="0"/>
                <w:numId w:val="26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100% das páginas dos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PDFs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foram processadas.</w:t>
            </w:r>
          </w:p>
          <w:p w14:paraId="686420D9" w14:textId="77777777" w:rsidR="00FF50FE" w:rsidRPr="00FF50FE" w:rsidRDefault="00FF50FE" w:rsidP="00FF50FE">
            <w:pPr>
              <w:numPr>
                <w:ilvl w:val="0"/>
                <w:numId w:val="26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Todos os itens do PDF aparecem pelo menos uma vez no CSV.</w:t>
            </w:r>
          </w:p>
          <w:p w14:paraId="7D7328DF" w14:textId="0AF81768" w:rsidR="00FF50FE" w:rsidRPr="00FF50FE" w:rsidRDefault="00FF50FE" w:rsidP="00FF50FE">
            <w:pPr>
              <w:numPr>
                <w:ilvl w:val="0"/>
                <w:numId w:val="26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Não há colunas ilegíveis ou misturadas sem mapeamento claro.</w:t>
            </w:r>
          </w:p>
          <w:p w14:paraId="45F3E8E0" w14:textId="173FFAE8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 xml:space="preserve">Fase 2 </w:t>
            </w:r>
            <w:r w:rsidR="00FE2737" w:rsidRPr="00FE2737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-</w:t>
            </w: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 xml:space="preserve"> Limpeza e Agrupamento (Sem IA)</w:t>
            </w:r>
          </w:p>
          <w:p w14:paraId="3939A893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Objetivo</w:t>
            </w:r>
          </w:p>
          <w:p w14:paraId="7404E904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Eliminar ruídos nos dados, corrigir variações textuais e consolidar descrições semelhantes.</w:t>
            </w:r>
          </w:p>
          <w:p w14:paraId="7B6C2194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Ferramenta</w:t>
            </w:r>
          </w:p>
          <w:p w14:paraId="7E5136F4" w14:textId="77777777" w:rsidR="00FF50FE" w:rsidRPr="00FF50FE" w:rsidRDefault="00FF50FE" w:rsidP="00FF50FE">
            <w:pPr>
              <w:numPr>
                <w:ilvl w:val="0"/>
                <w:numId w:val="27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proofErr w:type="spellStart"/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OpenRefine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(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clustering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+ facetas).</w:t>
            </w:r>
          </w:p>
          <w:p w14:paraId="0CB62927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lastRenderedPageBreak/>
              <w:t>Processo</w:t>
            </w:r>
          </w:p>
          <w:p w14:paraId="4355700B" w14:textId="77777777" w:rsidR="00FF50FE" w:rsidRPr="00FF50FE" w:rsidRDefault="00FF50FE" w:rsidP="00FF50FE">
            <w:pPr>
              <w:numPr>
                <w:ilvl w:val="0"/>
                <w:numId w:val="28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Aplicação de técnicas de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clustering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(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key-collision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e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nearest-neighbor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).</w:t>
            </w:r>
          </w:p>
          <w:p w14:paraId="3FB83CA6" w14:textId="58028BC3" w:rsidR="00FF50FE" w:rsidRPr="00FF50FE" w:rsidRDefault="00FF50FE" w:rsidP="00FF50FE">
            <w:pPr>
              <w:numPr>
                <w:ilvl w:val="0"/>
                <w:numId w:val="28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Agrupamento</w:t>
            </w:r>
            <w:r w:rsidR="00FE2737" w:rsidRPr="00FE2737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</w:t>
            </w: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 descrições divergentes:</w:t>
            </w:r>
            <w:r w:rsidR="00FE2737" w:rsidRPr="00FE2737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</w:t>
            </w: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Ex.: "Cad. Giratória", "Cadeira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Girat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.", "Cadeira </w:t>
            </w:r>
            <w:proofErr w:type="spellStart"/>
            <w:r w:rsidR="00FE2737"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Girat</w:t>
            </w:r>
            <w:r w:rsidR="00FE2737">
              <w:rPr>
                <w:rFonts w:ascii="Twentieth Century" w:eastAsia="Twentieth Century" w:hAnsi="Twentieth Century" w:cs="Twentieth Century"/>
                <w:sz w:val="24"/>
                <w:szCs w:val="24"/>
              </w:rPr>
              <w:t>o</w:t>
            </w:r>
            <w:r w:rsidR="00FE2737"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ria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" </w:t>
            </w:r>
            <w:r w:rsidR="00FE2737">
              <w:rPr>
                <w:rFonts w:ascii="Twentieth Century" w:eastAsia="Twentieth Century" w:hAnsi="Twentieth Century" w:cs="Twentieth Century"/>
                <w:sz w:val="24"/>
                <w:szCs w:val="24"/>
              </w:rPr>
              <w:t>-</w:t>
            </w: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</w:t>
            </w: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Cadeira Giratória</w:t>
            </w:r>
          </w:p>
          <w:p w14:paraId="19FB804D" w14:textId="77777777" w:rsidR="00FF50FE" w:rsidRPr="00FF50FE" w:rsidRDefault="00FF50FE" w:rsidP="00FF50FE">
            <w:pPr>
              <w:numPr>
                <w:ilvl w:val="0"/>
                <w:numId w:val="28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Filtragem por campus, setor e tipo para localizar padrões divergentes.</w:t>
            </w:r>
          </w:p>
          <w:p w14:paraId="6075D533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Entregas</w:t>
            </w:r>
          </w:p>
          <w:p w14:paraId="2380ED74" w14:textId="77777777" w:rsidR="00FF50FE" w:rsidRPr="00FF50FE" w:rsidRDefault="00FF50FE" w:rsidP="00FF50FE">
            <w:pPr>
              <w:numPr>
                <w:ilvl w:val="0"/>
                <w:numId w:val="29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Planilha única consolidada e limpa.</w:t>
            </w:r>
          </w:p>
          <w:p w14:paraId="24225282" w14:textId="77777777" w:rsidR="00FF50FE" w:rsidRPr="00FF50FE" w:rsidRDefault="00FF50FE" w:rsidP="00FF50FE">
            <w:pPr>
              <w:numPr>
                <w:ilvl w:val="0"/>
                <w:numId w:val="29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Lista de descrições únicas (catálogo de itens).</w:t>
            </w:r>
          </w:p>
          <w:p w14:paraId="53C4171F" w14:textId="77777777" w:rsidR="00FF50FE" w:rsidRPr="00FF50FE" w:rsidRDefault="00FF50FE" w:rsidP="00FF50FE">
            <w:pPr>
              <w:numPr>
                <w:ilvl w:val="0"/>
                <w:numId w:val="29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Relatório de métodos de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clustering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aplicados.</w:t>
            </w:r>
          </w:p>
          <w:p w14:paraId="24B7EE8F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Critérios de Aceitação</w:t>
            </w:r>
          </w:p>
          <w:p w14:paraId="3F47A5D0" w14:textId="77777777" w:rsidR="00FF50FE" w:rsidRPr="00FF50FE" w:rsidRDefault="00FF50FE" w:rsidP="00FF50FE">
            <w:pPr>
              <w:numPr>
                <w:ilvl w:val="0"/>
                <w:numId w:val="30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Todas as variações textuais foram avaliadas (100% revisadas).</w:t>
            </w:r>
          </w:p>
          <w:p w14:paraId="3AB0E971" w14:textId="4F276FC5" w:rsidR="00FF50FE" w:rsidRPr="00FF50FE" w:rsidRDefault="00FF50FE" w:rsidP="00FF50FE">
            <w:pPr>
              <w:numPr>
                <w:ilvl w:val="0"/>
                <w:numId w:val="30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Redução significativa de descrições: ex.: de 10.000 linhas </w:t>
            </w:r>
            <w:r w:rsidR="00FE2737">
              <w:rPr>
                <w:rFonts w:ascii="Twentieth Century" w:eastAsia="Twentieth Century" w:hAnsi="Twentieth Century" w:cs="Twentieth Century"/>
                <w:sz w:val="24"/>
                <w:szCs w:val="24"/>
              </w:rPr>
              <w:t>-</w:t>
            </w: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~500 itens únicos.</w:t>
            </w:r>
          </w:p>
          <w:p w14:paraId="64F37FA9" w14:textId="1E8E8C63" w:rsidR="00FF50FE" w:rsidRPr="00FF50FE" w:rsidRDefault="00FF50FE" w:rsidP="00FF50FE">
            <w:pPr>
              <w:numPr>
                <w:ilvl w:val="0"/>
                <w:numId w:val="30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Nenhum item fica sem descrição corrigida.</w:t>
            </w:r>
          </w:p>
          <w:p w14:paraId="6C755088" w14:textId="3E56FCB3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 xml:space="preserve">Fase 3 </w:t>
            </w:r>
            <w:r w:rsidR="00FE2737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-</w:t>
            </w: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 xml:space="preserve"> Padronização Semântica</w:t>
            </w:r>
          </w:p>
          <w:p w14:paraId="6B9F5EF3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Objetivo</w:t>
            </w:r>
          </w:p>
          <w:p w14:paraId="5C0A7FB2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Criar uma lista oficial e padronizada de categorias e descrições conforme exigências do SIADS.</w:t>
            </w:r>
          </w:p>
          <w:p w14:paraId="19D1AD67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Processo</w:t>
            </w:r>
          </w:p>
          <w:p w14:paraId="1BF604D0" w14:textId="77777777" w:rsidR="00FF50FE" w:rsidRPr="00FF50FE" w:rsidRDefault="00FF50FE" w:rsidP="00FF50FE">
            <w:pPr>
              <w:numPr>
                <w:ilvl w:val="0"/>
                <w:numId w:val="31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Extração da lista de descrições únicas da Fase 2.</w:t>
            </w:r>
          </w:p>
          <w:p w14:paraId="48236279" w14:textId="77777777" w:rsidR="00FF50FE" w:rsidRPr="00FF50FE" w:rsidRDefault="00FF50FE" w:rsidP="00FF50FE">
            <w:pPr>
              <w:numPr>
                <w:ilvl w:val="0"/>
                <w:numId w:val="31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Uso de IA local (</w:t>
            </w: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LM Studio</w:t>
            </w: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) ou online (ChatGPT/Gemini/Claude) para:</w:t>
            </w:r>
          </w:p>
          <w:p w14:paraId="10859DAB" w14:textId="77777777" w:rsidR="00FF50FE" w:rsidRPr="00FF50FE" w:rsidRDefault="00FF50FE" w:rsidP="00FF50FE">
            <w:pPr>
              <w:numPr>
                <w:ilvl w:val="1"/>
                <w:numId w:val="31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Categorizar cada item conforme o modelo: Mobiliário, Equipamento de Informática, Veículos, Eletrodomésticos, Ferramentas etc.</w:t>
            </w:r>
          </w:p>
          <w:p w14:paraId="70FE5733" w14:textId="77777777" w:rsidR="00FF50FE" w:rsidRPr="00FF50FE" w:rsidRDefault="00FF50FE" w:rsidP="00FF50FE">
            <w:pPr>
              <w:numPr>
                <w:ilvl w:val="1"/>
                <w:numId w:val="31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Padronizar a nomenclatura para conformidade semântica.</w:t>
            </w:r>
          </w:p>
          <w:p w14:paraId="68643490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Entradas</w:t>
            </w:r>
          </w:p>
          <w:p w14:paraId="67416E06" w14:textId="77777777" w:rsidR="00FF50FE" w:rsidRPr="00FF50FE" w:rsidRDefault="00FF50FE" w:rsidP="00FF50FE">
            <w:pPr>
              <w:numPr>
                <w:ilvl w:val="0"/>
                <w:numId w:val="32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Lista com descrições originais</w:t>
            </w:r>
          </w:p>
          <w:p w14:paraId="5426C3BB" w14:textId="77777777" w:rsidR="00FF50FE" w:rsidRPr="00FF50FE" w:rsidRDefault="00FF50FE" w:rsidP="00FF50FE">
            <w:pPr>
              <w:numPr>
                <w:ilvl w:val="0"/>
                <w:numId w:val="32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Lista de categorias oficiais</w:t>
            </w:r>
          </w:p>
          <w:p w14:paraId="6E2FB7D2" w14:textId="77777777" w:rsidR="00FF50FE" w:rsidRPr="00FF50FE" w:rsidRDefault="00FF50FE" w:rsidP="00FF50FE">
            <w:pPr>
              <w:numPr>
                <w:ilvl w:val="0"/>
                <w:numId w:val="32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Sugestão de padrões do SIADS</w:t>
            </w:r>
          </w:p>
          <w:p w14:paraId="37ABD9CB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Saídas</w:t>
            </w:r>
          </w:p>
          <w:p w14:paraId="56CF06CE" w14:textId="44FD5126" w:rsidR="00FF50FE" w:rsidRPr="00FF50FE" w:rsidRDefault="00FF50FE" w:rsidP="00FF50FE">
            <w:pPr>
              <w:numPr>
                <w:ilvl w:val="0"/>
                <w:numId w:val="33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Tabela “De </w:t>
            </w:r>
            <w:r w:rsidR="00FE2737">
              <w:rPr>
                <w:rFonts w:ascii="Twentieth Century" w:eastAsia="Twentieth Century" w:hAnsi="Twentieth Century" w:cs="Twentieth Century"/>
                <w:sz w:val="24"/>
                <w:szCs w:val="24"/>
              </w:rPr>
              <w:t>-</w:t>
            </w: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Para”:</w:t>
            </w:r>
          </w:p>
          <w:p w14:paraId="5F44E04E" w14:textId="77777777" w:rsidR="00FF50FE" w:rsidRPr="00FF50FE" w:rsidRDefault="00FF50FE" w:rsidP="00FF50FE">
            <w:pPr>
              <w:numPr>
                <w:ilvl w:val="1"/>
                <w:numId w:val="33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Nome original</w:t>
            </w:r>
          </w:p>
          <w:p w14:paraId="705DF782" w14:textId="77777777" w:rsidR="00FF50FE" w:rsidRPr="00FF50FE" w:rsidRDefault="00FF50FE" w:rsidP="00FF50FE">
            <w:pPr>
              <w:numPr>
                <w:ilvl w:val="1"/>
                <w:numId w:val="33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Nome padronizado</w:t>
            </w:r>
          </w:p>
          <w:p w14:paraId="5FED3AFF" w14:textId="77777777" w:rsidR="00FF50FE" w:rsidRPr="00FF50FE" w:rsidRDefault="00FF50FE" w:rsidP="00FF50FE">
            <w:pPr>
              <w:numPr>
                <w:ilvl w:val="1"/>
                <w:numId w:val="33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Categoria SIADS</w:t>
            </w:r>
          </w:p>
          <w:p w14:paraId="2AFD43BF" w14:textId="77777777" w:rsidR="00FF50FE" w:rsidRPr="00FF50FE" w:rsidRDefault="00FF50FE" w:rsidP="00FF50FE">
            <w:pPr>
              <w:numPr>
                <w:ilvl w:val="1"/>
                <w:numId w:val="33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Observações</w:t>
            </w:r>
          </w:p>
          <w:p w14:paraId="511CBA92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Critérios de Aceitação</w:t>
            </w:r>
          </w:p>
          <w:p w14:paraId="562E581E" w14:textId="77777777" w:rsidR="00FF50FE" w:rsidRPr="00FF50FE" w:rsidRDefault="00FF50FE" w:rsidP="00FF50FE">
            <w:pPr>
              <w:numPr>
                <w:ilvl w:val="0"/>
                <w:numId w:val="34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100% das descrições únicas categorizadas.</w:t>
            </w:r>
          </w:p>
          <w:p w14:paraId="4AF75203" w14:textId="77777777" w:rsidR="00FF50FE" w:rsidRPr="00FF50FE" w:rsidRDefault="00FF50FE" w:rsidP="00FF50FE">
            <w:pPr>
              <w:numPr>
                <w:ilvl w:val="0"/>
                <w:numId w:val="34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Todas as categorias são válidas para o SIADS.</w:t>
            </w:r>
          </w:p>
          <w:p w14:paraId="0D121223" w14:textId="77777777" w:rsidR="00FF50FE" w:rsidRPr="00FF50FE" w:rsidRDefault="00FF50FE" w:rsidP="00FF50FE">
            <w:pPr>
              <w:numPr>
                <w:ilvl w:val="0"/>
                <w:numId w:val="34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Não existe item sem padronização.</w:t>
            </w:r>
          </w:p>
          <w:p w14:paraId="23EDCABE" w14:textId="149D5323" w:rsidR="00FF50FE" w:rsidRPr="00FF50FE" w:rsidRDefault="00FF50FE" w:rsidP="00FF50FE">
            <w:pPr>
              <w:numPr>
                <w:ilvl w:val="0"/>
                <w:numId w:val="34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Revisão humana aprova a lista final.</w:t>
            </w:r>
          </w:p>
          <w:p w14:paraId="74879145" w14:textId="12031B70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 xml:space="preserve">Fase 4 </w:t>
            </w:r>
            <w:r w:rsidR="00FE2737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-</w:t>
            </w: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 xml:space="preserve"> Cruzamento Final e Geração da Base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Migrável</w:t>
            </w:r>
            <w:proofErr w:type="spellEnd"/>
          </w:p>
          <w:p w14:paraId="0FDCF164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Objetivo</w:t>
            </w:r>
          </w:p>
          <w:p w14:paraId="2A253D68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Aplicar o “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de-para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” a toda a base, gerando o arquivo final no padrão do SIADS.</w:t>
            </w:r>
          </w:p>
          <w:p w14:paraId="71B17B78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Processo</w:t>
            </w:r>
          </w:p>
          <w:p w14:paraId="40DAAFBE" w14:textId="77777777" w:rsidR="00FF50FE" w:rsidRPr="00FF50FE" w:rsidRDefault="00FF50FE" w:rsidP="00FF50FE">
            <w:pPr>
              <w:numPr>
                <w:ilvl w:val="0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lastRenderedPageBreak/>
              <w:t>Aplicação via:</w:t>
            </w:r>
          </w:p>
          <w:p w14:paraId="2094DD53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PROCV/VLOOKUP no Excel</w:t>
            </w:r>
          </w:p>
          <w:p w14:paraId="09FB6FB4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Join no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OpenRefine</w:t>
            </w:r>
            <w:proofErr w:type="spellEnd"/>
          </w:p>
          <w:p w14:paraId="0DF908DC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Merge em Python (opcional)</w:t>
            </w:r>
          </w:p>
          <w:p w14:paraId="25D5A9CE" w14:textId="77777777" w:rsidR="00FF50FE" w:rsidRPr="00FF50FE" w:rsidRDefault="00FF50FE" w:rsidP="00FF50FE">
            <w:pPr>
              <w:numPr>
                <w:ilvl w:val="0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Inserção das descrições padronizadas em todas as linhas.</w:t>
            </w:r>
          </w:p>
          <w:p w14:paraId="10DFFB10" w14:textId="77777777" w:rsidR="00FF50FE" w:rsidRPr="00FF50FE" w:rsidRDefault="00FF50FE" w:rsidP="00FF50FE">
            <w:pPr>
              <w:numPr>
                <w:ilvl w:val="0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Ajustes finais nas colunas obrigatórias do SIADS:</w:t>
            </w:r>
          </w:p>
          <w:p w14:paraId="7BAF4344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Código SIADS</w:t>
            </w:r>
          </w:p>
          <w:p w14:paraId="0DB47939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Categoria</w:t>
            </w:r>
          </w:p>
          <w:p w14:paraId="5F9B3A60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Subcategoria</w:t>
            </w:r>
          </w:p>
          <w:p w14:paraId="611B5754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Descrição padronizada</w:t>
            </w:r>
          </w:p>
          <w:p w14:paraId="70F22547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Número patrimonial</w:t>
            </w:r>
          </w:p>
          <w:p w14:paraId="148D06FD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Localização</w:t>
            </w:r>
          </w:p>
          <w:p w14:paraId="0151C47F" w14:textId="77777777" w:rsidR="00FF50FE" w:rsidRPr="00FF50FE" w:rsidRDefault="00FF50FE" w:rsidP="00FF50FE">
            <w:pPr>
              <w:numPr>
                <w:ilvl w:val="1"/>
                <w:numId w:val="35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Situação do item etc.</w:t>
            </w:r>
          </w:p>
          <w:p w14:paraId="38EBF289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Entregas</w:t>
            </w:r>
          </w:p>
          <w:p w14:paraId="4EC446AA" w14:textId="77777777" w:rsidR="00FF50FE" w:rsidRPr="00FF50FE" w:rsidRDefault="00FF50FE" w:rsidP="00FF50FE">
            <w:pPr>
              <w:numPr>
                <w:ilvl w:val="0"/>
                <w:numId w:val="36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Arquivo final padronizado (CSV ou XLSX).</w:t>
            </w:r>
          </w:p>
          <w:p w14:paraId="5AD7C558" w14:textId="77777777" w:rsidR="00FF50FE" w:rsidRPr="00FF50FE" w:rsidRDefault="00FF50FE" w:rsidP="00FF50FE">
            <w:pPr>
              <w:numPr>
                <w:ilvl w:val="0"/>
                <w:numId w:val="36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Documentação do </w:t>
            </w:r>
            <w:proofErr w:type="spellStart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de-para</w:t>
            </w:r>
            <w:proofErr w:type="spellEnd"/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.</w:t>
            </w:r>
          </w:p>
          <w:p w14:paraId="22BA95CA" w14:textId="77777777" w:rsidR="00FF50FE" w:rsidRPr="00FF50FE" w:rsidRDefault="00FF50FE" w:rsidP="00FF50FE">
            <w:pPr>
              <w:numPr>
                <w:ilvl w:val="0"/>
                <w:numId w:val="36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Relatório de migração (percentual de sucesso e inconsistências tratadas).</w:t>
            </w:r>
          </w:p>
          <w:p w14:paraId="6B113189" w14:textId="77777777" w:rsidR="00FF50FE" w:rsidRPr="00FF50FE" w:rsidRDefault="00FF50FE" w:rsidP="00FF50FE">
            <w:pPr>
              <w:jc w:val="both"/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b/>
                <w:bCs/>
                <w:sz w:val="24"/>
                <w:szCs w:val="24"/>
              </w:rPr>
              <w:t>Critérios de Aceitação</w:t>
            </w:r>
          </w:p>
          <w:p w14:paraId="0DA635BB" w14:textId="77777777" w:rsidR="00FF50FE" w:rsidRPr="00FF50FE" w:rsidRDefault="00FF50FE" w:rsidP="00FF50FE">
            <w:pPr>
              <w:numPr>
                <w:ilvl w:val="0"/>
                <w:numId w:val="37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O arquivo é carregável no SIADS sem erros estruturais.</w:t>
            </w:r>
          </w:p>
          <w:p w14:paraId="3C67FC35" w14:textId="77777777" w:rsidR="00FF50FE" w:rsidRPr="00FF50FE" w:rsidRDefault="00FF50FE" w:rsidP="00FF50FE">
            <w:pPr>
              <w:numPr>
                <w:ilvl w:val="0"/>
                <w:numId w:val="37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100% dos itens possuem descrição padronizada.</w:t>
            </w:r>
          </w:p>
          <w:p w14:paraId="7C435CB6" w14:textId="77777777" w:rsidR="00FF50FE" w:rsidRPr="00FF50FE" w:rsidRDefault="00FF50FE" w:rsidP="00FF50FE">
            <w:pPr>
              <w:numPr>
                <w:ilvl w:val="0"/>
                <w:numId w:val="37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Campos obrigatórios do SIADS estão completos.</w:t>
            </w:r>
          </w:p>
          <w:p w14:paraId="072648E5" w14:textId="1D7164C9" w:rsidR="003703C8" w:rsidRPr="00FE2737" w:rsidRDefault="00FF50FE" w:rsidP="00FF50FE">
            <w:pPr>
              <w:numPr>
                <w:ilvl w:val="0"/>
                <w:numId w:val="37"/>
              </w:numPr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FF50F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O cliente valida que os dados representam o inventário real.</w:t>
            </w:r>
          </w:p>
        </w:tc>
      </w:tr>
      <w:tr w:rsidR="00385618" w14:paraId="2EEA0715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D9D9D9"/>
          </w:tcPr>
          <w:p w14:paraId="044A3BF0" w14:textId="502D119C" w:rsidR="00385618" w:rsidRDefault="00CF4A0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CF4A03">
              <w:rPr>
                <w:rFonts w:ascii="Twentieth Century" w:eastAsia="Twentieth Century" w:hAnsi="Twentieth Century" w:cs="Twentieth Century"/>
                <w:sz w:val="24"/>
                <w:szCs w:val="24"/>
              </w:rPr>
              <w:lastRenderedPageBreak/>
              <w:t>Origem dos Dados</w:t>
            </w:r>
          </w:p>
        </w:tc>
      </w:tr>
      <w:tr w:rsidR="005F05C4" w14:paraId="56A0E56C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auto"/>
          </w:tcPr>
          <w:p w14:paraId="20170E4B" w14:textId="52AA65E9" w:rsidR="005F05C4" w:rsidRPr="005F05C4" w:rsidRDefault="005F05C4" w:rsidP="005F05C4">
            <w:pPr>
              <w:pStyle w:val="PargrafodaLista"/>
              <w:numPr>
                <w:ilvl w:val="0"/>
                <w:numId w:val="38"/>
              </w:numPr>
              <w:tabs>
                <w:tab w:val="left" w:pos="720"/>
              </w:tabs>
              <w:spacing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proofErr w:type="spellStart"/>
            <w:r w:rsidRPr="005F05C4">
              <w:rPr>
                <w:rFonts w:ascii="Twentieth Century" w:eastAsia="Twentieth Century" w:hAnsi="Twentieth Century" w:cs="Twentieth Century"/>
                <w:sz w:val="24"/>
                <w:szCs w:val="24"/>
              </w:rPr>
              <w:t>PDFs</w:t>
            </w:r>
            <w:proofErr w:type="spellEnd"/>
            <w:r w:rsidRPr="005F05C4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fornecidos pelos campi do IFPE.</w:t>
            </w:r>
          </w:p>
          <w:p w14:paraId="2F8C0C0B" w14:textId="7576AB15" w:rsidR="005F05C4" w:rsidRPr="005F05C4" w:rsidRDefault="005F05C4" w:rsidP="005F05C4">
            <w:pPr>
              <w:pStyle w:val="PargrafodaLista"/>
              <w:numPr>
                <w:ilvl w:val="0"/>
                <w:numId w:val="38"/>
              </w:numPr>
              <w:tabs>
                <w:tab w:val="left" w:pos="720"/>
              </w:tabs>
              <w:spacing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5F05C4">
              <w:rPr>
                <w:rFonts w:ascii="Twentieth Century" w:eastAsia="Twentieth Century" w:hAnsi="Twentieth Century" w:cs="Twentieth Century"/>
                <w:sz w:val="24"/>
                <w:szCs w:val="24"/>
              </w:rPr>
              <w:t>Planilhas adicionais de setores (se existirem).</w:t>
            </w:r>
          </w:p>
          <w:p w14:paraId="0A4D6824" w14:textId="640A7B55" w:rsidR="005F05C4" w:rsidRPr="005F05C4" w:rsidRDefault="005F05C4" w:rsidP="005F05C4">
            <w:pPr>
              <w:pStyle w:val="PargrafodaLista"/>
              <w:numPr>
                <w:ilvl w:val="0"/>
                <w:numId w:val="38"/>
              </w:numPr>
              <w:tabs>
                <w:tab w:val="left" w:pos="720"/>
              </w:tabs>
              <w:spacing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5F05C4">
              <w:rPr>
                <w:rFonts w:ascii="Twentieth Century" w:eastAsia="Twentieth Century" w:hAnsi="Twentieth Century" w:cs="Twentieth Century"/>
                <w:sz w:val="24"/>
                <w:szCs w:val="24"/>
              </w:rPr>
              <w:t>Tabelas oficiais das categorias SIADS (Tesouro Nacional).</w:t>
            </w:r>
          </w:p>
        </w:tc>
      </w:tr>
      <w:tr w:rsidR="00DC66DE" w14:paraId="60CA35A7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D9D9D9" w:themeFill="background1" w:themeFillShade="D9"/>
          </w:tcPr>
          <w:p w14:paraId="5BFF00B0" w14:textId="57E0D7C2" w:rsidR="00DC66DE" w:rsidRDefault="008F3D53" w:rsidP="00DC66DE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bookmarkStart w:id="1" w:name="_ohlfzpak2p0e" w:colFirst="0" w:colLast="0"/>
            <w:bookmarkStart w:id="2" w:name="_tbh8zi7egqzq" w:colFirst="0" w:colLast="0"/>
            <w:bookmarkEnd w:id="1"/>
            <w:bookmarkEnd w:id="2"/>
            <w:r w:rsidRPr="008F3D53">
              <w:rPr>
                <w:rFonts w:ascii="Twentieth Century" w:eastAsia="Twentieth Century" w:hAnsi="Twentieth Century" w:cs="Twentieth Century"/>
                <w:sz w:val="24"/>
                <w:szCs w:val="24"/>
              </w:rPr>
              <w:t>Arquitetura Funcional</w:t>
            </w:r>
          </w:p>
        </w:tc>
      </w:tr>
      <w:tr w:rsidR="00E5296F" w14:paraId="789CDE14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auto"/>
          </w:tcPr>
          <w:p w14:paraId="7B145AF7" w14:textId="77777777" w:rsidR="00041A61" w:rsidRPr="00041A61" w:rsidRDefault="00041A61" w:rsidP="00041A61">
            <w:pPr>
              <w:pStyle w:val="NormalWeb"/>
              <w:spacing w:before="0" w:beforeAutospacing="0" w:after="0" w:afterAutospacing="0"/>
            </w:pPr>
            <w:r w:rsidRPr="00041A61">
              <w:t xml:space="preserve">A solução adotada é </w:t>
            </w:r>
            <w:r w:rsidRPr="00041A61">
              <w:rPr>
                <w:rStyle w:val="Forte"/>
                <w:b w:val="0"/>
                <w:bCs w:val="0"/>
              </w:rPr>
              <w:t>não-sistêmica</w:t>
            </w:r>
            <w:r w:rsidRPr="00041A61">
              <w:t xml:space="preserve"> (não envolve desenvolvimento de software), mas segue uma arquitetura de processos, com ferramentas interoperáveis:</w:t>
            </w:r>
          </w:p>
          <w:p w14:paraId="56F2A898" w14:textId="77777777" w:rsidR="00041A61" w:rsidRPr="00041A61" w:rsidRDefault="00041A61" w:rsidP="00041A61">
            <w:pPr>
              <w:pStyle w:val="Ttulo3"/>
              <w:spacing w:before="0"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41A61">
              <w:rPr>
                <w:rStyle w:val="Forte"/>
                <w:rFonts w:ascii="Times New Roman" w:hAnsi="Times New Roman" w:cs="Times New Roman"/>
                <w:color w:val="auto"/>
                <w:sz w:val="24"/>
                <w:szCs w:val="24"/>
              </w:rPr>
              <w:t>Entrada</w:t>
            </w:r>
          </w:p>
          <w:p w14:paraId="363ABA98" w14:textId="639AF4A4" w:rsidR="00041A61" w:rsidRPr="00041A61" w:rsidRDefault="00041A61" w:rsidP="008B1F3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</w:pPr>
            <w:proofErr w:type="spellStart"/>
            <w:r w:rsidRPr="00041A61">
              <w:t>PDFs</w:t>
            </w:r>
            <w:proofErr w:type="spellEnd"/>
            <w:r>
              <w:t xml:space="preserve"> -</w:t>
            </w:r>
            <w:r w:rsidRPr="00041A61">
              <w:t xml:space="preserve"> Tabula</w:t>
            </w:r>
          </w:p>
          <w:p w14:paraId="061517DD" w14:textId="77777777" w:rsidR="00041A61" w:rsidRPr="00041A61" w:rsidRDefault="00041A61" w:rsidP="00041A61">
            <w:pPr>
              <w:pStyle w:val="Ttulo3"/>
              <w:spacing w:before="0"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41A61">
              <w:rPr>
                <w:rStyle w:val="Forte"/>
                <w:rFonts w:ascii="Times New Roman" w:hAnsi="Times New Roman" w:cs="Times New Roman"/>
                <w:color w:val="auto"/>
                <w:sz w:val="24"/>
                <w:szCs w:val="24"/>
              </w:rPr>
              <w:t>Processamento</w:t>
            </w:r>
          </w:p>
          <w:p w14:paraId="72412710" w14:textId="31DB4C0E" w:rsidR="00041A61" w:rsidRPr="00041A61" w:rsidRDefault="00041A61" w:rsidP="008B1F3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</w:pPr>
            <w:r w:rsidRPr="00041A61">
              <w:t xml:space="preserve">CSV </w:t>
            </w:r>
            <w:r>
              <w:t>-</w:t>
            </w:r>
            <w:r w:rsidRPr="00041A61">
              <w:t xml:space="preserve"> </w:t>
            </w:r>
            <w:proofErr w:type="spellStart"/>
            <w:r w:rsidRPr="00041A61">
              <w:t>OpenRefine</w:t>
            </w:r>
            <w:proofErr w:type="spellEnd"/>
          </w:p>
          <w:p w14:paraId="48849057" w14:textId="77777777" w:rsidR="00041A61" w:rsidRPr="00041A61" w:rsidRDefault="00041A61" w:rsidP="00041A61">
            <w:pPr>
              <w:pStyle w:val="Ttulo3"/>
              <w:spacing w:before="0"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41A61">
              <w:rPr>
                <w:rStyle w:val="Forte"/>
                <w:rFonts w:ascii="Times New Roman" w:hAnsi="Times New Roman" w:cs="Times New Roman"/>
                <w:color w:val="auto"/>
                <w:sz w:val="24"/>
                <w:szCs w:val="24"/>
              </w:rPr>
              <w:t>Padronização semântica</w:t>
            </w:r>
          </w:p>
          <w:p w14:paraId="20A23971" w14:textId="792A3DCC" w:rsidR="00041A61" w:rsidRPr="00041A61" w:rsidRDefault="00041A61" w:rsidP="008B1F3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</w:pPr>
            <w:r w:rsidRPr="00041A61">
              <w:t xml:space="preserve">Lista </w:t>
            </w:r>
            <w:r w:rsidR="008B1F31" w:rsidRPr="00041A61">
              <w:t>única</w:t>
            </w:r>
            <w:r w:rsidRPr="00041A61">
              <w:t xml:space="preserve"> </w:t>
            </w:r>
            <w:r>
              <w:t>-</w:t>
            </w:r>
            <w:r w:rsidRPr="00041A61">
              <w:t xml:space="preserve"> IA Local ou Online (LM Studio, ChatGPT etc.)</w:t>
            </w:r>
          </w:p>
          <w:p w14:paraId="0A8263BE" w14:textId="77777777" w:rsidR="00041A61" w:rsidRPr="00041A61" w:rsidRDefault="00041A61" w:rsidP="00041A61">
            <w:pPr>
              <w:pStyle w:val="Ttulo3"/>
              <w:spacing w:before="0"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41A61">
              <w:rPr>
                <w:rStyle w:val="Forte"/>
                <w:rFonts w:ascii="Times New Roman" w:hAnsi="Times New Roman" w:cs="Times New Roman"/>
                <w:color w:val="auto"/>
                <w:sz w:val="24"/>
                <w:szCs w:val="24"/>
              </w:rPr>
              <w:t>Saída</w:t>
            </w:r>
          </w:p>
          <w:p w14:paraId="473932A2" w14:textId="0FC458D1" w:rsidR="00041A61" w:rsidRPr="00041A61" w:rsidRDefault="00041A61" w:rsidP="008B1F31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</w:pPr>
            <w:r w:rsidRPr="00041A61">
              <w:t xml:space="preserve">Planilha padronizada </w:t>
            </w:r>
            <w:r>
              <w:t>-</w:t>
            </w:r>
            <w:r w:rsidRPr="00041A61">
              <w:t xml:space="preserve"> CSV final </w:t>
            </w:r>
            <w:r>
              <w:t>-</w:t>
            </w:r>
            <w:r w:rsidRPr="00041A61">
              <w:t xml:space="preserve"> Importação SIADS</w:t>
            </w:r>
          </w:p>
          <w:p w14:paraId="78585D0B" w14:textId="77777777" w:rsidR="00041A61" w:rsidRPr="00041A61" w:rsidRDefault="00041A61" w:rsidP="00041A61">
            <w:pPr>
              <w:pStyle w:val="Ttulo3"/>
              <w:spacing w:before="0"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41A61">
              <w:rPr>
                <w:rStyle w:val="Forte"/>
                <w:rFonts w:ascii="Times New Roman" w:hAnsi="Times New Roman" w:cs="Times New Roman"/>
                <w:color w:val="auto"/>
                <w:sz w:val="24"/>
                <w:szCs w:val="24"/>
              </w:rPr>
              <w:t>Armazenamento</w:t>
            </w:r>
          </w:p>
          <w:p w14:paraId="70F67A49" w14:textId="77777777" w:rsidR="00041A61" w:rsidRPr="00041A61" w:rsidRDefault="00041A61" w:rsidP="008B1F31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</w:pPr>
            <w:r w:rsidRPr="00041A61">
              <w:t xml:space="preserve">Pastas </w:t>
            </w:r>
            <w:proofErr w:type="spellStart"/>
            <w:r w:rsidRPr="00041A61">
              <w:t>versionadas</w:t>
            </w:r>
            <w:proofErr w:type="spellEnd"/>
            <w:r w:rsidRPr="00041A61">
              <w:t xml:space="preserve"> no Google Drive (ou outra nuvem definida pelo cliente).</w:t>
            </w:r>
          </w:p>
          <w:p w14:paraId="3ABE3622" w14:textId="77777777" w:rsidR="00041A61" w:rsidRPr="00041A61" w:rsidRDefault="00041A61" w:rsidP="00041A61">
            <w:pPr>
              <w:pStyle w:val="Ttulo3"/>
              <w:spacing w:before="0"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41A61">
              <w:rPr>
                <w:rStyle w:val="Forte"/>
                <w:rFonts w:ascii="Times New Roman" w:hAnsi="Times New Roman" w:cs="Times New Roman"/>
                <w:color w:val="auto"/>
                <w:sz w:val="24"/>
                <w:szCs w:val="24"/>
              </w:rPr>
              <w:t>Segurança</w:t>
            </w:r>
          </w:p>
          <w:p w14:paraId="2E2F9AAF" w14:textId="77777777" w:rsidR="00041A61" w:rsidRPr="00041A61" w:rsidRDefault="00041A61" w:rsidP="00041A61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</w:pPr>
            <w:r w:rsidRPr="00041A61">
              <w:t xml:space="preserve">Dados mantidos localmente no </w:t>
            </w:r>
            <w:proofErr w:type="spellStart"/>
            <w:r w:rsidRPr="00041A61">
              <w:t>OpenRefine</w:t>
            </w:r>
            <w:proofErr w:type="spellEnd"/>
            <w:r w:rsidRPr="00041A61">
              <w:t>.</w:t>
            </w:r>
          </w:p>
          <w:p w14:paraId="69F1B440" w14:textId="5CF13A79" w:rsidR="00E5296F" w:rsidRPr="008B1F31" w:rsidRDefault="00041A61" w:rsidP="008B1F31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</w:pPr>
            <w:r w:rsidRPr="00041A61">
              <w:t>IA local (LM Studio) para evitar envio de dados sensíveis.</w:t>
            </w:r>
          </w:p>
        </w:tc>
      </w:tr>
      <w:tr w:rsidR="004A0D47" w14:paraId="71BBEF81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D9D9D9" w:themeFill="background1" w:themeFillShade="D9"/>
          </w:tcPr>
          <w:p w14:paraId="55C13FDD" w14:textId="44CACC6F" w:rsidR="004A0D47" w:rsidRDefault="00E5296F" w:rsidP="00DC66DE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lastRenderedPageBreak/>
              <w:t>Escopo Contemplado</w:t>
            </w:r>
          </w:p>
        </w:tc>
      </w:tr>
      <w:tr w:rsidR="00DC66DE" w14:paraId="0C544E77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auto"/>
          </w:tcPr>
          <w:p w14:paraId="3A9EB9DD" w14:textId="44FCEA6F" w:rsidR="00DC66DE" w:rsidRPr="00DC66DE" w:rsidRDefault="00DC66DE" w:rsidP="00DC66DE">
            <w:pPr>
              <w:pStyle w:val="PargrafodaLista"/>
              <w:numPr>
                <w:ilvl w:val="0"/>
                <w:numId w:val="17"/>
              </w:num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Levantamento e análise dos dados originais.</w:t>
            </w:r>
          </w:p>
          <w:p w14:paraId="764D2C72" w14:textId="7270BE6A" w:rsidR="00DC66DE" w:rsidRPr="00DC66DE" w:rsidRDefault="00DC66DE" w:rsidP="00DC66DE">
            <w:pPr>
              <w:pStyle w:val="PargrafodaLista"/>
              <w:numPr>
                <w:ilvl w:val="0"/>
                <w:numId w:val="17"/>
              </w:num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Definição do padrão de nomenclatura e categorias.</w:t>
            </w:r>
          </w:p>
          <w:p w14:paraId="09AF1777" w14:textId="355F5F87" w:rsidR="00DC66DE" w:rsidRPr="00DC66DE" w:rsidRDefault="00DC66DE" w:rsidP="00DC66DE">
            <w:pPr>
              <w:pStyle w:val="PargrafodaLista"/>
              <w:numPr>
                <w:ilvl w:val="0"/>
                <w:numId w:val="17"/>
              </w:num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Padronização e limpeza dos dados.</w:t>
            </w:r>
          </w:p>
          <w:p w14:paraId="1D23E20F" w14:textId="7E0E9716" w:rsidR="00DC66DE" w:rsidRPr="00DC66DE" w:rsidRDefault="00DC66DE" w:rsidP="00DC66DE">
            <w:pPr>
              <w:pStyle w:val="PargrafodaLista"/>
              <w:numPr>
                <w:ilvl w:val="0"/>
                <w:numId w:val="17"/>
              </w:num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Construção do fluxo de migração.</w:t>
            </w:r>
          </w:p>
          <w:p w14:paraId="04A42B46" w14:textId="09466EE3" w:rsidR="00DC66DE" w:rsidRPr="00DC66DE" w:rsidRDefault="00DC66DE" w:rsidP="00DC66DE">
            <w:pPr>
              <w:pStyle w:val="PargrafodaLista"/>
              <w:numPr>
                <w:ilvl w:val="0"/>
                <w:numId w:val="17"/>
              </w:num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T</w:t>
            </w:r>
            <w:r w:rsidRP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estes de carga e consistência.</w:t>
            </w:r>
          </w:p>
          <w:p w14:paraId="291CDD65" w14:textId="4C544D6E" w:rsidR="00DC66DE" w:rsidRPr="00DC66DE" w:rsidRDefault="00DC66DE" w:rsidP="00DC66DE">
            <w:pPr>
              <w:pStyle w:val="PargrafodaLista"/>
              <w:numPr>
                <w:ilvl w:val="0"/>
                <w:numId w:val="17"/>
              </w:num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Validação com o cliente.</w:t>
            </w:r>
          </w:p>
          <w:p w14:paraId="4729093D" w14:textId="6C0A719C" w:rsidR="00DC66DE" w:rsidRPr="00DC66DE" w:rsidRDefault="00DC66DE" w:rsidP="00DC66DE">
            <w:pPr>
              <w:pStyle w:val="PargrafodaLista"/>
              <w:numPr>
                <w:ilvl w:val="0"/>
                <w:numId w:val="17"/>
              </w:num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DC66DE">
              <w:rPr>
                <w:rFonts w:ascii="Twentieth Century" w:eastAsia="Twentieth Century" w:hAnsi="Twentieth Century" w:cs="Twentieth Century"/>
                <w:sz w:val="24"/>
                <w:szCs w:val="24"/>
              </w:rPr>
              <w:t>Documentação completa das regras e procedimentos adotados.</w:t>
            </w:r>
          </w:p>
        </w:tc>
      </w:tr>
      <w:tr w:rsidR="00DC66DE" w14:paraId="7E0F5171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D9D9D9"/>
          </w:tcPr>
          <w:p w14:paraId="2502F8CB" w14:textId="2A0FB53B" w:rsidR="00DC66DE" w:rsidRDefault="00DC66DE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Escopo </w:t>
            </w: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não contemplado</w:t>
            </w:r>
          </w:p>
        </w:tc>
      </w:tr>
      <w:tr w:rsidR="00385618" w14:paraId="6B1FCB44" w14:textId="77777777" w:rsidTr="005F05C4">
        <w:trPr>
          <w:trHeight w:val="540"/>
        </w:trPr>
        <w:tc>
          <w:tcPr>
            <w:tcW w:w="10440" w:type="dxa"/>
            <w:gridSpan w:val="5"/>
          </w:tcPr>
          <w:p w14:paraId="5A7E45F1" w14:textId="6B5B3AB9" w:rsidR="00385618" w:rsidRPr="00DC66DE" w:rsidRDefault="00593B53" w:rsidP="00DC66DE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line="240" w:lineRule="auto"/>
              <w:jc w:val="both"/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</w:pPr>
            <w:r w:rsidRPr="00DC66DE"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  <w:t xml:space="preserve">Migração parcial de dados; a integração será obrigatoriamente total para todos os </w:t>
            </w:r>
            <w:proofErr w:type="spellStart"/>
            <w:r w:rsidR="00DC66DE" w:rsidRPr="00DC66DE"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  <w:t>campi</w:t>
            </w:r>
            <w:proofErr w:type="spellEnd"/>
            <w:r w:rsidRPr="00DC66DE"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  <w:t>.</w:t>
            </w:r>
          </w:p>
          <w:p w14:paraId="67DD6D3A" w14:textId="1801500F" w:rsidR="00DC66DE" w:rsidRPr="00DC66DE" w:rsidRDefault="00DC66DE" w:rsidP="00DC66DE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line="240" w:lineRule="auto"/>
              <w:jc w:val="both"/>
              <w:rPr>
                <w:rFonts w:ascii="Twentieth Century" w:eastAsia="Twentieth Century" w:hAnsi="Twentieth Century" w:cs="Twentieth Century"/>
              </w:rPr>
            </w:pPr>
            <w:r w:rsidRPr="00DC66DE">
              <w:rPr>
                <w:rFonts w:ascii="Twentieth Century" w:eastAsia="Twentieth Century" w:hAnsi="Twentieth Century" w:cs="Twentieth Century"/>
              </w:rPr>
              <w:t>Implantação direta no SIADS (responsabilidade da instituição).</w:t>
            </w:r>
          </w:p>
          <w:p w14:paraId="34B43FB5" w14:textId="6DEC7BCE" w:rsidR="00DC66DE" w:rsidRPr="00DC66DE" w:rsidRDefault="00DC66DE" w:rsidP="00DC66DE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line="240" w:lineRule="auto"/>
              <w:jc w:val="both"/>
              <w:rPr>
                <w:rFonts w:ascii="Twentieth Century" w:eastAsia="Twentieth Century" w:hAnsi="Twentieth Century" w:cs="Twentieth Century"/>
              </w:rPr>
            </w:pPr>
            <w:r w:rsidRPr="00DC66DE">
              <w:rPr>
                <w:rFonts w:ascii="Twentieth Century" w:eastAsia="Twentieth Century" w:hAnsi="Twentieth Century" w:cs="Twentieth Century"/>
              </w:rPr>
              <w:t>Desenvolvimento de sistema próprio completo (o projeto cria fluxo/processo, não um software robusto).</w:t>
            </w:r>
          </w:p>
          <w:p w14:paraId="01FCE357" w14:textId="1A24D8A1" w:rsidR="00DC66DE" w:rsidRPr="00DC66DE" w:rsidRDefault="00DC66DE" w:rsidP="00DC66DE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line="240" w:lineRule="auto"/>
              <w:jc w:val="both"/>
              <w:rPr>
                <w:rFonts w:ascii="Twentieth Century" w:eastAsia="Twentieth Century" w:hAnsi="Twentieth Century" w:cs="Twentieth Century"/>
              </w:rPr>
            </w:pPr>
            <w:r w:rsidRPr="00DC66DE">
              <w:rPr>
                <w:rFonts w:ascii="Twentieth Century" w:eastAsia="Twentieth Century" w:hAnsi="Twentieth Century" w:cs="Twentieth Century"/>
              </w:rPr>
              <w:t>Correção manual de dados que dependerem de informações não fornecidas pelo cliente.</w:t>
            </w:r>
          </w:p>
          <w:p w14:paraId="460FE70E" w14:textId="2B71B003" w:rsidR="00385618" w:rsidRPr="00DC66DE" w:rsidRDefault="00DC66DE" w:rsidP="00DC66DE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line="240" w:lineRule="auto"/>
              <w:jc w:val="both"/>
              <w:rPr>
                <w:rFonts w:ascii="Twentieth Century" w:eastAsia="Twentieth Century" w:hAnsi="Twentieth Century" w:cs="Twentieth Century"/>
              </w:rPr>
            </w:pPr>
            <w:r w:rsidRPr="00DC66DE">
              <w:rPr>
                <w:rFonts w:ascii="Twentieth Century" w:eastAsia="Twentieth Century" w:hAnsi="Twentieth Century" w:cs="Twentieth Century"/>
              </w:rPr>
              <w:t>Responsabilidade sobre falhas externas decorrentes de acesso, permissões ou funcionamento do SIADS.</w:t>
            </w:r>
          </w:p>
        </w:tc>
      </w:tr>
      <w:tr w:rsidR="00385618" w14:paraId="6B07C641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D9D9D9"/>
          </w:tcPr>
          <w:p w14:paraId="3DC5DEF9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Premissas</w:t>
            </w:r>
          </w:p>
        </w:tc>
      </w:tr>
      <w:tr w:rsidR="00385618" w14:paraId="53738AF8" w14:textId="77777777" w:rsidTr="005F05C4">
        <w:trPr>
          <w:trHeight w:val="595"/>
        </w:trPr>
        <w:tc>
          <w:tcPr>
            <w:tcW w:w="10440" w:type="dxa"/>
            <w:gridSpan w:val="5"/>
          </w:tcPr>
          <w:p w14:paraId="4F97C732" w14:textId="77777777" w:rsidR="00385618" w:rsidRPr="008B1F31" w:rsidRDefault="00593B53" w:rsidP="008B1F31">
            <w:pPr>
              <w:pStyle w:val="PargrafodaLista"/>
              <w:numPr>
                <w:ilvl w:val="0"/>
                <w:numId w:val="48"/>
              </w:numPr>
              <w:spacing w:before="240"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8B1F31">
              <w:rPr>
                <w:rFonts w:ascii="Twentieth Century" w:eastAsia="Twentieth Century" w:hAnsi="Twentieth Century" w:cs="Twentieth Century"/>
                <w:sz w:val="24"/>
                <w:szCs w:val="24"/>
              </w:rPr>
              <w:t>O SUAP disponibilizará dados via relatórios (PDF).</w:t>
            </w:r>
          </w:p>
          <w:p w14:paraId="0CC1B1EB" w14:textId="77777777" w:rsidR="00385618" w:rsidRPr="008B1F31" w:rsidRDefault="00593B53" w:rsidP="008B1F31">
            <w:pPr>
              <w:pStyle w:val="PargrafodaLista"/>
              <w:numPr>
                <w:ilvl w:val="0"/>
                <w:numId w:val="48"/>
              </w:num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8B1F31">
              <w:rPr>
                <w:rFonts w:ascii="Twentieth Century" w:eastAsia="Twentieth Century" w:hAnsi="Twentieth Century" w:cs="Twentieth Century"/>
                <w:sz w:val="24"/>
                <w:szCs w:val="24"/>
              </w:rPr>
              <w:t>Todos os campi participarão ativamente do processo de revisão de cadastros.</w:t>
            </w:r>
          </w:p>
          <w:p w14:paraId="2AB095E7" w14:textId="206BA293" w:rsidR="00385618" w:rsidRPr="008B1F31" w:rsidRDefault="00593B53" w:rsidP="008B1F31">
            <w:pPr>
              <w:pStyle w:val="PargrafodaLista"/>
              <w:numPr>
                <w:ilvl w:val="0"/>
                <w:numId w:val="48"/>
              </w:numPr>
              <w:spacing w:after="240"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8B1F31">
              <w:rPr>
                <w:rFonts w:ascii="Twentieth Century" w:eastAsia="Twentieth Century" w:hAnsi="Twentieth Century" w:cs="Twentieth Century"/>
                <w:sz w:val="24"/>
                <w:szCs w:val="24"/>
              </w:rPr>
              <w:t>O SIADS manterá o formato e requisitos de integração atualmente definidos</w:t>
            </w:r>
          </w:p>
        </w:tc>
      </w:tr>
      <w:tr w:rsidR="00385618" w14:paraId="33809B50" w14:textId="77777777" w:rsidTr="005F05C4">
        <w:trPr>
          <w:trHeight w:val="240"/>
        </w:trPr>
        <w:tc>
          <w:tcPr>
            <w:tcW w:w="10440" w:type="dxa"/>
            <w:gridSpan w:val="5"/>
            <w:shd w:val="clear" w:color="auto" w:fill="D9D9D9"/>
          </w:tcPr>
          <w:p w14:paraId="12A733F3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Restrições</w:t>
            </w:r>
          </w:p>
        </w:tc>
      </w:tr>
      <w:tr w:rsidR="00385618" w14:paraId="5E4B4978" w14:textId="77777777" w:rsidTr="005F05C4">
        <w:trPr>
          <w:trHeight w:val="540"/>
        </w:trPr>
        <w:tc>
          <w:tcPr>
            <w:tcW w:w="10440" w:type="dxa"/>
            <w:gridSpan w:val="5"/>
          </w:tcPr>
          <w:p w14:paraId="29CF4730" w14:textId="77777777" w:rsidR="00385618" w:rsidRPr="008B1F31" w:rsidRDefault="00593B53" w:rsidP="008B1F31">
            <w:pPr>
              <w:pStyle w:val="PargrafodaLista"/>
              <w:numPr>
                <w:ilvl w:val="0"/>
                <w:numId w:val="47"/>
              </w:numPr>
              <w:shd w:val="clear" w:color="auto" w:fill="FFFFFF"/>
              <w:spacing w:before="240"/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</w:pPr>
            <w:r w:rsidRPr="008B1F31"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  <w:t>Tecnológica: O SUAP não possui API pública, exigindo extração de dados via relatórios.</w:t>
            </w:r>
          </w:p>
          <w:p w14:paraId="0FEAC1D3" w14:textId="77777777" w:rsidR="00385618" w:rsidRPr="008B1F31" w:rsidRDefault="00593B53" w:rsidP="008B1F31">
            <w:pPr>
              <w:pStyle w:val="PargrafodaLista"/>
              <w:numPr>
                <w:ilvl w:val="0"/>
                <w:numId w:val="46"/>
              </w:numPr>
              <w:shd w:val="clear" w:color="auto" w:fill="FFFFFF"/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</w:pPr>
            <w:r w:rsidRPr="008B1F31"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  <w:t>Orçamentária: Custo zero para aquisição de softwares. Soluções devem utilizar tecnologias de código aberto ou já disponíveis no IFPE.</w:t>
            </w:r>
          </w:p>
          <w:p w14:paraId="3C1A76C5" w14:textId="77777777" w:rsidR="00385618" w:rsidRPr="008B1F31" w:rsidRDefault="00593B53" w:rsidP="008B1F31">
            <w:pPr>
              <w:pStyle w:val="PargrafodaLista"/>
              <w:numPr>
                <w:ilvl w:val="0"/>
                <w:numId w:val="45"/>
              </w:numPr>
              <w:shd w:val="clear" w:color="auto" w:fill="FFFFFF"/>
              <w:spacing w:after="240"/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</w:pPr>
            <w:r w:rsidRPr="008B1F31">
              <w:rPr>
                <w:rFonts w:ascii="Twentieth Century" w:eastAsia="Twentieth Century" w:hAnsi="Twentieth Century" w:cs="Twentieth Century"/>
                <w:color w:val="0F1115"/>
                <w:sz w:val="24"/>
                <w:szCs w:val="24"/>
              </w:rPr>
              <w:t>Escopo: Migração total e indivisível ("tudo ou nada").</w:t>
            </w:r>
          </w:p>
        </w:tc>
      </w:tr>
      <w:tr w:rsidR="00385618" w14:paraId="2D9DBB04" w14:textId="77777777" w:rsidTr="005F05C4">
        <w:trPr>
          <w:trHeight w:val="301"/>
        </w:trPr>
        <w:tc>
          <w:tcPr>
            <w:tcW w:w="2880" w:type="dxa"/>
            <w:gridSpan w:val="2"/>
            <w:shd w:val="clear" w:color="auto" w:fill="D9D9D9"/>
          </w:tcPr>
          <w:p w14:paraId="094E5BA3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Data Inicial</w:t>
            </w:r>
          </w:p>
        </w:tc>
        <w:tc>
          <w:tcPr>
            <w:tcW w:w="2850" w:type="dxa"/>
            <w:gridSpan w:val="2"/>
            <w:shd w:val="clear" w:color="auto" w:fill="D9D9D9"/>
          </w:tcPr>
          <w:p w14:paraId="1E1E23EE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Data final</w:t>
            </w:r>
          </w:p>
        </w:tc>
        <w:tc>
          <w:tcPr>
            <w:tcW w:w="4710" w:type="dxa"/>
            <w:shd w:val="clear" w:color="auto" w:fill="D9D9D9"/>
          </w:tcPr>
          <w:p w14:paraId="05551F48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Custo Estimado</w:t>
            </w:r>
          </w:p>
        </w:tc>
      </w:tr>
      <w:tr w:rsidR="00385618" w14:paraId="7AC0A847" w14:textId="77777777" w:rsidTr="005F05C4">
        <w:trPr>
          <w:trHeight w:val="301"/>
        </w:trPr>
        <w:tc>
          <w:tcPr>
            <w:tcW w:w="2880" w:type="dxa"/>
            <w:gridSpan w:val="2"/>
          </w:tcPr>
          <w:p w14:paraId="171C423A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28/09/2025</w:t>
            </w:r>
          </w:p>
        </w:tc>
        <w:tc>
          <w:tcPr>
            <w:tcW w:w="2850" w:type="dxa"/>
            <w:gridSpan w:val="2"/>
          </w:tcPr>
          <w:p w14:paraId="32256045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12/12/2025</w:t>
            </w:r>
          </w:p>
        </w:tc>
        <w:tc>
          <w:tcPr>
            <w:tcW w:w="4710" w:type="dxa"/>
          </w:tcPr>
          <w:p w14:paraId="5EEB0F8E" w14:textId="77777777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R$ </w:t>
            </w:r>
            <w:r>
              <w:rPr>
                <w:rFonts w:ascii="Cambria" w:eastAsia="Cambria" w:hAnsi="Cambria" w:cs="Cambria"/>
              </w:rPr>
              <w:t>18.590,00</w:t>
            </w:r>
          </w:p>
        </w:tc>
      </w:tr>
      <w:tr w:rsidR="00385618" w14:paraId="69D42C8E" w14:textId="77777777" w:rsidTr="005F05C4">
        <w:trPr>
          <w:trHeight w:val="301"/>
        </w:trPr>
        <w:tc>
          <w:tcPr>
            <w:tcW w:w="10440" w:type="dxa"/>
            <w:gridSpan w:val="5"/>
          </w:tcPr>
          <w:p w14:paraId="4C04A8FF" w14:textId="56A74A5E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Elaborado por: </w:t>
            </w:r>
            <w:r w:rsidR="008B1F31">
              <w:rPr>
                <w:rFonts w:ascii="Twentieth Century" w:eastAsia="Twentieth Century" w:hAnsi="Twentieth Century" w:cs="Twentieth Century"/>
                <w:sz w:val="24"/>
                <w:szCs w:val="24"/>
              </w:rPr>
              <w:t>Ana Beatriz Gomes da Silva</w:t>
            </w:r>
          </w:p>
        </w:tc>
      </w:tr>
      <w:tr w:rsidR="00385618" w14:paraId="1A2AB15D" w14:textId="77777777" w:rsidTr="005F05C4">
        <w:trPr>
          <w:trHeight w:val="273"/>
        </w:trPr>
        <w:tc>
          <w:tcPr>
            <w:tcW w:w="10440" w:type="dxa"/>
            <w:gridSpan w:val="5"/>
          </w:tcPr>
          <w:p w14:paraId="0BBE2F56" w14:textId="5D844738" w:rsidR="00385618" w:rsidRDefault="00593B53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Recife, </w:t>
            </w:r>
            <w:r w:rsidR="008B1F31">
              <w:rPr>
                <w:rFonts w:ascii="Twentieth Century" w:eastAsia="Twentieth Century" w:hAnsi="Twentieth Century" w:cs="Twentieth Century"/>
                <w:sz w:val="24"/>
                <w:szCs w:val="24"/>
              </w:rPr>
              <w:t>02</w:t>
            </w: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de </w:t>
            </w:r>
            <w:r w:rsidR="008B1F31"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dezembro</w:t>
            </w: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de 2025</w:t>
            </w:r>
          </w:p>
        </w:tc>
      </w:tr>
    </w:tbl>
    <w:p w14:paraId="72E2FC52" w14:textId="77777777" w:rsidR="00385618" w:rsidRDefault="00385618">
      <w:pPr>
        <w:widowControl w:val="0"/>
        <w:rPr>
          <w:rFonts w:ascii="Twentieth Century" w:eastAsia="Twentieth Century" w:hAnsi="Twentieth Century" w:cs="Twentieth Century"/>
        </w:rPr>
      </w:pPr>
    </w:p>
    <w:p w14:paraId="08F6D732" w14:textId="77777777" w:rsidR="00385618" w:rsidRDefault="00385618">
      <w:pPr>
        <w:widowControl w:val="0"/>
        <w:rPr>
          <w:rFonts w:ascii="Twentieth Century" w:eastAsia="Twentieth Century" w:hAnsi="Twentieth Century" w:cs="Twentieth Century"/>
        </w:rPr>
      </w:pPr>
    </w:p>
    <w:p w14:paraId="00AA40F5" w14:textId="77777777" w:rsidR="00385618" w:rsidRDefault="00385618">
      <w:pPr>
        <w:widowControl w:val="0"/>
        <w:rPr>
          <w:rFonts w:ascii="Twentieth Century" w:eastAsia="Twentieth Century" w:hAnsi="Twentieth Century" w:cs="Twentieth Century"/>
        </w:rPr>
      </w:pPr>
    </w:p>
    <w:p w14:paraId="459346B2" w14:textId="77777777" w:rsidR="00385618" w:rsidRDefault="00385618">
      <w:pPr>
        <w:widowControl w:val="0"/>
        <w:rPr>
          <w:rFonts w:ascii="Twentieth Century" w:eastAsia="Twentieth Century" w:hAnsi="Twentieth Century" w:cs="Twentieth Century"/>
        </w:rPr>
      </w:pPr>
    </w:p>
    <w:sectPr w:rsidR="0038561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2D43F" w14:textId="77777777" w:rsidR="00593B53" w:rsidRDefault="00593B53">
      <w:pPr>
        <w:spacing w:line="240" w:lineRule="auto"/>
      </w:pPr>
      <w:r>
        <w:separator/>
      </w:r>
    </w:p>
  </w:endnote>
  <w:endnote w:type="continuationSeparator" w:id="0">
    <w:p w14:paraId="223CB75B" w14:textId="77777777" w:rsidR="00593B53" w:rsidRDefault="00593B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484F713A-730A-453C-BF43-C69E62242E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entieth Century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20FF4D-1BD9-472F-923C-94481AF99F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1C3AEC2-19A5-47C6-9AB3-485D0D71E7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A982E" w14:textId="77777777" w:rsidR="00593B53" w:rsidRDefault="00593B53">
      <w:pPr>
        <w:spacing w:line="240" w:lineRule="auto"/>
      </w:pPr>
      <w:r>
        <w:separator/>
      </w:r>
    </w:p>
  </w:footnote>
  <w:footnote w:type="continuationSeparator" w:id="0">
    <w:p w14:paraId="2B5E66AE" w14:textId="77777777" w:rsidR="00593B53" w:rsidRDefault="00593B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289CE" w14:textId="77777777" w:rsidR="00385618" w:rsidRDefault="003856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F69"/>
    <w:multiLevelType w:val="multilevel"/>
    <w:tmpl w:val="E05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7548"/>
    <w:multiLevelType w:val="multilevel"/>
    <w:tmpl w:val="372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2AE"/>
    <w:multiLevelType w:val="hybridMultilevel"/>
    <w:tmpl w:val="9926E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C1B12"/>
    <w:multiLevelType w:val="hybridMultilevel"/>
    <w:tmpl w:val="7A8A6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B07A2"/>
    <w:multiLevelType w:val="multilevel"/>
    <w:tmpl w:val="E96C6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487A29"/>
    <w:multiLevelType w:val="multilevel"/>
    <w:tmpl w:val="9728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D39FA"/>
    <w:multiLevelType w:val="multilevel"/>
    <w:tmpl w:val="DFD237B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BE3BFF"/>
    <w:multiLevelType w:val="hybridMultilevel"/>
    <w:tmpl w:val="C184770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DF703C"/>
    <w:multiLevelType w:val="multilevel"/>
    <w:tmpl w:val="EA6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753A1"/>
    <w:multiLevelType w:val="multilevel"/>
    <w:tmpl w:val="3502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073E4"/>
    <w:multiLevelType w:val="multilevel"/>
    <w:tmpl w:val="8304A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170082E"/>
    <w:multiLevelType w:val="multilevel"/>
    <w:tmpl w:val="E9D42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0815A3"/>
    <w:multiLevelType w:val="multilevel"/>
    <w:tmpl w:val="9CE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052E1"/>
    <w:multiLevelType w:val="multilevel"/>
    <w:tmpl w:val="AA8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74691"/>
    <w:multiLevelType w:val="multilevel"/>
    <w:tmpl w:val="FC9A5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38155D"/>
    <w:multiLevelType w:val="multilevel"/>
    <w:tmpl w:val="969C479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F47AFD"/>
    <w:multiLevelType w:val="multilevel"/>
    <w:tmpl w:val="095C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42F5F"/>
    <w:multiLevelType w:val="hybridMultilevel"/>
    <w:tmpl w:val="F4B2F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056E3"/>
    <w:multiLevelType w:val="multilevel"/>
    <w:tmpl w:val="F8A6AAA0"/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865BB7"/>
    <w:multiLevelType w:val="multilevel"/>
    <w:tmpl w:val="68EA2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E91B67"/>
    <w:multiLevelType w:val="multilevel"/>
    <w:tmpl w:val="FB48B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983A93"/>
    <w:multiLevelType w:val="multilevel"/>
    <w:tmpl w:val="D59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76ABB"/>
    <w:multiLevelType w:val="hybridMultilevel"/>
    <w:tmpl w:val="CDCCB5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D53DAF"/>
    <w:multiLevelType w:val="multilevel"/>
    <w:tmpl w:val="2F48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27CF8"/>
    <w:multiLevelType w:val="multilevel"/>
    <w:tmpl w:val="1BC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375CC"/>
    <w:multiLevelType w:val="multilevel"/>
    <w:tmpl w:val="DC0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D15F7"/>
    <w:multiLevelType w:val="multilevel"/>
    <w:tmpl w:val="BCB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22ACD"/>
    <w:multiLevelType w:val="hybridMultilevel"/>
    <w:tmpl w:val="8D86B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37FB6"/>
    <w:multiLevelType w:val="hybridMultilevel"/>
    <w:tmpl w:val="62B64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D2003"/>
    <w:multiLevelType w:val="multilevel"/>
    <w:tmpl w:val="88B85D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70235BE"/>
    <w:multiLevelType w:val="multilevel"/>
    <w:tmpl w:val="FEBCF6F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808039B"/>
    <w:multiLevelType w:val="multilevel"/>
    <w:tmpl w:val="03343E4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A53742E"/>
    <w:multiLevelType w:val="multilevel"/>
    <w:tmpl w:val="A8288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B22776B"/>
    <w:multiLevelType w:val="multilevel"/>
    <w:tmpl w:val="2C143E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FCB495A"/>
    <w:multiLevelType w:val="hybridMultilevel"/>
    <w:tmpl w:val="A5B47F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165AF"/>
    <w:multiLevelType w:val="multilevel"/>
    <w:tmpl w:val="844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2031A"/>
    <w:multiLevelType w:val="hybridMultilevel"/>
    <w:tmpl w:val="4AAC2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B2097"/>
    <w:multiLevelType w:val="multilevel"/>
    <w:tmpl w:val="0E9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45754"/>
    <w:multiLevelType w:val="hybridMultilevel"/>
    <w:tmpl w:val="116A7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E057AF"/>
    <w:multiLevelType w:val="multilevel"/>
    <w:tmpl w:val="2F0C4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F170E37"/>
    <w:multiLevelType w:val="hybridMultilevel"/>
    <w:tmpl w:val="096E3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06822"/>
    <w:multiLevelType w:val="multilevel"/>
    <w:tmpl w:val="6F1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E4566"/>
    <w:multiLevelType w:val="hybridMultilevel"/>
    <w:tmpl w:val="51886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0A099C"/>
    <w:multiLevelType w:val="multilevel"/>
    <w:tmpl w:val="957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926381"/>
    <w:multiLevelType w:val="multilevel"/>
    <w:tmpl w:val="18E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833E5"/>
    <w:multiLevelType w:val="multilevel"/>
    <w:tmpl w:val="408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A6929"/>
    <w:multiLevelType w:val="hybridMultilevel"/>
    <w:tmpl w:val="139823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495656"/>
    <w:multiLevelType w:val="multilevel"/>
    <w:tmpl w:val="D38E6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7118640">
    <w:abstractNumId w:val="18"/>
  </w:num>
  <w:num w:numId="2" w16cid:durableId="1590042137">
    <w:abstractNumId w:val="29"/>
  </w:num>
  <w:num w:numId="3" w16cid:durableId="1692220520">
    <w:abstractNumId w:val="39"/>
  </w:num>
  <w:num w:numId="4" w16cid:durableId="906889378">
    <w:abstractNumId w:val="15"/>
  </w:num>
  <w:num w:numId="5" w16cid:durableId="860894671">
    <w:abstractNumId w:val="31"/>
  </w:num>
  <w:num w:numId="6" w16cid:durableId="968894357">
    <w:abstractNumId w:val="10"/>
  </w:num>
  <w:num w:numId="7" w16cid:durableId="1446193132">
    <w:abstractNumId w:val="20"/>
  </w:num>
  <w:num w:numId="8" w16cid:durableId="2060589843">
    <w:abstractNumId w:val="11"/>
  </w:num>
  <w:num w:numId="9" w16cid:durableId="1434090910">
    <w:abstractNumId w:val="4"/>
  </w:num>
  <w:num w:numId="10" w16cid:durableId="528686010">
    <w:abstractNumId w:val="32"/>
  </w:num>
  <w:num w:numId="11" w16cid:durableId="1718771883">
    <w:abstractNumId w:val="14"/>
  </w:num>
  <w:num w:numId="12" w16cid:durableId="1983343382">
    <w:abstractNumId w:val="19"/>
  </w:num>
  <w:num w:numId="13" w16cid:durableId="576716885">
    <w:abstractNumId w:val="30"/>
  </w:num>
  <w:num w:numId="14" w16cid:durableId="1580864776">
    <w:abstractNumId w:val="33"/>
  </w:num>
  <w:num w:numId="15" w16cid:durableId="488640479">
    <w:abstractNumId w:val="6"/>
  </w:num>
  <w:num w:numId="16" w16cid:durableId="1704749178">
    <w:abstractNumId w:val="47"/>
  </w:num>
  <w:num w:numId="17" w16cid:durableId="1659770436">
    <w:abstractNumId w:val="36"/>
  </w:num>
  <w:num w:numId="18" w16cid:durableId="1169641571">
    <w:abstractNumId w:val="7"/>
  </w:num>
  <w:num w:numId="19" w16cid:durableId="1172915430">
    <w:abstractNumId w:val="34"/>
  </w:num>
  <w:num w:numId="20" w16cid:durableId="1293947612">
    <w:abstractNumId w:val="45"/>
  </w:num>
  <w:num w:numId="21" w16cid:durableId="876814032">
    <w:abstractNumId w:val="24"/>
  </w:num>
  <w:num w:numId="22" w16cid:durableId="1849711015">
    <w:abstractNumId w:val="21"/>
  </w:num>
  <w:num w:numId="23" w16cid:durableId="1635326910">
    <w:abstractNumId w:val="9"/>
  </w:num>
  <w:num w:numId="24" w16cid:durableId="1322150191">
    <w:abstractNumId w:val="37"/>
  </w:num>
  <w:num w:numId="25" w16cid:durableId="1912154544">
    <w:abstractNumId w:val="0"/>
  </w:num>
  <w:num w:numId="26" w16cid:durableId="1659192821">
    <w:abstractNumId w:val="1"/>
  </w:num>
  <w:num w:numId="27" w16cid:durableId="1060861250">
    <w:abstractNumId w:val="5"/>
  </w:num>
  <w:num w:numId="28" w16cid:durableId="1401248903">
    <w:abstractNumId w:val="23"/>
  </w:num>
  <w:num w:numId="29" w16cid:durableId="1089040088">
    <w:abstractNumId w:val="43"/>
  </w:num>
  <w:num w:numId="30" w16cid:durableId="360938556">
    <w:abstractNumId w:val="16"/>
  </w:num>
  <w:num w:numId="31" w16cid:durableId="1695954881">
    <w:abstractNumId w:val="35"/>
  </w:num>
  <w:num w:numId="32" w16cid:durableId="371271347">
    <w:abstractNumId w:val="8"/>
  </w:num>
  <w:num w:numId="33" w16cid:durableId="345519539">
    <w:abstractNumId w:val="26"/>
  </w:num>
  <w:num w:numId="34" w16cid:durableId="1801998313">
    <w:abstractNumId w:val="25"/>
  </w:num>
  <w:num w:numId="35" w16cid:durableId="1411082721">
    <w:abstractNumId w:val="41"/>
  </w:num>
  <w:num w:numId="36" w16cid:durableId="215747024">
    <w:abstractNumId w:val="12"/>
  </w:num>
  <w:num w:numId="37" w16cid:durableId="1135413114">
    <w:abstractNumId w:val="13"/>
  </w:num>
  <w:num w:numId="38" w16cid:durableId="1797289329">
    <w:abstractNumId w:val="22"/>
  </w:num>
  <w:num w:numId="39" w16cid:durableId="979655817">
    <w:abstractNumId w:val="44"/>
  </w:num>
  <w:num w:numId="40" w16cid:durableId="1451391067">
    <w:abstractNumId w:val="2"/>
  </w:num>
  <w:num w:numId="41" w16cid:durableId="1017469194">
    <w:abstractNumId w:val="3"/>
  </w:num>
  <w:num w:numId="42" w16cid:durableId="1116757691">
    <w:abstractNumId w:val="46"/>
  </w:num>
  <w:num w:numId="43" w16cid:durableId="1647977443">
    <w:abstractNumId w:val="40"/>
  </w:num>
  <w:num w:numId="44" w16cid:durableId="964652017">
    <w:abstractNumId w:val="27"/>
  </w:num>
  <w:num w:numId="45" w16cid:durableId="84230986">
    <w:abstractNumId w:val="17"/>
  </w:num>
  <w:num w:numId="46" w16cid:durableId="1453860735">
    <w:abstractNumId w:val="42"/>
  </w:num>
  <w:num w:numId="47" w16cid:durableId="477307308">
    <w:abstractNumId w:val="38"/>
  </w:num>
  <w:num w:numId="48" w16cid:durableId="10173881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618"/>
    <w:rsid w:val="00041A61"/>
    <w:rsid w:val="000D2E01"/>
    <w:rsid w:val="00153C53"/>
    <w:rsid w:val="001E3766"/>
    <w:rsid w:val="0029379E"/>
    <w:rsid w:val="003703C8"/>
    <w:rsid w:val="00385618"/>
    <w:rsid w:val="004A0D47"/>
    <w:rsid w:val="00593B53"/>
    <w:rsid w:val="005F05C4"/>
    <w:rsid w:val="008B1F31"/>
    <w:rsid w:val="008C7E33"/>
    <w:rsid w:val="008F3D53"/>
    <w:rsid w:val="00B85EE1"/>
    <w:rsid w:val="00CF4A03"/>
    <w:rsid w:val="00D840BA"/>
    <w:rsid w:val="00DC66DE"/>
    <w:rsid w:val="00E5296F"/>
    <w:rsid w:val="00FD7BAF"/>
    <w:rsid w:val="00FE2737"/>
    <w:rsid w:val="00FF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3C145"/>
  <w15:docId w15:val="{D0D44ED5-A652-4376-91B4-5C80430E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C66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41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41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CB886384BC5348A8D0ED1D7D4E76B7" ma:contentTypeVersion="5" ma:contentTypeDescription="Crie um novo documento." ma:contentTypeScope="" ma:versionID="24e186a511fc8bd0d631c58f9ba1cedb">
  <xsd:schema xmlns:xsd="http://www.w3.org/2001/XMLSchema" xmlns:xs="http://www.w3.org/2001/XMLSchema" xmlns:p="http://schemas.microsoft.com/office/2006/metadata/properties" xmlns:ns3="5c74f01b-f142-456b-9216-feb99e2499f4" targetNamespace="http://schemas.microsoft.com/office/2006/metadata/properties" ma:root="true" ma:fieldsID="a7e278194a55052c0c56252f631d1e19" ns3:_="">
    <xsd:import namespace="5c74f01b-f142-456b-9216-feb99e2499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4f01b-f142-456b-9216-feb99e2499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74f01b-f142-456b-9216-feb99e2499f4" xsi:nil="true"/>
  </documentManagement>
</p:properties>
</file>

<file path=customXml/itemProps1.xml><?xml version="1.0" encoding="utf-8"?>
<ds:datastoreItem xmlns:ds="http://schemas.openxmlformats.org/officeDocument/2006/customXml" ds:itemID="{3AC116D7-FD94-404C-88F2-8F6CE9D5F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4f01b-f142-456b-9216-feb99e249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1B6E8A-4DF7-42E0-8770-4FE6BFAE6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4AC3E9-4C77-4004-A50A-B79FC7188539}">
  <ds:schemaRefs>
    <ds:schemaRef ds:uri="http://www.w3.org/XML/1998/namespace"/>
    <ds:schemaRef ds:uri="http://purl.org/dc/dcmitype/"/>
    <ds:schemaRef ds:uri="http://schemas.openxmlformats.org/package/2006/metadata/core-properties"/>
    <ds:schemaRef ds:uri="5c74f01b-f142-456b-9216-feb99e2499f4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958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PE</Company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Beatriz Gomes da Silva</cp:lastModifiedBy>
  <cp:revision>2</cp:revision>
  <dcterms:created xsi:type="dcterms:W3CDTF">2025-12-02T20:55:00Z</dcterms:created>
  <dcterms:modified xsi:type="dcterms:W3CDTF">2025-12-02T20:55:00Z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0x0101005ECB886384BC5348A8D0ED1D7D4E76B7</vt:lpwstr>
  </property>
</Properties>
</file>