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b/>
          <w:bCs/>
          <w:lang w:val="en-US"/>
        </w:rPr>
        <w:t>Safe Methods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Safe methods are HTTP methods that do not modify the resource on the server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/>
          <w:bCs/>
          <w:lang w:val="en-US"/>
        </w:rPr>
        <w:t>Idempotent Methods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Idempotent methods will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produces same results when executed over and over again.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0D09A2"/>
    <w:rsid w:val="4A1947CF"/>
    <w:rsid w:val="7ADF4FE3"/>
    <w:rsid w:val="BEFFD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2025-05-24T18:40:29Z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