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28AD" w14:textId="1CAFFF0F" w:rsidR="007E035E" w:rsidRDefault="007E035E" w:rsidP="007E035E">
      <w:pPr>
        <w:rPr>
          <w:rFonts w:ascii="Times New Roman" w:hAnsi="Times New Roman" w:cs="Times New Roman"/>
          <w:sz w:val="24"/>
          <w:szCs w:val="24"/>
        </w:rPr>
      </w:pPr>
      <w:r w:rsidRPr="00E8137E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 w:rsidRPr="009742D1">
        <w:rPr>
          <w:rFonts w:ascii="Times New Roman" w:hAnsi="Times New Roman" w:cs="Times New Roman"/>
          <w:sz w:val="24"/>
          <w:szCs w:val="24"/>
        </w:rPr>
        <w:t xml:space="preserve"> is the </w:t>
      </w:r>
      <w:r w:rsidRPr="00E8137E"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 w:rsidRPr="009742D1"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 w:rsidRPr="00E8137E"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 w:rsidRPr="009742D1"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 w14:paraId="0BB1B5EF" w14:textId="7CA2A48B" w:rsidR="00CE1D41" w:rsidRPr="009742D1" w:rsidRDefault="008C0393" w:rsidP="007E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F548C" wp14:editId="19E34E11">
            <wp:extent cx="5943600" cy="24980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17697" r="-905" b="7564"/>
                    <a:stretch/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D2C7" w14:textId="5BCF3A16" w:rsidR="007E035E" w:rsidRPr="009742D1" w:rsidRDefault="007E035E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Features</w:t>
      </w:r>
    </w:p>
    <w:p w14:paraId="54B16632" w14:textId="77777777" w:rsidR="00102CF4" w:rsidRPr="00102CF4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On Demand Services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96FB3" w14:textId="77777777" w:rsidR="00102CF4" w:rsidRPr="00102CF4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 xml:space="preserve">Measured Services </w:t>
      </w:r>
    </w:p>
    <w:p w14:paraId="432EC5E0" w14:textId="77777777" w:rsidR="00087ACD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Pay as you go pricing model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93F21" w14:textId="19FE1315" w:rsidR="00102CF4" w:rsidRPr="00102CF4" w:rsidRDefault="008C0393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savings</w:t>
      </w:r>
    </w:p>
    <w:p w14:paraId="78AC5427" w14:textId="77777777" w:rsidR="00102CF4" w:rsidRPr="00102CF4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Resource pooling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45BE7" w14:textId="77777777" w:rsidR="00102CF4" w:rsidRPr="00102CF4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 xml:space="preserve">Rapid </w:t>
      </w:r>
      <w:r w:rsidR="006654A9" w:rsidRPr="00102CF4">
        <w:rPr>
          <w:rFonts w:ascii="Times New Roman" w:hAnsi="Times New Roman" w:cs="Times New Roman"/>
          <w:sz w:val="24"/>
          <w:szCs w:val="24"/>
        </w:rPr>
        <w:t>Scale</w:t>
      </w:r>
      <w:r w:rsidR="00897A55" w:rsidRPr="00102CF4">
        <w:rPr>
          <w:rFonts w:ascii="Times New Roman" w:hAnsi="Times New Roman" w:cs="Times New Roman"/>
          <w:sz w:val="24"/>
          <w:szCs w:val="24"/>
        </w:rPr>
        <w:t>/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  <w:r w:rsidRPr="00102CF4">
        <w:rPr>
          <w:rFonts w:ascii="Times New Roman" w:hAnsi="Times New Roman" w:cs="Times New Roman"/>
          <w:sz w:val="24"/>
          <w:szCs w:val="24"/>
        </w:rPr>
        <w:t>Elasticity</w:t>
      </w:r>
      <w:r w:rsidR="00897A55" w:rsidRPr="00102CF4">
        <w:rPr>
          <w:rFonts w:ascii="Times New Roman" w:hAnsi="Times New Roman" w:cs="Times New Roman"/>
          <w:sz w:val="24"/>
          <w:szCs w:val="24"/>
        </w:rPr>
        <w:t>/ Scalability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C259" w14:textId="77777777" w:rsidR="00102CF4" w:rsidRPr="00102CF4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Broad network access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  <w:r w:rsidR="00897A55" w:rsidRPr="00102CF4">
        <w:rPr>
          <w:rFonts w:ascii="Times New Roman" w:hAnsi="Times New Roman" w:cs="Times New Roman"/>
          <w:sz w:val="24"/>
          <w:szCs w:val="24"/>
        </w:rPr>
        <w:t>/</w:t>
      </w:r>
      <w:r w:rsidR="006654A9" w:rsidRPr="00102CF4">
        <w:rPr>
          <w:rFonts w:ascii="Times New Roman" w:hAnsi="Times New Roman" w:cs="Times New Roman"/>
          <w:sz w:val="24"/>
          <w:szCs w:val="24"/>
        </w:rPr>
        <w:t>Global scale</w:t>
      </w:r>
      <w:r w:rsidR="00A87BBA" w:rsidRPr="00102CF4">
        <w:rPr>
          <w:rFonts w:ascii="Times New Roman" w:hAnsi="Times New Roman" w:cs="Times New Roman"/>
          <w:sz w:val="24"/>
          <w:szCs w:val="24"/>
        </w:rPr>
        <w:t>/ Geographical Distribution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3AEB8" w14:textId="2D6AC49F" w:rsidR="00102CF4" w:rsidRPr="00102CF4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654A9" w:rsidRPr="00102CF4">
        <w:rPr>
          <w:rFonts w:ascii="Times New Roman" w:hAnsi="Times New Roman" w:cs="Times New Roman"/>
          <w:sz w:val="24"/>
          <w:szCs w:val="24"/>
        </w:rPr>
        <w:t>elf</w:t>
      </w:r>
      <w:r w:rsidR="00897A55" w:rsidRPr="00102CF4">
        <w:rPr>
          <w:rFonts w:ascii="Times New Roman" w:hAnsi="Times New Roman" w:cs="Times New Roman"/>
          <w:sz w:val="24"/>
          <w:szCs w:val="24"/>
        </w:rPr>
        <w:t>-</w:t>
      </w:r>
      <w:r w:rsidR="006654A9" w:rsidRPr="00102CF4">
        <w:rPr>
          <w:rFonts w:ascii="Times New Roman" w:hAnsi="Times New Roman" w:cs="Times New Roman"/>
          <w:sz w:val="24"/>
          <w:szCs w:val="24"/>
        </w:rPr>
        <w:t xml:space="preserve">service </w:t>
      </w:r>
    </w:p>
    <w:p w14:paraId="45CEF6D8" w14:textId="77777777" w:rsidR="00102CF4" w:rsidRPr="00102CF4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Reliability</w:t>
      </w:r>
    </w:p>
    <w:p w14:paraId="045F06C3" w14:textId="77777777" w:rsidR="00102CF4" w:rsidRPr="00102CF4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 xml:space="preserve">Disaster Recovery </w:t>
      </w:r>
    </w:p>
    <w:p w14:paraId="57AC51A7" w14:textId="77777777" w:rsidR="00102CF4" w:rsidRPr="00102CF4" w:rsidRDefault="00D849FC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Secure</w:t>
      </w:r>
      <w:r w:rsidR="00751659" w:rsidRPr="00102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EAEBE" w14:textId="77777777" w:rsidR="00102CF4" w:rsidRPr="00102CF4" w:rsidRDefault="00897A55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CF4">
        <w:rPr>
          <w:rFonts w:ascii="Times New Roman" w:hAnsi="Times New Roman" w:cs="Times New Roman"/>
          <w:sz w:val="24"/>
          <w:szCs w:val="24"/>
        </w:rPr>
        <w:t>High Availability/ Robust/ High Performance</w:t>
      </w:r>
    </w:p>
    <w:p w14:paraId="2E77D479" w14:textId="1D99060E" w:rsidR="007E035E" w:rsidRPr="00102CF4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97A55" w:rsidRPr="00102CF4">
        <w:rPr>
          <w:rFonts w:ascii="Times New Roman" w:hAnsi="Times New Roman" w:cs="Times New Roman"/>
          <w:sz w:val="24"/>
          <w:szCs w:val="24"/>
        </w:rPr>
        <w:t>aster innovation</w:t>
      </w:r>
    </w:p>
    <w:p w14:paraId="1F378081" w14:textId="77777777" w:rsidR="007E035E" w:rsidRPr="009742D1" w:rsidRDefault="007E035E" w:rsidP="007E035E">
      <w:pPr>
        <w:rPr>
          <w:rFonts w:ascii="Times New Roman" w:hAnsi="Times New Roman" w:cs="Times New Roman"/>
          <w:sz w:val="24"/>
          <w:szCs w:val="24"/>
        </w:rPr>
      </w:pPr>
    </w:p>
    <w:p w14:paraId="146D1586" w14:textId="519519D9" w:rsidR="008C5668" w:rsidRPr="009742D1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 xml:space="preserve">Cloud deployment or </w:t>
      </w:r>
      <w:r w:rsidR="00863514">
        <w:rPr>
          <w:rFonts w:ascii="Times New Roman" w:hAnsi="Times New Roman" w:cs="Times New Roman"/>
          <w:sz w:val="24"/>
          <w:szCs w:val="24"/>
        </w:rPr>
        <w:t>C</w:t>
      </w:r>
      <w:r w:rsidRPr="009742D1">
        <w:rPr>
          <w:rFonts w:ascii="Times New Roman" w:hAnsi="Times New Roman" w:cs="Times New Roman"/>
          <w:sz w:val="24"/>
          <w:szCs w:val="24"/>
        </w:rPr>
        <w:t xml:space="preserve">loud computing </w:t>
      </w:r>
      <w:r w:rsidR="00863514">
        <w:rPr>
          <w:rFonts w:ascii="Times New Roman" w:hAnsi="Times New Roman" w:cs="Times New Roman"/>
          <w:sz w:val="24"/>
          <w:szCs w:val="24"/>
        </w:rPr>
        <w:t>A</w:t>
      </w:r>
      <w:r w:rsidRPr="009742D1">
        <w:rPr>
          <w:rFonts w:ascii="Times New Roman" w:hAnsi="Times New Roman" w:cs="Times New Roman"/>
          <w:sz w:val="24"/>
          <w:szCs w:val="24"/>
        </w:rPr>
        <w:t>rchitecture</w:t>
      </w:r>
    </w:p>
    <w:p w14:paraId="7C8D7FCA" w14:textId="0A194801" w:rsidR="006654A9" w:rsidRPr="009742D1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Public Cloud</w:t>
      </w:r>
    </w:p>
    <w:p w14:paraId="06EC0BA9" w14:textId="1FB02AA8" w:rsidR="00751659" w:rsidRPr="009742D1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The cloud resources are owned and operated by a third-party cloud service provider and delivered over the internet. With a public cloud, all hardware, </w:t>
      </w:r>
      <w:proofErr w:type="gramStart"/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software</w:t>
      </w:r>
      <w:proofErr w:type="gramEnd"/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and other supporting infrastructure are owned and managed by the cloud provider.</w:t>
      </w:r>
    </w:p>
    <w:p w14:paraId="2BB5CAC6" w14:textId="77777777" w:rsidR="00751659" w:rsidRPr="009742D1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public clouds:</w:t>
      </w:r>
    </w:p>
    <w:p w14:paraId="7830CED1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lastRenderedPageBreak/>
        <w:t>Lower costs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 w14:paraId="037B0D4F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No maintenance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—your service provider provides the maintenance.</w:t>
      </w:r>
    </w:p>
    <w:p w14:paraId="22BA3A09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Near-unlimited scalability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—on-demand resources are available to meet your business needs.</w:t>
      </w:r>
    </w:p>
    <w:p w14:paraId="5D5136CC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High reliability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—a vast network of servers ensures against failure.</w:t>
      </w:r>
    </w:p>
    <w:p w14:paraId="5AFF56C7" w14:textId="3217C1AA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46D59AB" w14:textId="0646D5E8" w:rsidR="00751659" w:rsidRPr="009742D1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Private Cloud</w:t>
      </w:r>
    </w:p>
    <w:p w14:paraId="6688E066" w14:textId="076A46D6" w:rsidR="00751659" w:rsidRPr="009742D1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A private cloud consists of cloud computing resources used exclusively by one business or </w:t>
      </w:r>
      <w:r w:rsidR="00D849FC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. The private cloud can be physically located at your </w:t>
      </w:r>
      <w:r w:rsidR="0081228C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organization’s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on-site </w:t>
      </w:r>
      <w:r w:rsidR="00354A52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datacenter,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or it can be hosted by a third-party service provider. But in a private cloud, the services and infrastructure are always maintained on a private network and the hardware and software are dedicated solely to your </w:t>
      </w:r>
      <w:r w:rsidR="0081228C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.</w:t>
      </w:r>
    </w:p>
    <w:p w14:paraId="0964BF91" w14:textId="77777777" w:rsidR="00751659" w:rsidRPr="009742D1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a private cloud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:</w:t>
      </w:r>
    </w:p>
    <w:p w14:paraId="7915DFC2" w14:textId="2ACA13D5" w:rsidR="00751659" w:rsidRPr="009742D1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flexibility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81228C"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</w:t>
      </w:r>
      <w:r w:rsidR="0081228C"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customize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its cloud environment to meet specific business needs.</w:t>
      </w:r>
    </w:p>
    <w:p w14:paraId="57361D9F" w14:textId="77777777" w:rsidR="00751659" w:rsidRPr="009742D1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control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 w14:paraId="521B3840" w14:textId="77777777" w:rsidR="00751659" w:rsidRPr="009742D1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scalability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 w14:paraId="12FE9C53" w14:textId="77777777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21A280A" w14:textId="2B0862CD" w:rsidR="00751659" w:rsidRPr="009742D1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Hybrid Cloud</w:t>
      </w:r>
    </w:p>
    <w:p w14:paraId="7BC31ADA" w14:textId="77929241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A hybrid cloud is a type of </w:t>
      </w:r>
      <w:hyperlink r:id="rId9" w:history="1">
        <w:r w:rsidRPr="00974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cloud computing</w:t>
        </w:r>
      </w:hyperlink>
      <w:r w:rsidRPr="009742D1"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 w14:paraId="196235D7" w14:textId="77777777" w:rsidR="00751659" w:rsidRPr="009742D1" w:rsidRDefault="00751659" w:rsidP="0075165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the hybrid cloud:</w:t>
      </w:r>
    </w:p>
    <w:p w14:paraId="67B83199" w14:textId="2FDFD695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Control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9A51D4"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maintain a private infrastructure for sensitive assets or workloads that require low latency.</w:t>
      </w:r>
    </w:p>
    <w:p w14:paraId="2053B923" w14:textId="77777777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Flexibility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 w14:paraId="46F24589" w14:textId="77777777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Cost-effectiveness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 w14:paraId="57628018" w14:textId="77777777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Ease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 w14:paraId="4D01B3CF" w14:textId="77777777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629282CB" w14:textId="77777777" w:rsidR="00011AC0" w:rsidRPr="009742D1" w:rsidRDefault="00011AC0" w:rsidP="00011AC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lastRenderedPageBreak/>
        <w:t>Community Cloud</w:t>
      </w:r>
    </w:p>
    <w:p w14:paraId="29B08E1F" w14:textId="77777777" w:rsidR="00011AC0" w:rsidRPr="009742D1" w:rsidRDefault="00011AC0" w:rsidP="00011AC0">
      <w:pPr>
        <w:pStyle w:val="NormalWeb"/>
        <w:shd w:val="clear" w:color="auto" w:fill="FFFFFF"/>
        <w:jc w:val="both"/>
        <w:rPr>
          <w:color w:val="333333"/>
        </w:rPr>
      </w:pPr>
      <w:r w:rsidRPr="009742D1"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 w14:paraId="0FE0B670" w14:textId="12E4E25A" w:rsidR="00011AC0" w:rsidRPr="00F928C4" w:rsidRDefault="00011AC0" w:rsidP="00F928C4">
      <w:pPr>
        <w:pStyle w:val="NormalWeb"/>
        <w:shd w:val="clear" w:color="auto" w:fill="FFFFFF"/>
        <w:jc w:val="both"/>
        <w:rPr>
          <w:color w:val="333333"/>
        </w:rPr>
      </w:pPr>
      <w:r w:rsidRPr="009742D1">
        <w:rPr>
          <w:rStyle w:val="Strong"/>
          <w:color w:val="333333"/>
        </w:rPr>
        <w:t>Example:</w:t>
      </w:r>
      <w:r w:rsidRPr="009742D1">
        <w:rPr>
          <w:color w:val="333333"/>
        </w:rPr>
        <w:t> Health Care community cloud</w:t>
      </w:r>
    </w:p>
    <w:p w14:paraId="3AC3B0F1" w14:textId="77777777" w:rsidR="00011AC0" w:rsidRPr="00F928C4" w:rsidRDefault="00011AC0" w:rsidP="00011A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928C4"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 w14:paraId="3FAD4C10" w14:textId="16712A73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 w14:paraId="764BDF8B" w14:textId="77777777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 w14:paraId="57CBE09D" w14:textId="5C3DD5B6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74D076" w14:textId="77777777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 w14:paraId="6AB58010" w14:textId="3404F297" w:rsidR="006654A9" w:rsidRPr="009742D1" w:rsidRDefault="006654A9" w:rsidP="006654A9">
      <w:pPr>
        <w:rPr>
          <w:rFonts w:ascii="Times New Roman" w:hAnsi="Times New Roman" w:cs="Times New Roman"/>
          <w:sz w:val="24"/>
          <w:szCs w:val="24"/>
        </w:rPr>
      </w:pPr>
    </w:p>
    <w:p w14:paraId="497D7889" w14:textId="46578CC1" w:rsidR="008C5668" w:rsidRPr="009742D1" w:rsidRDefault="00D849FC" w:rsidP="008C5668">
      <w:pPr>
        <w:jc w:val="center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9B5C" wp14:editId="1BA0E28F">
                <wp:simplePos x="0" y="0"/>
                <wp:positionH relativeFrom="margin">
                  <wp:posOffset>112256</wp:posOffset>
                </wp:positionH>
                <wp:positionV relativeFrom="paragraph">
                  <wp:posOffset>4072540</wp:posOffset>
                </wp:positionV>
                <wp:extent cx="764540" cy="212090"/>
                <wp:effectExtent l="0" t="0" r="1651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12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8A4C" w14:textId="77777777" w:rsidR="00D849FC" w:rsidRDefault="00D84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9B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.85pt;margin-top:320.65pt;width:60.2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" fillcolor="white [3201]" strokecolor="#a5a5a5 [3206]" strokeweight="1pt">
                <v:textbox>
                  <w:txbxContent>
                    <w:p w14:paraId="7F298A4C" w14:textId="77777777" w:rsidR="00D849FC" w:rsidRDefault="00D849FC"/>
                  </w:txbxContent>
                </v:textbox>
                <w10:wrap anchorx="margin"/>
              </v:shape>
            </w:pict>
          </mc:Fallback>
        </mc:AlternateContent>
      </w:r>
      <w:r w:rsidR="008C5668" w:rsidRPr="009742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7222B" wp14:editId="099A1323">
            <wp:extent cx="5672214" cy="431729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04" cy="4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3C01" w14:textId="099EE3C4" w:rsidR="007E035E" w:rsidRPr="009742D1" w:rsidRDefault="007E035E" w:rsidP="007E035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lastRenderedPageBreak/>
        <w:t>Common examples of SaaS, PaaS, &amp; IaaS</w:t>
      </w:r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7328"/>
      </w:tblGrid>
      <w:tr w:rsidR="007E035E" w:rsidRPr="009742D1" w14:paraId="329A4F04" w14:textId="77777777" w:rsidTr="007E035E">
        <w:trPr>
          <w:tblCellSpacing w:w="15" w:type="dxa"/>
        </w:trPr>
        <w:tc>
          <w:tcPr>
            <w:tcW w:w="0" w:type="auto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C4CB4E" w14:textId="77777777" w:rsidR="007E035E" w:rsidRPr="009742D1" w:rsidRDefault="007E035E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Platform Type</w:t>
            </w:r>
          </w:p>
        </w:tc>
        <w:tc>
          <w:tcPr>
            <w:tcW w:w="0" w:type="auto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B83A1E" w14:textId="77777777" w:rsidR="007E035E" w:rsidRPr="009742D1" w:rsidRDefault="007E035E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Common Examples</w:t>
            </w:r>
          </w:p>
        </w:tc>
      </w:tr>
      <w:tr w:rsidR="007E035E" w:rsidRPr="009742D1" w14:paraId="08100E46" w14:textId="77777777" w:rsidTr="007E035E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D6162E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1D1D1D"/>
                <w:sz w:val="24"/>
                <w:szCs w:val="24"/>
              </w:rPr>
              <w:t>SaaS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1DD8BA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Google Workspace, Dropbox, Salesforce, Cisco WebEx, Concur, GoToMeeting</w:t>
            </w:r>
          </w:p>
        </w:tc>
      </w:tr>
      <w:tr w:rsidR="007E035E" w:rsidRPr="009742D1" w14:paraId="3FD44B8E" w14:textId="77777777" w:rsidTr="007E035E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003778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1D1D1D"/>
                <w:sz w:val="24"/>
                <w:szCs w:val="24"/>
              </w:rPr>
              <w:t>PaaS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5CDE99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  <w:bdr w:val="none" w:sz="0" w:space="0" w:color="auto" w:frame="1"/>
              </w:rPr>
              <w:t>AWS Elastic Beanstalk, Windows Azure, Heroku, Force.com, Google App Engine, Apache Stratos, OpenShift</w:t>
            </w:r>
          </w:p>
        </w:tc>
      </w:tr>
      <w:tr w:rsidR="007E035E" w:rsidRPr="009742D1" w14:paraId="7B889B5A" w14:textId="77777777" w:rsidTr="007E035E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63545D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1D1D1D"/>
                <w:sz w:val="24"/>
                <w:szCs w:val="24"/>
              </w:rPr>
              <w:t>IaaS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A85318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proofErr w:type="spellStart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DigitalOcean</w:t>
            </w:r>
            <w:proofErr w:type="spellEnd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 xml:space="preserve">, </w:t>
            </w:r>
            <w:proofErr w:type="spellStart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Linode</w:t>
            </w:r>
            <w:proofErr w:type="spellEnd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 xml:space="preserve">, Rackspace, Amazon Web Services (AWS), Cisco </w:t>
            </w:r>
            <w:proofErr w:type="spellStart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Metapod</w:t>
            </w:r>
            <w:proofErr w:type="spellEnd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, Microsoft Azure, Google Compute Engine (GCE)</w:t>
            </w:r>
          </w:p>
        </w:tc>
      </w:tr>
    </w:tbl>
    <w:p w14:paraId="476E7A51" w14:textId="7E795445" w:rsidR="00877DF9" w:rsidRPr="009742D1" w:rsidRDefault="00877DF9">
      <w:pPr>
        <w:rPr>
          <w:rFonts w:ascii="Times New Roman" w:hAnsi="Times New Roman" w:cs="Times New Roman"/>
          <w:sz w:val="24"/>
          <w:szCs w:val="24"/>
        </w:rPr>
      </w:pPr>
    </w:p>
    <w:p w14:paraId="0FA2E2EA" w14:textId="76E7EA9E" w:rsidR="000160A2" w:rsidRPr="009742D1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22A506F6" w14:textId="5E8AA83A" w:rsidR="000160A2" w:rsidRPr="009742D1" w:rsidRDefault="000160A2" w:rsidP="00016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OpEx</w:t>
      </w:r>
      <w:proofErr w:type="spellEnd"/>
    </w:p>
    <w:p w14:paraId="5196546F" w14:textId="209C22A5" w:rsidR="000160A2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b/>
          <w:bCs/>
          <w:sz w:val="24"/>
          <w:szCs w:val="24"/>
        </w:rPr>
        <w:t>Capital Expenditure (</w:t>
      </w:r>
      <w:proofErr w:type="spellStart"/>
      <w:r w:rsidRPr="009742D1">
        <w:rPr>
          <w:rFonts w:ascii="Times New Roman" w:hAnsi="Times New Roman" w:cs="Times New Roman"/>
          <w:b/>
          <w:bCs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9742D1">
        <w:rPr>
          <w:rFonts w:ascii="Times New Roman" w:hAnsi="Times New Roman" w:cs="Times New Roman"/>
          <w:sz w:val="24"/>
          <w:szCs w:val="24"/>
        </w:rPr>
        <w:t xml:space="preserve"> It is the initial spending of money </w:t>
      </w:r>
      <w:r w:rsidR="00EF7224" w:rsidRPr="009742D1">
        <w:rPr>
          <w:rFonts w:ascii="Times New Roman" w:hAnsi="Times New Roman" w:cs="Times New Roman"/>
          <w:sz w:val="24"/>
          <w:szCs w:val="24"/>
        </w:rPr>
        <w:t>(whole</w:t>
      </w:r>
      <w:r w:rsidRPr="009742D1">
        <w:rPr>
          <w:rFonts w:ascii="Times New Roman" w:hAnsi="Times New Roman" w:cs="Times New Roman"/>
          <w:sz w:val="24"/>
          <w:szCs w:val="24"/>
        </w:rPr>
        <w:t xml:space="preserve"> </w:t>
      </w:r>
      <w:r w:rsidR="002F2297" w:rsidRPr="009742D1">
        <w:rPr>
          <w:rFonts w:ascii="Times New Roman" w:hAnsi="Times New Roman" w:cs="Times New Roman"/>
          <w:sz w:val="24"/>
          <w:szCs w:val="24"/>
        </w:rPr>
        <w:t>together)</w:t>
      </w:r>
      <w:r w:rsidRPr="009742D1">
        <w:rPr>
          <w:rFonts w:ascii="Times New Roman" w:hAnsi="Times New Roman" w:cs="Times New Roman"/>
          <w:sz w:val="24"/>
          <w:szCs w:val="24"/>
        </w:rPr>
        <w:t xml:space="preserve"> on physical infrastructure, and then deducting that up-front expense over time. The up-front cost from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sz w:val="24"/>
          <w:szCs w:val="24"/>
        </w:rPr>
        <w:t xml:space="preserve"> has a value that reduces over time. All expenses incurred for long-term benefits in the future lie under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sz w:val="24"/>
          <w:szCs w:val="24"/>
        </w:rPr>
        <w:t>.</w:t>
      </w:r>
    </w:p>
    <w:p w14:paraId="0AF3D320" w14:textId="77777777" w:rsidR="00B23CB1" w:rsidRPr="009742D1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p w14:paraId="0AE9EC32" w14:textId="46F72B32" w:rsidR="000160A2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b/>
          <w:bCs/>
          <w:sz w:val="24"/>
          <w:szCs w:val="24"/>
        </w:rPr>
        <w:t>Operational Expenditure (</w:t>
      </w:r>
      <w:proofErr w:type="spellStart"/>
      <w:r w:rsidRPr="009742D1">
        <w:rPr>
          <w:rFonts w:ascii="Times New Roman" w:hAnsi="Times New Roman" w:cs="Times New Roman"/>
          <w:b/>
          <w:bCs/>
          <w:sz w:val="24"/>
          <w:szCs w:val="24"/>
        </w:rPr>
        <w:t>OpEx</w:t>
      </w:r>
      <w:proofErr w:type="spellEnd"/>
      <w:r w:rsidRPr="009742D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9742D1"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 w14:paraId="1340FC53" w14:textId="77777777" w:rsidR="00B23CB1" w:rsidRPr="009742D1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2464"/>
        <w:gridCol w:w="3262"/>
      </w:tblGrid>
      <w:tr w:rsidR="000160A2" w:rsidRPr="009742D1" w14:paraId="0E2E1CEE" w14:textId="77777777" w:rsidTr="00B23CB1">
        <w:trPr>
          <w:trHeight w:val="139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16E0C0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B9147E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541173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  <w:proofErr w:type="spellEnd"/>
          </w:p>
        </w:tc>
      </w:tr>
      <w:tr w:rsidR="000160A2" w:rsidRPr="009742D1" w14:paraId="3D9F1916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1A189A20" w14:textId="1C849B24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D71ED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862B3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160A2" w:rsidRPr="009742D1" w14:paraId="4DBE757C" w14:textId="77777777" w:rsidTr="00B23CB1">
        <w:trPr>
          <w:trHeight w:val="134"/>
        </w:trPr>
        <w:tc>
          <w:tcPr>
            <w:tcW w:w="0" w:type="auto"/>
            <w:vAlign w:val="bottom"/>
            <w:hideMark/>
          </w:tcPr>
          <w:p w14:paraId="1B923357" w14:textId="2640870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85BFC" w14:textId="1488CDF2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7DA20B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 w:rsidR="000160A2" w:rsidRPr="009742D1" w14:paraId="72772F91" w14:textId="77777777" w:rsidTr="00B23CB1">
        <w:trPr>
          <w:trHeight w:val="11"/>
        </w:trPr>
        <w:tc>
          <w:tcPr>
            <w:tcW w:w="0" w:type="auto"/>
            <w:vAlign w:val="bottom"/>
            <w:hideMark/>
          </w:tcPr>
          <w:p w14:paraId="1EADE8B2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C4B58E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75C799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 w:rsidR="000160A2" w:rsidRPr="009742D1" w14:paraId="2021794D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6168B899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7EA738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E1B674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 w:rsidR="000160A2" w:rsidRPr="009742D1" w14:paraId="5E4269DB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3F374DCC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0683F" w14:textId="5F516B71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9C0A42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0160A2" w:rsidRPr="009742D1" w14:paraId="3BE25AC6" w14:textId="77777777" w:rsidTr="00B23CB1">
        <w:trPr>
          <w:trHeight w:val="22"/>
        </w:trPr>
        <w:tc>
          <w:tcPr>
            <w:tcW w:w="0" w:type="auto"/>
            <w:vAlign w:val="bottom"/>
            <w:hideMark/>
          </w:tcPr>
          <w:p w14:paraId="34E3D545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98253" w14:textId="5193C689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95DDB" w14:textId="2D34529B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</w:tbl>
    <w:p w14:paraId="3A20B7C5" w14:textId="77777777" w:rsidR="000160A2" w:rsidRPr="009742D1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4FF7E631" w14:textId="77777777" w:rsidR="007E035E" w:rsidRPr="009742D1" w:rsidRDefault="007E035E">
      <w:pPr>
        <w:rPr>
          <w:rFonts w:ascii="Times New Roman" w:hAnsi="Times New Roman" w:cs="Times New Roman"/>
          <w:sz w:val="24"/>
          <w:szCs w:val="24"/>
        </w:rPr>
      </w:pPr>
    </w:p>
    <w:sectPr w:rsidR="007E035E" w:rsidRPr="0097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1519" w14:textId="77777777" w:rsidR="00650FD6" w:rsidRDefault="00650FD6" w:rsidP="008C5668">
      <w:pPr>
        <w:spacing w:after="0" w:line="240" w:lineRule="auto"/>
      </w:pPr>
      <w:r>
        <w:separator/>
      </w:r>
    </w:p>
  </w:endnote>
  <w:endnote w:type="continuationSeparator" w:id="0">
    <w:p w14:paraId="646AAA4C" w14:textId="77777777" w:rsidR="00650FD6" w:rsidRDefault="00650FD6" w:rsidP="008C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8C66" w14:textId="77777777" w:rsidR="00650FD6" w:rsidRDefault="00650FD6" w:rsidP="008C5668">
      <w:pPr>
        <w:spacing w:after="0" w:line="240" w:lineRule="auto"/>
      </w:pPr>
      <w:r>
        <w:separator/>
      </w:r>
    </w:p>
  </w:footnote>
  <w:footnote w:type="continuationSeparator" w:id="0">
    <w:p w14:paraId="22E3AD35" w14:textId="77777777" w:rsidR="00650FD6" w:rsidRDefault="00650FD6" w:rsidP="008C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79C4"/>
    <w:multiLevelType w:val="hybridMultilevel"/>
    <w:tmpl w:val="491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21F1"/>
    <w:multiLevelType w:val="multilevel"/>
    <w:tmpl w:val="AAE22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381792A"/>
    <w:multiLevelType w:val="multilevel"/>
    <w:tmpl w:val="02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C470C"/>
    <w:multiLevelType w:val="multilevel"/>
    <w:tmpl w:val="AA4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10118"/>
    <w:multiLevelType w:val="hybridMultilevel"/>
    <w:tmpl w:val="2FC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F74BF"/>
    <w:multiLevelType w:val="multilevel"/>
    <w:tmpl w:val="0CC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C94288"/>
    <w:multiLevelType w:val="multilevel"/>
    <w:tmpl w:val="42F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022769"/>
    <w:multiLevelType w:val="multilevel"/>
    <w:tmpl w:val="207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EA"/>
    <w:rsid w:val="00005B37"/>
    <w:rsid w:val="00011AC0"/>
    <w:rsid w:val="000160A2"/>
    <w:rsid w:val="000573C0"/>
    <w:rsid w:val="00087ACD"/>
    <w:rsid w:val="000A2F2E"/>
    <w:rsid w:val="000A5746"/>
    <w:rsid w:val="000D7A22"/>
    <w:rsid w:val="00102CF4"/>
    <w:rsid w:val="0017784D"/>
    <w:rsid w:val="00242D48"/>
    <w:rsid w:val="00282FC6"/>
    <w:rsid w:val="002956A1"/>
    <w:rsid w:val="002F2297"/>
    <w:rsid w:val="00354A52"/>
    <w:rsid w:val="00427DE6"/>
    <w:rsid w:val="00453BF7"/>
    <w:rsid w:val="0049438B"/>
    <w:rsid w:val="00556956"/>
    <w:rsid w:val="005651EA"/>
    <w:rsid w:val="005E1500"/>
    <w:rsid w:val="00650FD6"/>
    <w:rsid w:val="00651275"/>
    <w:rsid w:val="006654A9"/>
    <w:rsid w:val="00751659"/>
    <w:rsid w:val="007C13C5"/>
    <w:rsid w:val="007E035E"/>
    <w:rsid w:val="007E4F42"/>
    <w:rsid w:val="007F10F5"/>
    <w:rsid w:val="0081228C"/>
    <w:rsid w:val="00863514"/>
    <w:rsid w:val="00877DF9"/>
    <w:rsid w:val="00884214"/>
    <w:rsid w:val="00897A55"/>
    <w:rsid w:val="008C0393"/>
    <w:rsid w:val="008C5668"/>
    <w:rsid w:val="009742D1"/>
    <w:rsid w:val="00981CB7"/>
    <w:rsid w:val="0098476C"/>
    <w:rsid w:val="009A149B"/>
    <w:rsid w:val="009A51D4"/>
    <w:rsid w:val="00A87BBA"/>
    <w:rsid w:val="00AC7B83"/>
    <w:rsid w:val="00B23913"/>
    <w:rsid w:val="00B23CB1"/>
    <w:rsid w:val="00B80188"/>
    <w:rsid w:val="00CE1D41"/>
    <w:rsid w:val="00D849FC"/>
    <w:rsid w:val="00E463E4"/>
    <w:rsid w:val="00E70EB3"/>
    <w:rsid w:val="00E71482"/>
    <w:rsid w:val="00E8137E"/>
    <w:rsid w:val="00EF7224"/>
    <w:rsid w:val="00F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1CF"/>
  <w15:chartTrackingRefBased/>
  <w15:docId w15:val="{2930161F-398C-487E-AE09-D61234A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6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8"/>
  </w:style>
  <w:style w:type="paragraph" w:styleId="Footer">
    <w:name w:val="footer"/>
    <w:basedOn w:val="Normal"/>
    <w:link w:val="Foot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8"/>
  </w:style>
  <w:style w:type="character" w:customStyle="1" w:styleId="Heading1Char">
    <w:name w:val="Heading 1 Char"/>
    <w:basedOn w:val="DefaultParagraphFont"/>
    <w:link w:val="Heading1"/>
    <w:uiPriority w:val="9"/>
    <w:rsid w:val="008C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6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742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in/overview/what-is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1C2C-020A-4F75-B208-B25DC2DA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30</cp:revision>
  <dcterms:created xsi:type="dcterms:W3CDTF">2021-12-22T07:04:00Z</dcterms:created>
  <dcterms:modified xsi:type="dcterms:W3CDTF">2022-07-13T06:18:00Z</dcterms:modified>
</cp:coreProperties>
</file>