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6E0F" w14:textId="0C431F56" w:rsidR="002D58A8" w:rsidRPr="008B413F" w:rsidRDefault="002D58A8" w:rsidP="007E035E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b/>
          <w:bCs/>
          <w:sz w:val="24"/>
          <w:szCs w:val="24"/>
        </w:rPr>
        <w:t xml:space="preserve">Cloud Computing </w:t>
      </w:r>
      <w:r w:rsidRPr="008B413F">
        <w:rPr>
          <w:rFonts w:ascii="Times New Roman" w:hAnsi="Times New Roman" w:cs="Times New Roman"/>
          <w:sz w:val="24"/>
          <w:szCs w:val="24"/>
        </w:rPr>
        <w:t>is the on-demand delivery of IT resources over the internet with pay as you go pricing model.</w:t>
      </w:r>
    </w:p>
    <w:p w14:paraId="7922D502" w14:textId="77777777" w:rsidR="002D58A8" w:rsidRPr="008B413F" w:rsidRDefault="002D58A8" w:rsidP="007E035E">
      <w:pPr>
        <w:rPr>
          <w:rFonts w:ascii="Times New Roman" w:hAnsi="Times New Roman" w:cs="Times New Roman"/>
          <w:sz w:val="24"/>
          <w:szCs w:val="24"/>
        </w:rPr>
      </w:pPr>
    </w:p>
    <w:p w14:paraId="21DE28AD" w14:textId="5A6525D2" w:rsidR="007E035E" w:rsidRPr="008B413F" w:rsidRDefault="007E035E" w:rsidP="007E035E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b/>
          <w:bCs/>
          <w:sz w:val="24"/>
          <w:szCs w:val="24"/>
        </w:rPr>
        <w:t>Cloud computing</w:t>
      </w:r>
      <w:r w:rsidRPr="008B413F">
        <w:rPr>
          <w:rFonts w:ascii="Times New Roman" w:hAnsi="Times New Roman" w:cs="Times New Roman"/>
          <w:sz w:val="24"/>
          <w:szCs w:val="24"/>
        </w:rPr>
        <w:t xml:space="preserve"> is the </w:t>
      </w:r>
      <w:r w:rsidRPr="008B413F">
        <w:rPr>
          <w:rFonts w:ascii="Times New Roman" w:hAnsi="Times New Roman" w:cs="Times New Roman"/>
          <w:b/>
          <w:bCs/>
          <w:sz w:val="24"/>
          <w:szCs w:val="24"/>
        </w:rPr>
        <w:t>delivery of computing services</w:t>
      </w:r>
      <w:r w:rsidRPr="008B413F">
        <w:rPr>
          <w:rFonts w:ascii="Times New Roman" w:hAnsi="Times New Roman" w:cs="Times New Roman"/>
          <w:sz w:val="24"/>
          <w:szCs w:val="24"/>
        </w:rPr>
        <w:t>—including servers, storage, databases, networking, software, analytics, and intelligence—</w:t>
      </w:r>
      <w:r w:rsidRPr="008B413F">
        <w:rPr>
          <w:rFonts w:ascii="Times New Roman" w:hAnsi="Times New Roman" w:cs="Times New Roman"/>
          <w:b/>
          <w:bCs/>
          <w:sz w:val="24"/>
          <w:szCs w:val="24"/>
        </w:rPr>
        <w:t>over the Internet</w:t>
      </w:r>
      <w:r w:rsidRPr="008B413F">
        <w:rPr>
          <w:rFonts w:ascii="Times New Roman" w:hAnsi="Times New Roman" w:cs="Times New Roman"/>
          <w:sz w:val="24"/>
          <w:szCs w:val="24"/>
        </w:rPr>
        <w:t xml:space="preserve"> (“the cloud”) to offer faster innovation, flexible resources, and economies of scale.</w:t>
      </w:r>
    </w:p>
    <w:p w14:paraId="7568D1F6" w14:textId="77777777" w:rsidR="00E31F5F" w:rsidRPr="008B413F" w:rsidRDefault="00E31F5F" w:rsidP="007E035E">
      <w:pPr>
        <w:rPr>
          <w:rFonts w:ascii="Times New Roman" w:hAnsi="Times New Roman" w:cs="Times New Roman"/>
          <w:sz w:val="24"/>
          <w:szCs w:val="24"/>
        </w:rPr>
      </w:pPr>
    </w:p>
    <w:p w14:paraId="0BB1B5EF" w14:textId="7CA2A48B" w:rsidR="00CE1D41" w:rsidRPr="008B413F" w:rsidRDefault="008C0393" w:rsidP="007E035E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F548C" wp14:editId="19E34E11">
            <wp:extent cx="5943600" cy="24980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" t="17697" r="-905" b="7564"/>
                    <a:stretch/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7DC4B" w14:textId="77777777" w:rsidR="002D58A8" w:rsidRPr="008B413F" w:rsidRDefault="002D58A8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651D2C7" w14:textId="39BEB9F2" w:rsidR="007E035E" w:rsidRPr="008B413F" w:rsidRDefault="00285F00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Cloud Value Proposition</w:t>
      </w:r>
    </w:p>
    <w:p w14:paraId="2CFF54CE" w14:textId="77777777" w:rsidR="00E31F5F" w:rsidRPr="008B413F" w:rsidRDefault="00E31F5F" w:rsidP="00E31F5F">
      <w:pPr>
        <w:rPr>
          <w:rFonts w:ascii="Times New Roman" w:hAnsi="Times New Roman" w:cs="Times New Roman"/>
          <w:sz w:val="24"/>
          <w:szCs w:val="24"/>
        </w:rPr>
      </w:pPr>
    </w:p>
    <w:p w14:paraId="54B16632" w14:textId="77777777" w:rsidR="00102CF4" w:rsidRPr="008B413F" w:rsidRDefault="007E035E" w:rsidP="00102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On Demand Services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96FB3" w14:textId="77777777" w:rsidR="00102CF4" w:rsidRPr="008B413F" w:rsidRDefault="007E035E" w:rsidP="00102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 xml:space="preserve">Measured Services </w:t>
      </w:r>
    </w:p>
    <w:p w14:paraId="432EC5E0" w14:textId="77777777" w:rsidR="00087ACD" w:rsidRPr="008B413F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Pay as you go pricing model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93F21" w14:textId="19FE1315" w:rsidR="00102CF4" w:rsidRPr="008B413F" w:rsidRDefault="008C0393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Cost savings</w:t>
      </w:r>
    </w:p>
    <w:p w14:paraId="78AC5427" w14:textId="77777777" w:rsidR="00102CF4" w:rsidRPr="008B413F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Resource pooling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45BE7" w14:textId="77777777" w:rsidR="00102CF4" w:rsidRPr="008B413F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 xml:space="preserve">Rapid </w:t>
      </w:r>
      <w:r w:rsidR="006654A9" w:rsidRPr="008B413F">
        <w:rPr>
          <w:rFonts w:ascii="Times New Roman" w:hAnsi="Times New Roman" w:cs="Times New Roman"/>
          <w:sz w:val="24"/>
          <w:szCs w:val="24"/>
        </w:rPr>
        <w:t>Scale</w:t>
      </w:r>
      <w:r w:rsidR="00897A55" w:rsidRPr="008B413F">
        <w:rPr>
          <w:rFonts w:ascii="Times New Roman" w:hAnsi="Times New Roman" w:cs="Times New Roman"/>
          <w:sz w:val="24"/>
          <w:szCs w:val="24"/>
        </w:rPr>
        <w:t>/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  <w:r w:rsidRPr="008B413F">
        <w:rPr>
          <w:rFonts w:ascii="Times New Roman" w:hAnsi="Times New Roman" w:cs="Times New Roman"/>
          <w:sz w:val="24"/>
          <w:szCs w:val="24"/>
        </w:rPr>
        <w:t>Elasticity</w:t>
      </w:r>
      <w:r w:rsidR="00897A55" w:rsidRPr="008B413F">
        <w:rPr>
          <w:rFonts w:ascii="Times New Roman" w:hAnsi="Times New Roman" w:cs="Times New Roman"/>
          <w:sz w:val="24"/>
          <w:szCs w:val="24"/>
        </w:rPr>
        <w:t>/ Scalability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2C259" w14:textId="77777777" w:rsidR="00102CF4" w:rsidRPr="008B413F" w:rsidRDefault="007E035E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Broad network access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  <w:r w:rsidR="00897A55" w:rsidRPr="008B413F">
        <w:rPr>
          <w:rFonts w:ascii="Times New Roman" w:hAnsi="Times New Roman" w:cs="Times New Roman"/>
          <w:sz w:val="24"/>
          <w:szCs w:val="24"/>
        </w:rPr>
        <w:t>/</w:t>
      </w:r>
      <w:r w:rsidR="006654A9" w:rsidRPr="008B413F">
        <w:rPr>
          <w:rFonts w:ascii="Times New Roman" w:hAnsi="Times New Roman" w:cs="Times New Roman"/>
          <w:sz w:val="24"/>
          <w:szCs w:val="24"/>
        </w:rPr>
        <w:t>Global scale</w:t>
      </w:r>
      <w:r w:rsidR="00A87BBA" w:rsidRPr="008B413F">
        <w:rPr>
          <w:rFonts w:ascii="Times New Roman" w:hAnsi="Times New Roman" w:cs="Times New Roman"/>
          <w:sz w:val="24"/>
          <w:szCs w:val="24"/>
        </w:rPr>
        <w:t>/ Geographical Distribution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3AEB8" w14:textId="2D6AC49F" w:rsidR="00102CF4" w:rsidRPr="008B413F" w:rsidRDefault="00453BF7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S</w:t>
      </w:r>
      <w:r w:rsidR="006654A9" w:rsidRPr="008B413F">
        <w:rPr>
          <w:rFonts w:ascii="Times New Roman" w:hAnsi="Times New Roman" w:cs="Times New Roman"/>
          <w:sz w:val="24"/>
          <w:szCs w:val="24"/>
        </w:rPr>
        <w:t>elf</w:t>
      </w:r>
      <w:r w:rsidR="00897A55" w:rsidRPr="008B413F">
        <w:rPr>
          <w:rFonts w:ascii="Times New Roman" w:hAnsi="Times New Roman" w:cs="Times New Roman"/>
          <w:sz w:val="24"/>
          <w:szCs w:val="24"/>
        </w:rPr>
        <w:t>-</w:t>
      </w:r>
      <w:r w:rsidR="006654A9" w:rsidRPr="008B413F">
        <w:rPr>
          <w:rFonts w:ascii="Times New Roman" w:hAnsi="Times New Roman" w:cs="Times New Roman"/>
          <w:sz w:val="24"/>
          <w:szCs w:val="24"/>
        </w:rPr>
        <w:t xml:space="preserve">service </w:t>
      </w:r>
    </w:p>
    <w:p w14:paraId="45CEF6D8" w14:textId="77777777" w:rsidR="00102CF4" w:rsidRPr="008B413F" w:rsidRDefault="006654A9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Reliability</w:t>
      </w:r>
    </w:p>
    <w:p w14:paraId="045F06C3" w14:textId="77777777" w:rsidR="00102CF4" w:rsidRPr="008B413F" w:rsidRDefault="006654A9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 xml:space="preserve">Disaster Recovery </w:t>
      </w:r>
    </w:p>
    <w:p w14:paraId="57AC51A7" w14:textId="77777777" w:rsidR="00102CF4" w:rsidRPr="008B413F" w:rsidRDefault="00D849FC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Secure</w:t>
      </w:r>
      <w:r w:rsidR="00751659" w:rsidRPr="008B4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EAEBE" w14:textId="77777777" w:rsidR="00102CF4" w:rsidRPr="008B413F" w:rsidRDefault="00897A55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High Availability/ Robust/ High Performance</w:t>
      </w:r>
    </w:p>
    <w:p w14:paraId="2E77D479" w14:textId="2E01EF83" w:rsidR="007E035E" w:rsidRPr="008B413F" w:rsidRDefault="00453BF7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F</w:t>
      </w:r>
      <w:r w:rsidR="00897A55" w:rsidRPr="008B413F">
        <w:rPr>
          <w:rFonts w:ascii="Times New Roman" w:hAnsi="Times New Roman" w:cs="Times New Roman"/>
          <w:sz w:val="24"/>
          <w:szCs w:val="24"/>
        </w:rPr>
        <w:t>aster innovation</w:t>
      </w:r>
    </w:p>
    <w:p w14:paraId="1B4E4CEF" w14:textId="63F9F6E0" w:rsidR="00F62C8C" w:rsidRPr="008B413F" w:rsidRDefault="00F62C8C" w:rsidP="0010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Agility</w:t>
      </w:r>
    </w:p>
    <w:p w14:paraId="146D1586" w14:textId="519519D9" w:rsidR="008C5668" w:rsidRPr="008B413F" w:rsidRDefault="006654A9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lastRenderedPageBreak/>
        <w:t xml:space="preserve">Cloud deployment or </w:t>
      </w:r>
      <w:r w:rsidR="00863514" w:rsidRPr="008B413F">
        <w:rPr>
          <w:rFonts w:ascii="Times New Roman" w:hAnsi="Times New Roman" w:cs="Times New Roman"/>
          <w:sz w:val="24"/>
          <w:szCs w:val="24"/>
        </w:rPr>
        <w:t>C</w:t>
      </w:r>
      <w:r w:rsidRPr="008B413F">
        <w:rPr>
          <w:rFonts w:ascii="Times New Roman" w:hAnsi="Times New Roman" w:cs="Times New Roman"/>
          <w:sz w:val="24"/>
          <w:szCs w:val="24"/>
        </w:rPr>
        <w:t xml:space="preserve">loud computing </w:t>
      </w:r>
      <w:r w:rsidR="00863514" w:rsidRPr="008B413F">
        <w:rPr>
          <w:rFonts w:ascii="Times New Roman" w:hAnsi="Times New Roman" w:cs="Times New Roman"/>
          <w:sz w:val="24"/>
          <w:szCs w:val="24"/>
        </w:rPr>
        <w:t>A</w:t>
      </w:r>
      <w:r w:rsidRPr="008B413F">
        <w:rPr>
          <w:rFonts w:ascii="Times New Roman" w:hAnsi="Times New Roman" w:cs="Times New Roman"/>
          <w:sz w:val="24"/>
          <w:szCs w:val="24"/>
        </w:rPr>
        <w:t>rchitecture</w:t>
      </w:r>
    </w:p>
    <w:p w14:paraId="7C8D7FCA" w14:textId="1B8973A7" w:rsidR="006654A9" w:rsidRPr="008B413F" w:rsidRDefault="006654A9" w:rsidP="006654A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Public Cloud</w:t>
      </w:r>
      <w:r w:rsidR="00522E7C" w:rsidRPr="008B413F">
        <w:rPr>
          <w:rFonts w:ascii="Times New Roman" w:hAnsi="Times New Roman" w:cs="Times New Roman"/>
          <w:sz w:val="24"/>
          <w:szCs w:val="24"/>
        </w:rPr>
        <w:t xml:space="preserve"> (Cloud-based</w:t>
      </w:r>
      <w:r w:rsidR="0012079E" w:rsidRPr="008B413F">
        <w:rPr>
          <w:rFonts w:ascii="Times New Roman" w:hAnsi="Times New Roman" w:cs="Times New Roman"/>
          <w:sz w:val="24"/>
          <w:szCs w:val="24"/>
        </w:rPr>
        <w:t xml:space="preserve"> deployment</w:t>
      </w:r>
      <w:r w:rsidR="00522E7C" w:rsidRPr="008B413F">
        <w:rPr>
          <w:rFonts w:ascii="Times New Roman" w:hAnsi="Times New Roman" w:cs="Times New Roman"/>
          <w:sz w:val="24"/>
          <w:szCs w:val="24"/>
        </w:rPr>
        <w:t>)</w:t>
      </w:r>
    </w:p>
    <w:p w14:paraId="01BCCDDD" w14:textId="77777777" w:rsidR="00DC079A" w:rsidRPr="008B413F" w:rsidRDefault="00DC079A" w:rsidP="00DC0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Run all parts of the application in the cloud.</w:t>
      </w:r>
    </w:p>
    <w:p w14:paraId="433238C7" w14:textId="77777777" w:rsidR="00DC079A" w:rsidRPr="008B413F" w:rsidRDefault="00DC079A" w:rsidP="00DC0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Migrate existing applications to the cloud.</w:t>
      </w:r>
    </w:p>
    <w:p w14:paraId="03269A40" w14:textId="2E84525A" w:rsidR="00DC079A" w:rsidRPr="008B413F" w:rsidRDefault="00DC079A" w:rsidP="00DC07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Design and build new applications in the cloud.</w:t>
      </w:r>
    </w:p>
    <w:p w14:paraId="06EC0BA9" w14:textId="63B723A3" w:rsidR="00751659" w:rsidRPr="008B413F" w:rsidRDefault="00751659" w:rsidP="00751659"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The cloud resources are owned and operated by a third-party cloud service provider and delivered over the internet. With a public cloud, all hardware, </w:t>
      </w:r>
      <w:r w:rsidR="0012079E"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software,</w:t>
      </w: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and other supporting infrastructure are owned and managed by the cloud provider.</w:t>
      </w:r>
    </w:p>
    <w:p w14:paraId="2BB5CAC6" w14:textId="77777777" w:rsidR="00751659" w:rsidRPr="008B413F" w:rsidRDefault="00751659" w:rsidP="0075165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public clouds:</w:t>
      </w:r>
    </w:p>
    <w:p w14:paraId="7830CED1" w14:textId="77777777" w:rsidR="00751659" w:rsidRPr="008B413F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Lower costs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—no need to purchase hardware or software and you pay only for the service you use.</w:t>
      </w:r>
    </w:p>
    <w:p w14:paraId="037B0D4F" w14:textId="77777777" w:rsidR="00751659" w:rsidRPr="008B413F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No maintenance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—your service provider provides the maintenance.</w:t>
      </w:r>
    </w:p>
    <w:p w14:paraId="22BA3A09" w14:textId="77777777" w:rsidR="00751659" w:rsidRPr="008B413F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Near-unlimited scalability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—on-demand resources are available to meet your business needs.</w:t>
      </w:r>
    </w:p>
    <w:p w14:paraId="5D5136CC" w14:textId="77777777" w:rsidR="00751659" w:rsidRPr="008B413F" w:rsidRDefault="00751659" w:rsidP="0075165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High reliability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—a vast network of servers ensures against failure.</w:t>
      </w:r>
    </w:p>
    <w:p w14:paraId="5AFF56C7" w14:textId="3217C1AA" w:rsidR="00751659" w:rsidRPr="008B413F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546D59AB" w14:textId="25582568" w:rsidR="00751659" w:rsidRPr="008B413F" w:rsidRDefault="00751659" w:rsidP="007516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Private Cloud</w:t>
      </w:r>
      <w:r w:rsidR="00522E7C" w:rsidRPr="008B413F">
        <w:rPr>
          <w:rFonts w:ascii="Times New Roman" w:hAnsi="Times New Roman" w:cs="Times New Roman"/>
          <w:sz w:val="24"/>
          <w:szCs w:val="24"/>
        </w:rPr>
        <w:t xml:space="preserve"> (On-premises</w:t>
      </w:r>
      <w:r w:rsidR="0012079E" w:rsidRPr="008B413F">
        <w:rPr>
          <w:rFonts w:ascii="Times New Roman" w:hAnsi="Times New Roman" w:cs="Times New Roman"/>
          <w:sz w:val="24"/>
          <w:szCs w:val="24"/>
        </w:rPr>
        <w:t xml:space="preserve"> deployment</w:t>
      </w:r>
      <w:r w:rsidR="00522E7C" w:rsidRPr="008B413F">
        <w:rPr>
          <w:rFonts w:ascii="Times New Roman" w:hAnsi="Times New Roman" w:cs="Times New Roman"/>
          <w:sz w:val="24"/>
          <w:szCs w:val="24"/>
        </w:rPr>
        <w:t>)</w:t>
      </w:r>
    </w:p>
    <w:p w14:paraId="333B1867" w14:textId="77777777" w:rsidR="00DC079A" w:rsidRPr="008B413F" w:rsidRDefault="00DC079A" w:rsidP="00DC07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Deploy resources by using virtualization and resource management tools.</w:t>
      </w:r>
    </w:p>
    <w:p w14:paraId="419FD109" w14:textId="643BCF3C" w:rsidR="00DC079A" w:rsidRPr="008B413F" w:rsidRDefault="00DC079A" w:rsidP="00DC07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Increase resource utilization by using application management and virtualization technologies.</w:t>
      </w:r>
    </w:p>
    <w:p w14:paraId="6688E066" w14:textId="076A46D6" w:rsidR="00751659" w:rsidRPr="008B413F" w:rsidRDefault="00751659" w:rsidP="00751659"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A private cloud consists of cloud computing resources used exclusively by one business or </w:t>
      </w:r>
      <w:r w:rsidR="00D849FC"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</w:t>
      </w: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. The private cloud can be physically located at your </w:t>
      </w:r>
      <w:r w:rsidR="0081228C"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organization’s</w:t>
      </w: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on-site </w:t>
      </w:r>
      <w:r w:rsidR="00354A52"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datacenter,</w:t>
      </w: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 xml:space="preserve"> or it can be hosted by a third-party service provider. But in a private cloud, the services and infrastructure are always maintained on a private network and the hardware and software are dedicated solely to your </w:t>
      </w:r>
      <w:r w:rsidR="0081228C"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organization</w:t>
      </w:r>
      <w:r w:rsidRPr="008B413F"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.</w:t>
      </w:r>
    </w:p>
    <w:p w14:paraId="0964BF91" w14:textId="77777777" w:rsidR="00751659" w:rsidRPr="008B413F" w:rsidRDefault="00751659" w:rsidP="0075165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a private cloud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:</w:t>
      </w:r>
    </w:p>
    <w:p w14:paraId="7915DFC2" w14:textId="2ACA13D5" w:rsidR="00751659" w:rsidRPr="008B413F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flexibility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—your </w:t>
      </w:r>
      <w:r w:rsidR="0081228C"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organization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can </w:t>
      </w:r>
      <w:r w:rsidR="0081228C"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customize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its cloud environment to meet specific business needs.</w:t>
      </w:r>
    </w:p>
    <w:p w14:paraId="57361D9F" w14:textId="77777777" w:rsidR="00751659" w:rsidRPr="008B413F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control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—resources are not shared with others, so higher levels of control and privacy are possible.</w:t>
      </w:r>
    </w:p>
    <w:p w14:paraId="521B3840" w14:textId="77777777" w:rsidR="00751659" w:rsidRPr="008B413F" w:rsidRDefault="00751659" w:rsidP="0075165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More scalability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—private clouds often offer more scalability compared to on-premises infrastructure.</w:t>
      </w:r>
    </w:p>
    <w:p w14:paraId="12FE9C53" w14:textId="77777777" w:rsidR="00751659" w:rsidRPr="008B413F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521A280A" w14:textId="658A26A8" w:rsidR="00751659" w:rsidRPr="008B413F" w:rsidRDefault="00751659" w:rsidP="007516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lastRenderedPageBreak/>
        <w:t>Hybrid Cloud</w:t>
      </w:r>
    </w:p>
    <w:p w14:paraId="4EFE4E7F" w14:textId="77777777" w:rsidR="00DC079A" w:rsidRPr="008B413F" w:rsidRDefault="00DC079A" w:rsidP="00DC07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Connect cloud-based resources to on-premises infrastructure.</w:t>
      </w:r>
    </w:p>
    <w:p w14:paraId="7FF9F084" w14:textId="228C89D6" w:rsidR="00DC079A" w:rsidRPr="008B413F" w:rsidRDefault="00DC079A" w:rsidP="00DC07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313537"/>
          <w:sz w:val="24"/>
          <w:szCs w:val="24"/>
        </w:rPr>
        <w:t>Integrate cloud-based resources with legacy IT applications.</w:t>
      </w:r>
    </w:p>
    <w:p w14:paraId="7BC31ADA" w14:textId="77929241" w:rsidR="00751659" w:rsidRPr="008B413F" w:rsidRDefault="00751659" w:rsidP="00751659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A hybrid cloud is a type of </w:t>
      </w:r>
      <w:hyperlink r:id="rId9" w:history="1">
        <w:r w:rsidRPr="008B413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cloud computing</w:t>
        </w:r>
      </w:hyperlink>
      <w:r w:rsidRPr="008B413F">
        <w:rPr>
          <w:rFonts w:ascii="Times New Roman" w:hAnsi="Times New Roman" w:cs="Times New Roman"/>
          <w:sz w:val="24"/>
          <w:szCs w:val="24"/>
        </w:rPr>
        <w:t> that combines on-premises infrastructure—or a private cloud—with a public cloud. Hybrid clouds allow data and apps to move between the two environments.</w:t>
      </w:r>
    </w:p>
    <w:p w14:paraId="196235D7" w14:textId="77777777" w:rsidR="00751659" w:rsidRPr="008B413F" w:rsidRDefault="00751659" w:rsidP="0075165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i/>
          <w:iCs/>
          <w:color w:val="4C4C51"/>
          <w:sz w:val="24"/>
          <w:szCs w:val="24"/>
        </w:rPr>
        <w:t>Advantages of the hybrid cloud:</w:t>
      </w:r>
    </w:p>
    <w:p w14:paraId="67B83199" w14:textId="2FDFD695" w:rsidR="00751659" w:rsidRPr="008B413F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Control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—your </w:t>
      </w:r>
      <w:r w:rsidR="009A51D4"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organization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 xml:space="preserve"> can maintain a private infrastructure for sensitive assets or workloads that require low latency.</w:t>
      </w:r>
    </w:p>
    <w:p w14:paraId="2053B923" w14:textId="77777777" w:rsidR="00751659" w:rsidRPr="008B413F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Flexibility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—you can take advantage of additional resources in the public cloud when you need them.</w:t>
      </w:r>
    </w:p>
    <w:p w14:paraId="46F24589" w14:textId="77777777" w:rsidR="00751659" w:rsidRPr="008B413F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Cost-effectiveness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—with the ability to scale to the public cloud, you pay for extra computing power only when needed.</w:t>
      </w:r>
    </w:p>
    <w:p w14:paraId="57628018" w14:textId="77777777" w:rsidR="00751659" w:rsidRPr="008B413F" w:rsidRDefault="00751659" w:rsidP="0075165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C4C51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b/>
          <w:bCs/>
          <w:color w:val="4C4C51"/>
          <w:sz w:val="24"/>
          <w:szCs w:val="24"/>
        </w:rPr>
        <w:t>Ease</w:t>
      </w:r>
      <w:r w:rsidRPr="008B413F">
        <w:rPr>
          <w:rFonts w:ascii="Times New Roman" w:eastAsia="Times New Roman" w:hAnsi="Times New Roman" w:cs="Times New Roman"/>
          <w:color w:val="4C4C51"/>
          <w:sz w:val="24"/>
          <w:szCs w:val="24"/>
        </w:rPr>
        <w:t>—transitioning to the cloud does not have to be overwhelming because you can migrate gradually—phasing in workloads over time.</w:t>
      </w:r>
    </w:p>
    <w:p w14:paraId="4D01B3CF" w14:textId="77777777" w:rsidR="00751659" w:rsidRPr="008B413F" w:rsidRDefault="00751659" w:rsidP="00751659">
      <w:pPr>
        <w:rPr>
          <w:rFonts w:ascii="Times New Roman" w:hAnsi="Times New Roman" w:cs="Times New Roman"/>
          <w:sz w:val="24"/>
          <w:szCs w:val="24"/>
        </w:rPr>
      </w:pPr>
    </w:p>
    <w:p w14:paraId="629282CB" w14:textId="77777777" w:rsidR="00011AC0" w:rsidRPr="008B413F" w:rsidRDefault="00011AC0" w:rsidP="00011AC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Community Cloud</w:t>
      </w:r>
    </w:p>
    <w:p w14:paraId="29B08E1F" w14:textId="77777777" w:rsidR="00011AC0" w:rsidRPr="008B413F" w:rsidRDefault="00011AC0" w:rsidP="00011AC0">
      <w:pPr>
        <w:pStyle w:val="NormalWeb"/>
        <w:shd w:val="clear" w:color="auto" w:fill="FFFFFF"/>
        <w:jc w:val="both"/>
        <w:rPr>
          <w:color w:val="333333"/>
        </w:rPr>
      </w:pPr>
      <w:r w:rsidRPr="008B413F">
        <w:rPr>
          <w:color w:val="333333"/>
        </w:rPr>
        <w:t>Community cloud allows systems and services to be accessible by a group of several organizations to share the information between the organization and a specific community. It is owned, managed, and operated by one or more organizations in the community, a third party, or a combination of them.</w:t>
      </w:r>
    </w:p>
    <w:p w14:paraId="0FE0B670" w14:textId="12E4E25A" w:rsidR="00011AC0" w:rsidRPr="008B413F" w:rsidRDefault="00011AC0" w:rsidP="00F928C4">
      <w:pPr>
        <w:pStyle w:val="NormalWeb"/>
        <w:shd w:val="clear" w:color="auto" w:fill="FFFFFF"/>
        <w:jc w:val="both"/>
        <w:rPr>
          <w:color w:val="333333"/>
        </w:rPr>
      </w:pPr>
      <w:r w:rsidRPr="008B413F">
        <w:rPr>
          <w:rStyle w:val="Strong"/>
          <w:color w:val="333333"/>
        </w:rPr>
        <w:t>Example:</w:t>
      </w:r>
      <w:r w:rsidRPr="008B413F">
        <w:rPr>
          <w:color w:val="333333"/>
        </w:rPr>
        <w:t> Health Care community cloud</w:t>
      </w:r>
    </w:p>
    <w:p w14:paraId="3AC3B0F1" w14:textId="77777777" w:rsidR="00011AC0" w:rsidRPr="008B413F" w:rsidRDefault="00011AC0" w:rsidP="00011AC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B413F">
        <w:rPr>
          <w:rFonts w:ascii="Times New Roman" w:hAnsi="Times New Roman" w:cs="Times New Roman"/>
          <w:i/>
          <w:iCs/>
          <w:sz w:val="24"/>
          <w:szCs w:val="24"/>
        </w:rPr>
        <w:t>Advantages of Community Cloud</w:t>
      </w:r>
    </w:p>
    <w:p w14:paraId="3FAD4C10" w14:textId="16712A73" w:rsidR="00011AC0" w:rsidRPr="008B413F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Community cloud is </w:t>
      </w:r>
      <w:r w:rsidRPr="008B41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cost-effective</w:t>
      </w: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 because the whole cloud is being shared by several organizations or communities.</w:t>
      </w:r>
    </w:p>
    <w:p w14:paraId="764BDF8B" w14:textId="77777777" w:rsidR="00011AC0" w:rsidRPr="008B413F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 w:rsidRPr="008B41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better security</w:t>
      </w: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 than the public cloud.</w:t>
      </w:r>
    </w:p>
    <w:p w14:paraId="57CBE09D" w14:textId="5C3DD5B6" w:rsidR="00011AC0" w:rsidRPr="008B413F" w:rsidRDefault="00011AC0" w:rsidP="00EF722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 w:rsidRPr="008B41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collaborative</w:t>
      </w: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8B41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distributive environment</w:t>
      </w:r>
      <w:r w:rsidRPr="008B41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B58010" w14:textId="66A6D126" w:rsidR="006654A9" w:rsidRPr="008B413F" w:rsidRDefault="00011AC0" w:rsidP="006654A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Community cloud allows us to </w:t>
      </w:r>
      <w:r w:rsidRPr="008B41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share</w:t>
      </w:r>
      <w:r w:rsidRPr="008B413F">
        <w:rPr>
          <w:rFonts w:ascii="Times New Roman" w:hAnsi="Times New Roman" w:cs="Times New Roman"/>
          <w:color w:val="000000"/>
          <w:sz w:val="24"/>
          <w:szCs w:val="24"/>
        </w:rPr>
        <w:t xml:space="preserve"> cloud resources, infrastructure, and other capabilities among various organizations.</w:t>
      </w:r>
    </w:p>
    <w:p w14:paraId="63CA4822" w14:textId="77777777" w:rsidR="002B467D" w:rsidRDefault="00DC079A" w:rsidP="002B467D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F9B5C" wp14:editId="1954840E">
                <wp:simplePos x="0" y="0"/>
                <wp:positionH relativeFrom="margin">
                  <wp:posOffset>71249</wp:posOffset>
                </wp:positionH>
                <wp:positionV relativeFrom="paragraph">
                  <wp:posOffset>3591905</wp:posOffset>
                </wp:positionV>
                <wp:extent cx="764540" cy="212090"/>
                <wp:effectExtent l="0" t="0" r="1651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212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8A4C" w14:textId="77777777" w:rsidR="00D849FC" w:rsidRDefault="00D84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F9B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6pt;margin-top:282.85pt;width:60.2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" fillcolor="white [3201]" strokecolor="#a5a5a5 [3206]" strokeweight="1pt">
                <v:textbox>
                  <w:txbxContent>
                    <w:p w14:paraId="7F298A4C" w14:textId="77777777" w:rsidR="00D849FC" w:rsidRDefault="00D849FC"/>
                  </w:txbxContent>
                </v:textbox>
                <w10:wrap anchorx="margin"/>
              </v:shape>
            </w:pict>
          </mc:Fallback>
        </mc:AlternateContent>
      </w:r>
    </w:p>
    <w:p w14:paraId="08C97E90" w14:textId="77777777" w:rsidR="002B467D" w:rsidRDefault="002B467D" w:rsidP="002B467D">
      <w:pPr>
        <w:rPr>
          <w:rFonts w:ascii="Times New Roman" w:hAnsi="Times New Roman" w:cs="Times New Roman"/>
          <w:sz w:val="24"/>
          <w:szCs w:val="24"/>
        </w:rPr>
      </w:pPr>
    </w:p>
    <w:p w14:paraId="37B7A812" w14:textId="623E3D7B" w:rsidR="0092002F" w:rsidRPr="002B467D" w:rsidRDefault="0092002F" w:rsidP="002B467D">
      <w:pPr>
        <w:rPr>
          <w:rFonts w:ascii="Times New Roman" w:hAnsi="Times New Roman" w:cs="Times New Roman"/>
          <w:sz w:val="24"/>
          <w:szCs w:val="24"/>
        </w:rPr>
      </w:pPr>
      <w:r w:rsidRPr="0092002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lastRenderedPageBreak/>
        <w:t>Total Cost Ownership Proposal (</w:t>
      </w:r>
      <w:r w:rsidR="00634978" w:rsidRPr="0092002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TCO)</w:t>
      </w:r>
    </w:p>
    <w:p w14:paraId="311B2E91" w14:textId="692D0023" w:rsidR="008B413F" w:rsidRPr="0092002F" w:rsidRDefault="008B413F" w:rsidP="009200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347C5">
        <w:rPr>
          <w:rFonts w:ascii="Times New Roman" w:hAnsi="Times New Roman" w:cs="Times New Roman"/>
          <w:b/>
          <w:bCs/>
          <w:sz w:val="24"/>
          <w:szCs w:val="24"/>
        </w:rPr>
        <w:t>Labor Cost</w:t>
      </w:r>
      <w:r w:rsidRPr="0092002F">
        <w:rPr>
          <w:rFonts w:ascii="Times New Roman" w:hAnsi="Times New Roman" w:cs="Times New Roman"/>
          <w:sz w:val="24"/>
          <w:szCs w:val="24"/>
        </w:rPr>
        <w:t xml:space="preserve"> associate to on premises operation</w:t>
      </w:r>
      <w:r w:rsidR="00293048">
        <w:rPr>
          <w:rFonts w:ascii="Times New Roman" w:hAnsi="Times New Roman" w:cs="Times New Roman"/>
          <w:sz w:val="24"/>
          <w:szCs w:val="24"/>
        </w:rPr>
        <w:t>: Cost incurred to handle on premises operations.</w:t>
      </w:r>
    </w:p>
    <w:p w14:paraId="14308511" w14:textId="69F28D31" w:rsidR="008B413F" w:rsidRPr="0092002F" w:rsidRDefault="008B413F" w:rsidP="009200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2002F">
        <w:rPr>
          <w:rFonts w:ascii="Times New Roman" w:hAnsi="Times New Roman" w:cs="Times New Roman"/>
          <w:sz w:val="24"/>
          <w:szCs w:val="24"/>
        </w:rPr>
        <w:t xml:space="preserve">Impact of </w:t>
      </w:r>
      <w:r w:rsidRPr="00D347C5">
        <w:rPr>
          <w:rFonts w:ascii="Times New Roman" w:hAnsi="Times New Roman" w:cs="Times New Roman"/>
          <w:b/>
          <w:bCs/>
          <w:sz w:val="24"/>
          <w:szCs w:val="24"/>
        </w:rPr>
        <w:t>software Licensing cost</w:t>
      </w:r>
    </w:p>
    <w:p w14:paraId="02E4AD57" w14:textId="56316A51" w:rsidR="0092002F" w:rsidRPr="0092002F" w:rsidRDefault="0092002F" w:rsidP="009200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347C5">
        <w:rPr>
          <w:rFonts w:ascii="Times New Roman" w:hAnsi="Times New Roman" w:cs="Times New Roman"/>
          <w:b/>
          <w:bCs/>
          <w:sz w:val="24"/>
          <w:szCs w:val="24"/>
        </w:rPr>
        <w:t>CapEx</w:t>
      </w:r>
      <w:r w:rsidR="00293048">
        <w:rPr>
          <w:rFonts w:ascii="Times New Roman" w:hAnsi="Times New Roman" w:cs="Times New Roman"/>
          <w:sz w:val="24"/>
          <w:szCs w:val="24"/>
        </w:rPr>
        <w:t>: Cost associated with creating the longer-term benefits.</w:t>
      </w:r>
    </w:p>
    <w:p w14:paraId="54287881" w14:textId="15284317" w:rsidR="00293048" w:rsidRPr="00293048" w:rsidRDefault="0092002F" w:rsidP="002930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347C5">
        <w:rPr>
          <w:rFonts w:ascii="Times New Roman" w:hAnsi="Times New Roman" w:cs="Times New Roman"/>
          <w:b/>
          <w:bCs/>
          <w:sz w:val="24"/>
          <w:szCs w:val="24"/>
        </w:rPr>
        <w:t>OpEx</w:t>
      </w:r>
      <w:r w:rsidR="00293048">
        <w:rPr>
          <w:rFonts w:ascii="Times New Roman" w:hAnsi="Times New Roman" w:cs="Times New Roman"/>
          <w:sz w:val="24"/>
          <w:szCs w:val="24"/>
        </w:rPr>
        <w:t>: Day to day costs to your organization, such as service and items that get used up.</w:t>
      </w:r>
    </w:p>
    <w:p w14:paraId="1324ADA4" w14:textId="77777777" w:rsidR="008B413F" w:rsidRPr="008B413F" w:rsidRDefault="008B413F" w:rsidP="008B413F">
      <w:pPr>
        <w:rPr>
          <w:rFonts w:ascii="Times New Roman" w:hAnsi="Times New Roman" w:cs="Times New Roman"/>
          <w:sz w:val="24"/>
          <w:szCs w:val="24"/>
        </w:rPr>
      </w:pPr>
    </w:p>
    <w:p w14:paraId="22A506F6" w14:textId="04F2089C" w:rsidR="000160A2" w:rsidRPr="008B413F" w:rsidRDefault="000160A2" w:rsidP="000160A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sz w:val="24"/>
          <w:szCs w:val="24"/>
        </w:rPr>
        <w:t>Difference between CapEx vs OpEx</w:t>
      </w:r>
    </w:p>
    <w:p w14:paraId="5196546F" w14:textId="209C22A5" w:rsidR="000160A2" w:rsidRPr="008B413F" w:rsidRDefault="000160A2" w:rsidP="000160A2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b/>
          <w:bCs/>
          <w:sz w:val="24"/>
          <w:szCs w:val="24"/>
        </w:rPr>
        <w:t>Capital Expenditure (CapEx):</w:t>
      </w:r>
      <w:r w:rsidRPr="008B413F">
        <w:rPr>
          <w:rFonts w:ascii="Times New Roman" w:hAnsi="Times New Roman" w:cs="Times New Roman"/>
          <w:sz w:val="24"/>
          <w:szCs w:val="24"/>
        </w:rPr>
        <w:t xml:space="preserve"> It is the initial spending of money </w:t>
      </w:r>
      <w:r w:rsidR="00EF7224" w:rsidRPr="008B413F">
        <w:rPr>
          <w:rFonts w:ascii="Times New Roman" w:hAnsi="Times New Roman" w:cs="Times New Roman"/>
          <w:sz w:val="24"/>
          <w:szCs w:val="24"/>
        </w:rPr>
        <w:t>(whole</w:t>
      </w:r>
      <w:r w:rsidRPr="008B413F">
        <w:rPr>
          <w:rFonts w:ascii="Times New Roman" w:hAnsi="Times New Roman" w:cs="Times New Roman"/>
          <w:sz w:val="24"/>
          <w:szCs w:val="24"/>
        </w:rPr>
        <w:t xml:space="preserve"> </w:t>
      </w:r>
      <w:r w:rsidR="002F2297" w:rsidRPr="008B413F">
        <w:rPr>
          <w:rFonts w:ascii="Times New Roman" w:hAnsi="Times New Roman" w:cs="Times New Roman"/>
          <w:sz w:val="24"/>
          <w:szCs w:val="24"/>
        </w:rPr>
        <w:t>together)</w:t>
      </w:r>
      <w:r w:rsidRPr="008B413F">
        <w:rPr>
          <w:rFonts w:ascii="Times New Roman" w:hAnsi="Times New Roman" w:cs="Times New Roman"/>
          <w:sz w:val="24"/>
          <w:szCs w:val="24"/>
        </w:rPr>
        <w:t> on physical infrastructure, and then deducting that up-front expense over time. The up-front cost from CapEx has a value that reduces over time. All expenses incurred for long-term benefits in the future lie under CapEx.</w:t>
      </w:r>
    </w:p>
    <w:p w14:paraId="0AF3D320" w14:textId="77777777" w:rsidR="00B23CB1" w:rsidRPr="008B413F" w:rsidRDefault="00B23CB1" w:rsidP="000160A2">
      <w:pPr>
        <w:rPr>
          <w:rFonts w:ascii="Times New Roman" w:hAnsi="Times New Roman" w:cs="Times New Roman"/>
          <w:sz w:val="24"/>
          <w:szCs w:val="24"/>
        </w:rPr>
      </w:pPr>
    </w:p>
    <w:p w14:paraId="0AE9EC32" w14:textId="46F72B32" w:rsidR="000160A2" w:rsidRPr="008B413F" w:rsidRDefault="000160A2" w:rsidP="000160A2">
      <w:pPr>
        <w:rPr>
          <w:rFonts w:ascii="Times New Roman" w:hAnsi="Times New Roman" w:cs="Times New Roman"/>
          <w:sz w:val="24"/>
          <w:szCs w:val="24"/>
        </w:rPr>
      </w:pPr>
      <w:r w:rsidRPr="008B413F">
        <w:rPr>
          <w:rFonts w:ascii="Times New Roman" w:hAnsi="Times New Roman" w:cs="Times New Roman"/>
          <w:b/>
          <w:bCs/>
          <w:sz w:val="24"/>
          <w:szCs w:val="24"/>
        </w:rPr>
        <w:t>Operational Expenditure (OpEx):</w:t>
      </w:r>
      <w:r w:rsidRPr="008B413F">
        <w:rPr>
          <w:rFonts w:ascii="Times New Roman" w:hAnsi="Times New Roman" w:cs="Times New Roman"/>
          <w:sz w:val="24"/>
          <w:szCs w:val="24"/>
        </w:rPr>
        <w:t xml:space="preserve"> It is like a pay-as-you-go service. You can deduct this expense in the same year you spend it. There is no up-front cost, as you pay for a service or product as you use it. It is as the name suggests, the expense of daily operation.</w:t>
      </w:r>
    </w:p>
    <w:p w14:paraId="1340FC53" w14:textId="77777777" w:rsidR="00B23CB1" w:rsidRPr="008B413F" w:rsidRDefault="00B23CB1" w:rsidP="000160A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8"/>
        <w:gridCol w:w="3033"/>
        <w:gridCol w:w="3138"/>
      </w:tblGrid>
      <w:tr w:rsidR="000160A2" w:rsidRPr="008B413F" w14:paraId="0E2E1CEE" w14:textId="77777777" w:rsidTr="00B23CB1">
        <w:trPr>
          <w:trHeight w:val="139"/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16E0C0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B9147E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CapEx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2541173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OpEx</w:t>
            </w:r>
          </w:p>
        </w:tc>
      </w:tr>
      <w:tr w:rsidR="000160A2" w:rsidRPr="008B413F" w14:paraId="3D9F1916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1A189A20" w14:textId="1C849B24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The upfront 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DD71ED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6862B3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160A2" w:rsidRPr="008B413F" w14:paraId="4DBE757C" w14:textId="77777777" w:rsidTr="00B23CB1">
        <w:trPr>
          <w:trHeight w:val="134"/>
        </w:trPr>
        <w:tc>
          <w:tcPr>
            <w:tcW w:w="0" w:type="auto"/>
            <w:vAlign w:val="bottom"/>
            <w:hideMark/>
          </w:tcPr>
          <w:p w14:paraId="1B923357" w14:textId="2640870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Ongoing 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C85BFC" w14:textId="1488CDF2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7DA20B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Based on usage</w:t>
            </w:r>
          </w:p>
        </w:tc>
      </w:tr>
      <w:tr w:rsidR="000160A2" w:rsidRPr="008B413F" w14:paraId="72772F91" w14:textId="77777777" w:rsidTr="00B23CB1">
        <w:trPr>
          <w:trHeight w:val="11"/>
        </w:trPr>
        <w:tc>
          <w:tcPr>
            <w:tcW w:w="0" w:type="auto"/>
            <w:vAlign w:val="bottom"/>
            <w:hideMark/>
          </w:tcPr>
          <w:p w14:paraId="1EADE8B2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Tax Deduction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C4B58E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Over-time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75C799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Same year</w:t>
            </w:r>
          </w:p>
        </w:tc>
      </w:tr>
      <w:tr w:rsidR="000160A2" w:rsidRPr="008B413F" w14:paraId="2021794D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6168B899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Early Termination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7EA738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E1B674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Anytime</w:t>
            </w:r>
          </w:p>
        </w:tc>
      </w:tr>
      <w:tr w:rsidR="000160A2" w:rsidRPr="008B413F" w14:paraId="5E4269DB" w14:textId="77777777" w:rsidTr="00B23CB1">
        <w:trPr>
          <w:trHeight w:val="139"/>
        </w:trPr>
        <w:tc>
          <w:tcPr>
            <w:tcW w:w="0" w:type="auto"/>
            <w:vAlign w:val="bottom"/>
            <w:hideMark/>
          </w:tcPr>
          <w:p w14:paraId="3F374DCC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B0683F" w14:textId="5F516B71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9C0A42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0160A2" w:rsidRPr="008B413F" w14:paraId="3BE25AC6" w14:textId="77777777" w:rsidTr="00B23CB1">
        <w:trPr>
          <w:trHeight w:val="22"/>
        </w:trPr>
        <w:tc>
          <w:tcPr>
            <w:tcW w:w="0" w:type="auto"/>
            <w:vAlign w:val="bottom"/>
            <w:hideMark/>
          </w:tcPr>
          <w:p w14:paraId="34E3D545" w14:textId="77777777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Value over 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798253" w14:textId="5193C689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Lowers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895DDB" w14:textId="2D34529B" w:rsidR="000160A2" w:rsidRPr="008B413F" w:rsidRDefault="000160A2" w:rsidP="00B23CB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</w:tr>
      <w:tr w:rsidR="004225FE" w:rsidRPr="008B413F" w14:paraId="745EC9C5" w14:textId="77777777" w:rsidTr="00B23CB1">
        <w:trPr>
          <w:trHeight w:val="22"/>
        </w:trPr>
        <w:tc>
          <w:tcPr>
            <w:tcW w:w="0" w:type="auto"/>
            <w:vAlign w:val="bottom"/>
          </w:tcPr>
          <w:p w14:paraId="55B3954A" w14:textId="3FD6C6FC" w:rsidR="004225FE" w:rsidRPr="008B413F" w:rsidRDefault="004225FE" w:rsidP="004225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Expense Category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5731A30" w14:textId="2D9C9893" w:rsidR="004225FE" w:rsidRPr="008B413F" w:rsidRDefault="004225FE" w:rsidP="004225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Upfront Expense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0BC08945" w14:textId="6B960FDF" w:rsidR="004225FE" w:rsidRPr="008B413F" w:rsidRDefault="004225FE" w:rsidP="004225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3F">
              <w:rPr>
                <w:rFonts w:ascii="Times New Roman" w:hAnsi="Times New Roman" w:cs="Times New Roman"/>
                <w:sz w:val="24"/>
                <w:szCs w:val="24"/>
              </w:rPr>
              <w:t>Variable Expense</w:t>
            </w:r>
          </w:p>
        </w:tc>
      </w:tr>
    </w:tbl>
    <w:p w14:paraId="3A20B7C5" w14:textId="77777777" w:rsidR="000160A2" w:rsidRPr="008B413F" w:rsidRDefault="000160A2">
      <w:pPr>
        <w:rPr>
          <w:rFonts w:ascii="Times New Roman" w:hAnsi="Times New Roman" w:cs="Times New Roman"/>
          <w:sz w:val="24"/>
          <w:szCs w:val="24"/>
        </w:rPr>
      </w:pPr>
    </w:p>
    <w:p w14:paraId="7029AC83" w14:textId="77777777" w:rsidR="00590045" w:rsidRPr="008B413F" w:rsidRDefault="00590045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7FCA955B" w14:textId="77777777" w:rsidR="002B467D" w:rsidRDefault="002B467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4FF7E631" w14:textId="572DF24D" w:rsidR="007E035E" w:rsidRPr="008B413F" w:rsidRDefault="0059004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8B413F">
        <w:rPr>
          <w:rFonts w:ascii="Times New Roman" w:hAnsi="Times New Roman" w:cs="Times New Roman"/>
          <w:color w:val="002060"/>
          <w:sz w:val="24"/>
          <w:szCs w:val="24"/>
        </w:rPr>
        <w:lastRenderedPageBreak/>
        <w:t xml:space="preserve">Cloud Advantage </w:t>
      </w:r>
    </w:p>
    <w:p w14:paraId="30A6BA55" w14:textId="77777777" w:rsidR="00590045" w:rsidRPr="008B413F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282828"/>
          <w:sz w:val="24"/>
          <w:szCs w:val="24"/>
        </w:rPr>
        <w:t>Trade upfront expense for variable expense</w:t>
      </w:r>
    </w:p>
    <w:p w14:paraId="745E7BA8" w14:textId="77777777" w:rsidR="00590045" w:rsidRPr="008B413F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282828"/>
          <w:sz w:val="24"/>
          <w:szCs w:val="24"/>
        </w:rPr>
        <w:t>Stop spending money to run and maintain data centers</w:t>
      </w:r>
    </w:p>
    <w:p w14:paraId="13B99022" w14:textId="77777777" w:rsidR="00590045" w:rsidRPr="008B413F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282828"/>
          <w:sz w:val="24"/>
          <w:szCs w:val="24"/>
        </w:rPr>
        <w:t>Stop guessing capacity</w:t>
      </w:r>
    </w:p>
    <w:p w14:paraId="5AEC2342" w14:textId="77777777" w:rsidR="00590045" w:rsidRPr="008B413F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282828"/>
          <w:sz w:val="24"/>
          <w:szCs w:val="24"/>
        </w:rPr>
        <w:t>Benefit from massive economies of scale</w:t>
      </w:r>
    </w:p>
    <w:p w14:paraId="3E2AA8A1" w14:textId="77777777" w:rsidR="00590045" w:rsidRPr="008B413F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282828"/>
          <w:sz w:val="24"/>
          <w:szCs w:val="24"/>
        </w:rPr>
        <w:t>Increase speed and agility</w:t>
      </w:r>
    </w:p>
    <w:p w14:paraId="3A1B74E8" w14:textId="77777777" w:rsidR="00590045" w:rsidRPr="008B413F" w:rsidRDefault="00590045" w:rsidP="0059004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8B413F">
        <w:rPr>
          <w:rFonts w:ascii="Times New Roman" w:eastAsia="Times New Roman" w:hAnsi="Times New Roman" w:cs="Times New Roman"/>
          <w:color w:val="282828"/>
          <w:sz w:val="24"/>
          <w:szCs w:val="24"/>
        </w:rPr>
        <w:t>Go global in minutes</w:t>
      </w:r>
    </w:p>
    <w:p w14:paraId="454FF1CE" w14:textId="77777777" w:rsidR="00590045" w:rsidRPr="008B413F" w:rsidRDefault="00590045">
      <w:pPr>
        <w:rPr>
          <w:rFonts w:ascii="Times New Roman" w:hAnsi="Times New Roman" w:cs="Times New Roman"/>
          <w:sz w:val="24"/>
          <w:szCs w:val="24"/>
        </w:rPr>
      </w:pPr>
    </w:p>
    <w:sectPr w:rsidR="00590045" w:rsidRPr="008B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48D0" w14:textId="77777777" w:rsidR="0074175B" w:rsidRDefault="0074175B" w:rsidP="008C5668">
      <w:pPr>
        <w:spacing w:after="0" w:line="240" w:lineRule="auto"/>
      </w:pPr>
      <w:r>
        <w:separator/>
      </w:r>
    </w:p>
  </w:endnote>
  <w:endnote w:type="continuationSeparator" w:id="0">
    <w:p w14:paraId="74FA5CEF" w14:textId="77777777" w:rsidR="0074175B" w:rsidRDefault="0074175B" w:rsidP="008C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9AE6" w14:textId="77777777" w:rsidR="0074175B" w:rsidRDefault="0074175B" w:rsidP="008C5668">
      <w:pPr>
        <w:spacing w:after="0" w:line="240" w:lineRule="auto"/>
      </w:pPr>
      <w:r>
        <w:separator/>
      </w:r>
    </w:p>
  </w:footnote>
  <w:footnote w:type="continuationSeparator" w:id="0">
    <w:p w14:paraId="583692DD" w14:textId="77777777" w:rsidR="0074175B" w:rsidRDefault="0074175B" w:rsidP="008C5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4A55"/>
    <w:multiLevelType w:val="hybridMultilevel"/>
    <w:tmpl w:val="B0BA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C5F20"/>
    <w:multiLevelType w:val="hybridMultilevel"/>
    <w:tmpl w:val="35F8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B0F6D"/>
    <w:multiLevelType w:val="multilevel"/>
    <w:tmpl w:val="FA7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B279C4"/>
    <w:multiLevelType w:val="hybridMultilevel"/>
    <w:tmpl w:val="4918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A2BAB"/>
    <w:multiLevelType w:val="hybridMultilevel"/>
    <w:tmpl w:val="FAB6A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D21F1"/>
    <w:multiLevelType w:val="multilevel"/>
    <w:tmpl w:val="AAE22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381792A"/>
    <w:multiLevelType w:val="multilevel"/>
    <w:tmpl w:val="02F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FC470C"/>
    <w:multiLevelType w:val="multilevel"/>
    <w:tmpl w:val="AA4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210118"/>
    <w:multiLevelType w:val="hybridMultilevel"/>
    <w:tmpl w:val="2FC0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F74BF"/>
    <w:multiLevelType w:val="multilevel"/>
    <w:tmpl w:val="0CC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A73428"/>
    <w:multiLevelType w:val="hybridMultilevel"/>
    <w:tmpl w:val="4536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36FEA"/>
    <w:multiLevelType w:val="multilevel"/>
    <w:tmpl w:val="7E9C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C94288"/>
    <w:multiLevelType w:val="multilevel"/>
    <w:tmpl w:val="42F6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2D0FC8"/>
    <w:multiLevelType w:val="multilevel"/>
    <w:tmpl w:val="4B0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022769"/>
    <w:multiLevelType w:val="multilevel"/>
    <w:tmpl w:val="207C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14"/>
  </w:num>
  <w:num w:numId="7">
    <w:abstractNumId w:val="8"/>
  </w:num>
  <w:num w:numId="8">
    <w:abstractNumId w:val="3"/>
  </w:num>
  <w:num w:numId="9">
    <w:abstractNumId w:val="13"/>
  </w:num>
  <w:num w:numId="10">
    <w:abstractNumId w:val="11"/>
  </w:num>
  <w:num w:numId="11">
    <w:abstractNumId w:val="2"/>
  </w:num>
  <w:num w:numId="12">
    <w:abstractNumId w:val="1"/>
  </w:num>
  <w:num w:numId="13">
    <w:abstractNumId w:val="4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EA"/>
    <w:rsid w:val="00005B37"/>
    <w:rsid w:val="00011AC0"/>
    <w:rsid w:val="000160A2"/>
    <w:rsid w:val="000573C0"/>
    <w:rsid w:val="00087ACD"/>
    <w:rsid w:val="000A2F2E"/>
    <w:rsid w:val="000A5746"/>
    <w:rsid w:val="000D7A22"/>
    <w:rsid w:val="00102CF4"/>
    <w:rsid w:val="0012079E"/>
    <w:rsid w:val="0017784D"/>
    <w:rsid w:val="00233167"/>
    <w:rsid w:val="00242D48"/>
    <w:rsid w:val="00282FC6"/>
    <w:rsid w:val="00285F00"/>
    <w:rsid w:val="00293048"/>
    <w:rsid w:val="002956A1"/>
    <w:rsid w:val="002B467D"/>
    <w:rsid w:val="002D58A8"/>
    <w:rsid w:val="002F12DB"/>
    <w:rsid w:val="002F2297"/>
    <w:rsid w:val="00354A52"/>
    <w:rsid w:val="00367E6D"/>
    <w:rsid w:val="0041536C"/>
    <w:rsid w:val="004225FE"/>
    <w:rsid w:val="00427DE6"/>
    <w:rsid w:val="00453BF7"/>
    <w:rsid w:val="00456732"/>
    <w:rsid w:val="0049438B"/>
    <w:rsid w:val="00507ABB"/>
    <w:rsid w:val="00522E7C"/>
    <w:rsid w:val="00531F87"/>
    <w:rsid w:val="00556956"/>
    <w:rsid w:val="005651EA"/>
    <w:rsid w:val="00581549"/>
    <w:rsid w:val="00590045"/>
    <w:rsid w:val="005E1500"/>
    <w:rsid w:val="00623033"/>
    <w:rsid w:val="006247E5"/>
    <w:rsid w:val="00634978"/>
    <w:rsid w:val="00650FD6"/>
    <w:rsid w:val="00651275"/>
    <w:rsid w:val="006654A9"/>
    <w:rsid w:val="006C5286"/>
    <w:rsid w:val="0074175B"/>
    <w:rsid w:val="00751659"/>
    <w:rsid w:val="007825E5"/>
    <w:rsid w:val="00790784"/>
    <w:rsid w:val="007C13C5"/>
    <w:rsid w:val="007E035E"/>
    <w:rsid w:val="007E4F42"/>
    <w:rsid w:val="007F10F5"/>
    <w:rsid w:val="0081228C"/>
    <w:rsid w:val="00863514"/>
    <w:rsid w:val="00877DF9"/>
    <w:rsid w:val="00884214"/>
    <w:rsid w:val="00897A55"/>
    <w:rsid w:val="008B413F"/>
    <w:rsid w:val="008C0393"/>
    <w:rsid w:val="008C5668"/>
    <w:rsid w:val="008C77F3"/>
    <w:rsid w:val="008F51BB"/>
    <w:rsid w:val="008F68F0"/>
    <w:rsid w:val="0092002F"/>
    <w:rsid w:val="009438D0"/>
    <w:rsid w:val="009742D1"/>
    <w:rsid w:val="00981CB7"/>
    <w:rsid w:val="0098295E"/>
    <w:rsid w:val="0098476C"/>
    <w:rsid w:val="009A149B"/>
    <w:rsid w:val="009A51D4"/>
    <w:rsid w:val="009D47F7"/>
    <w:rsid w:val="00A56B71"/>
    <w:rsid w:val="00A87BBA"/>
    <w:rsid w:val="00AC7B83"/>
    <w:rsid w:val="00B23913"/>
    <w:rsid w:val="00B23CB1"/>
    <w:rsid w:val="00B47284"/>
    <w:rsid w:val="00B80188"/>
    <w:rsid w:val="00B92EFB"/>
    <w:rsid w:val="00CE1D41"/>
    <w:rsid w:val="00CE3F17"/>
    <w:rsid w:val="00D2329F"/>
    <w:rsid w:val="00D347C5"/>
    <w:rsid w:val="00D719C8"/>
    <w:rsid w:val="00D849FC"/>
    <w:rsid w:val="00DC079A"/>
    <w:rsid w:val="00E31F5F"/>
    <w:rsid w:val="00E463E4"/>
    <w:rsid w:val="00E70EB3"/>
    <w:rsid w:val="00E71482"/>
    <w:rsid w:val="00E8137E"/>
    <w:rsid w:val="00EF7224"/>
    <w:rsid w:val="00F5136E"/>
    <w:rsid w:val="00F62C8C"/>
    <w:rsid w:val="00F928C4"/>
    <w:rsid w:val="00FB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1CF"/>
  <w15:chartTrackingRefBased/>
  <w15:docId w15:val="{2930161F-398C-487E-AE09-D61234A9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6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68"/>
  </w:style>
  <w:style w:type="paragraph" w:styleId="Footer">
    <w:name w:val="footer"/>
    <w:basedOn w:val="Normal"/>
    <w:link w:val="FooterChar"/>
    <w:uiPriority w:val="99"/>
    <w:unhideWhenUsed/>
    <w:rsid w:val="008C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68"/>
  </w:style>
  <w:style w:type="character" w:customStyle="1" w:styleId="Heading1Char">
    <w:name w:val="Heading 1 Char"/>
    <w:basedOn w:val="DefaultParagraphFont"/>
    <w:link w:val="Heading1"/>
    <w:uiPriority w:val="9"/>
    <w:rsid w:val="008C5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5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659"/>
    <w:rPr>
      <w:b/>
      <w:bCs/>
    </w:rPr>
  </w:style>
  <w:style w:type="character" w:styleId="Hyperlink">
    <w:name w:val="Hyperlink"/>
    <w:basedOn w:val="DefaultParagraphFont"/>
    <w:uiPriority w:val="99"/>
    <w:unhideWhenUsed/>
    <w:rsid w:val="0075165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742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in/overview/what-is-cloud-comp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81C2C-020A-4F75-B208-B25DC2DA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53</cp:revision>
  <dcterms:created xsi:type="dcterms:W3CDTF">2021-12-22T07:04:00Z</dcterms:created>
  <dcterms:modified xsi:type="dcterms:W3CDTF">2022-12-19T04:50:00Z</dcterms:modified>
</cp:coreProperties>
</file>