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drawing>
          <wp:inline distT="0" distB="0" distL="114300" distR="114300">
            <wp:extent cx="5270500" cy="1927860"/>
            <wp:effectExtent l="0" t="0" r="6350" b="15240"/>
            <wp:docPr id="1" name="Picture 1" descr="Screenshot from 2023-04-20 23-14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4-20 23-14-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Atomic design is a methodology for creating </w:t>
      </w:r>
      <w:r>
        <w:rPr>
          <w:rFonts w:hint="default" w:asciiTheme="minorAscii" w:hAnsiTheme="minorAscii"/>
          <w:b/>
          <w:bCs/>
          <w:sz w:val="22"/>
          <w:szCs w:val="22"/>
        </w:rPr>
        <w:t xml:space="preserve">modular </w:t>
      </w:r>
      <w:r>
        <w:rPr>
          <w:rFonts w:hint="default" w:asciiTheme="minorAscii" w:hAnsiTheme="minorAscii"/>
          <w:sz w:val="22"/>
          <w:szCs w:val="22"/>
        </w:rPr>
        <w:t xml:space="preserve">and </w:t>
      </w:r>
      <w:r>
        <w:rPr>
          <w:rFonts w:hint="default" w:asciiTheme="minorAscii" w:hAnsiTheme="minorAscii"/>
          <w:b/>
          <w:bCs/>
          <w:sz w:val="22"/>
          <w:szCs w:val="22"/>
        </w:rPr>
        <w:t xml:space="preserve">scalable </w:t>
      </w:r>
      <w:r>
        <w:rPr>
          <w:rFonts w:hint="default" w:asciiTheme="minorAscii" w:hAnsiTheme="minorAscii"/>
          <w:sz w:val="22"/>
          <w:szCs w:val="22"/>
        </w:rPr>
        <w:t xml:space="preserve">design systems that involves </w:t>
      </w:r>
      <w:bookmarkStart w:id="0" w:name="_GoBack"/>
      <w:r>
        <w:rPr>
          <w:rFonts w:hint="default" w:asciiTheme="minorAscii" w:hAnsiTheme="minorAscii"/>
          <w:b/>
          <w:bCs/>
          <w:sz w:val="22"/>
          <w:szCs w:val="22"/>
        </w:rPr>
        <w:t>breaking down a user interface into smaller, reusable components</w:t>
      </w:r>
      <w:bookmarkEnd w:id="0"/>
      <w:r>
        <w:rPr>
          <w:rFonts w:hint="default" w:asciiTheme="minorAscii" w:hAnsiTheme="minorAscii"/>
          <w:sz w:val="22"/>
          <w:szCs w:val="22"/>
        </w:rPr>
        <w:t xml:space="preserve"> called "atoms," "molecules," "organisms," "templates," and "pages."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Atoms are the smallest and most basic building blocks of a user interface, such as buttons, inputs, and labels. Atoms cannot be broken down into smaller parts and should be designed to be used in different contexts and situations.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Molecules are groups of atoms that work together to form more complex UI elements, such as forms, cards, and navigation menus.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Organisms are groups of molecules that work together to form distinct sections of a UI, such as headers, footers, and product listings.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Templates are higher-level layouts that define the overall structure and composition of a page or screen, such as a home page, a product detail page, or a login page.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Pages are the final output of a design system, representing specific instances of a template with real content and data.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 xml:space="preserve">Neither </w:t>
      </w:r>
      <w:r>
        <w:rPr>
          <w:sz w:val="22"/>
          <w:szCs w:val="22"/>
          <w:lang w:val="en-US" w:eastAsia="zh-CN"/>
        </w:rPr>
        <w:t>Bootstrap nor Material UI explicitly use the atomic design principle, they both incorporate some of its core concepts and principles into their design systems, such as modularity, reusability, and consistency.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7FC3FE"/>
    <w:multiLevelType w:val="singleLevel"/>
    <w:tmpl w:val="AE7FC3F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475A626"/>
    <w:rsid w:val="4A1947CF"/>
    <w:rsid w:val="77FDDFFB"/>
    <w:rsid w:val="7F6F758D"/>
    <w:rsid w:val="9EFF2ECB"/>
    <w:rsid w:val="B7D91C62"/>
    <w:rsid w:val="D7F759C8"/>
    <w:rsid w:val="EE7BC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2018-07-12T16:11:00Z</dcterms:created>
  <dc:creator>d</dc:creator>
  <cp:lastModifiedBy>saranj</cp:lastModifiedBy>
  <dcterms:modified xsi:type="dcterms:W3CDTF">2023-10-15T10:18:42Z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