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be6a3f6da040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f6c14319e33437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100"/>
        <w:jc w:val="center"/>
      </w:pPr>
      <w:r>
        <w:rPr>
          <w:lang w:val="en-US"/>
          <w:sz w:val="36"/>
          <w:szCs w:val="36"/>
          <w:b/>
        </w:rPr>
        <w:t>สมุดตรวจราชการอิเล็กทรอนิกส์</w:t>
      </w:r>
    </w:p>
    <w:p>
      <w:pPr>
        <w:jc w:val="center"/>
        <w:spacing w:after="300"/>
      </w:pPr>
      <w:r>
        <w:rPr>
          <w:lang w:val="th-TH"/>
          <w:sz w:val="32"/>
          <w:szCs w:val="32"/>
          <w:b/>
        </w:rPr>
        <w:t>วันที่ตรวจราชการ: พุธ 20 เมษายน 2565</w:t>
      </w:r>
    </w:p>
    <w:p>
      <w:pPr/>
      <w:r>
        <w:rPr>
          <w:lang w:val="th-TH"/>
          <w:sz w:val="32"/>
          <w:szCs w:val="32"/>
          <w:b/>
        </w:rPr>
        <w:t>เรื่อง/ประเด็น/โครงการที่ตรวจติดตาม</w:t>
      </w:r>
    </w:p>
    <w:p>
      <w:pPr>
        <w:rPr>
          <w:sz w:val="32"/>
          <w:szCs w:val="32"/>
        </w:rPr>
      </w:pPr>
      <w:r>
        <w:t>1</w:t>
      </w:r>
      <w:r>
        <w:t xml:space="preserve">) </w:t>
      </w:r>
      <w:r>
        <w:rPr>
          <w:sz w:val="32"/>
          <w:szCs w:val="32"/>
        </w:rPr>
        <w:t>master benz (ตรวจ ณ สถานที่ จังหวัด: กรุงเทพมหานคร)</w:t>
      </w:r>
      <w:r>
        <w:rPr>
          <w:sz w:val="32"/>
          <w:szCs w:val="32"/>
        </w:rPr>
        <w:br/>
      </w:r>
    </w:p>
    <w:p>
      <w:pPr>
        <w:spacing w:before="200"/>
      </w:pPr>
      <w:r>
        <w:rPr>
          <w:lang w:val="th-TH"/>
          <w:sz w:val="32"/>
          <w:szCs w:val="32"/>
          <w:b/>
        </w:rPr>
        <w:t>ผลการตรวจ</w:t>
      </w:r>
    </w:p>
    <w:p>
      <w:pPr>
        <w:spacing w:before="100"/>
      </w:pPr>
      <w:r>
        <w:rPr>
          <w:lang w:val="th-TH"/>
          <w:sz w:val="32"/>
          <w:szCs w:val="32"/>
        </w:rPr>
        <w:t>ดี</w:t>
      </w:r>
    </w:p>
    <w:p>
      <w:pPr>
        <w:spacing w:before="300"/>
      </w:pPr>
      <w:r>
        <w:rPr>
          <w:lang w:val="th-TH"/>
          <w:sz w:val="32"/>
          <w:szCs w:val="32"/>
          <w:b/>
        </w:rPr>
        <w:t>ปัญหาและอุปสรรค</w:t>
      </w:r>
    </w:p>
    <w:p>
      <w:pPr>
        <w:spacing w:before="100"/>
      </w:pPr>
      <w:r>
        <w:rPr>
          <w:lang w:val="th-TH"/>
          <w:sz w:val="32"/>
          <w:szCs w:val="32"/>
        </w:rPr>
        <w:t>เยอะ</w:t>
      </w:r>
    </w:p>
    <w:p>
      <w:pPr>
        <w:spacing w:before="300"/>
      </w:pPr>
      <w:r>
        <w:rPr>
          <w:lang w:val="th-TH"/>
          <w:sz w:val="32"/>
          <w:szCs w:val="32"/>
          <w:b/>
        </w:rPr>
        <w:t>ข้อเสนอแนะ</w:t>
      </w:r>
    </w:p>
    <w:p>
      <w:pPr>
        <w:spacing w:before="100"/>
      </w:pPr>
      <w:r>
        <w:rPr>
          <w:lang w:val="th-TH"/>
          <w:sz w:val="32"/>
          <w:szCs w:val="32"/>
        </w:rPr>
        <w:t>ไม่มี</w:t>
      </w:r>
    </w:p>
    <w:p>
      <w:pPr>
        <w:spacing w:before="600" w:after="100"/>
      </w:pPr>
      <w:r>
        <w:rPr>
          <w:lang w:val="th-TH"/>
          <w:sz w:val="32"/>
          <w:szCs w:val="32"/>
          <w:b/>
        </w:rPr>
        <w:t>คำแนะนำผู้ตรวจราชการ</w:t>
      </w:r>
    </w:p>
    <w:tbl>
      <w:tblPr>
        <w:tblStyle w:val="TableGrid"/>
        <w:tblW w:w="9020" w:type="auto"/>
        <w:tblLayout w:type="fixed"/>
        <w:tblLook w:val="04A0"/>
        <w:jc w:val="center"/>
      </w:tblPr>
      <w:tblGrid>
        <w:gridCol w:w="721.6000366210938"/>
        <w:gridCol w:w="4510"/>
        <w:gridCol w:w="1623.6000061035156"/>
        <w:gridCol w:w="2164.7999572753906"/>
      </w:tblGrid>
      <w:tr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ลำดับ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คำแนะนำหรือสั่งการของผู้ตรวจ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ความเห็นผู้ตรวจ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ลายมือชื่อผู้ตรวจ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1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/-ภถุึคตจ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เห็นด้วย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กระทรวงทรัพยากรธรรมชาติและสิ่งแวดล้อม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นายinspec 45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2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เห็นด้วยยยครับบบบบบ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เห็นด้วย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กรมส่งเสริมการปกครองท้องถิ่น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นายinspec 46</w:t>
            </w:r>
          </w:p>
        </w:tc>
      </w:tr>
    </w:tbl>
    <w:p>
      <w:pPr>
        <w:spacing w:before="600" w:after="100"/>
      </w:pPr>
      <w:r>
        <w:rPr>
          <w:lang w:val="th-TH"/>
          <w:sz w:val="32"/>
          <w:szCs w:val="32"/>
          <w:b/>
        </w:rPr>
        <w:t>การดำเนินการของหน่วยรับตรวจ</w:t>
      </w:r>
    </w:p>
    <w:tbl>
      <w:tblPr>
        <w:tblStyle w:val="TableGrid"/>
        <w:tblW w:w="9020.000076293945" w:type="auto"/>
        <w:tblLayout w:type="fixed"/>
        <w:tblLook w:val="04A0"/>
        <w:jc w:val="center"/>
      </w:tblPr>
      <w:tblGrid>
        <w:gridCol w:w="736.3265228271484"/>
        <w:gridCol w:w="4602.041015625"/>
        <w:gridCol w:w="1472.6530456542969"/>
        <w:gridCol w:w="2208.9794921875"/>
      </w:tblGrid>
      <w:tr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ลำดับ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การดำเนินการของหน่วยรับตรวจ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ลายมือชื่อผู้รับตรวจ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1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ทราบครับ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นายinspec 36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799d357d4ac642af"/>
      <w:headerReference w:type="first" r:id="Rc3642fce658f48f5"/>
      <w:headerReference w:type="default" r:id="Rd5ccc5c2cad04c69"/>
      <w:footerReference w:type="even" r:id="Rcbcfa9cd5336444e"/>
      <w:footerReference w:type="first" r:id="R749877f6314743f8"/>
      <w:footerReference w:type="default" r:id="Rd197452e1f5f4a6d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06 มิถุนายน 2565 14:25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06 มิถุนายน 2565 14:25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06 มิถุนายน 2565 14:25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68f1889c704911" /><Relationship Type="http://schemas.openxmlformats.org/officeDocument/2006/relationships/numbering" Target="/word/numbering.xml" Id="R6fbcf7d6f7034720" /><Relationship Type="http://schemas.openxmlformats.org/officeDocument/2006/relationships/settings" Target="/word/settings.xml" Id="R2d9fe401004d436a" /><Relationship Type="http://schemas.openxmlformats.org/officeDocument/2006/relationships/image" Target="/word/media/0964fb50-f907-4bf7-bbfe-51d3c4f36561.png" Id="Rff6c14319e334370" /><Relationship Type="http://schemas.openxmlformats.org/officeDocument/2006/relationships/header" Target="/word/header1.xml" Id="R799d357d4ac642af" /><Relationship Type="http://schemas.openxmlformats.org/officeDocument/2006/relationships/header" Target="/word/header2.xml" Id="Rc3642fce658f48f5" /><Relationship Type="http://schemas.openxmlformats.org/officeDocument/2006/relationships/header" Target="/word/header3.xml" Id="Rd5ccc5c2cad04c69" /><Relationship Type="http://schemas.openxmlformats.org/officeDocument/2006/relationships/footer" Target="/word/footer1.xml" Id="Rcbcfa9cd5336444e" /><Relationship Type="http://schemas.openxmlformats.org/officeDocument/2006/relationships/footer" Target="/word/footer2.xml" Id="R749877f6314743f8" /><Relationship Type="http://schemas.openxmlformats.org/officeDocument/2006/relationships/footer" Target="/word/footer3.xml" Id="Rd197452e1f5f4a6d" /></Relationships>
</file>