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7c486cc53146c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79500" cy="10795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93bdf9f81fa4f98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รายงานผลการตรวจราชการ (การตรวจราชการแบบบูรณาการ) : รายวัน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วันที่ตรวจราชการ: ...............................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ผู้ตรวจราชการสำนักนายกรัฐมนตรี/ผู้ตรวจราชการกระทรวง: สำนักงานปลัดสำนักนายกรัฐมนตรี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เขตตรวจราชการที่: เขตตรวจราชการที่ 18(จังหวัด: ยโสธร)</w:t>
      </w:r>
    </w:p>
    <w:p>
      <w:pPr>
        <w:jc w:val="center"/>
        <w:spacing w:after="600"/>
      </w:pPr>
      <w:r>
        <w:rPr>
          <w:lang w:val="th-TH"/>
          <w:sz w:val="32"/>
          <w:szCs w:val="32"/>
        </w:rPr>
        <w:t>วันที่ออกรายงาน: 28 มิถุนายน 2565</w:t>
      </w:r>
    </w:p>
    <w:p>
      <w:pPr>
        <w:jc w:val="right"/>
      </w:pPr>
      <w:r>
        <w:rPr>
          <w:lang w:val="th-TH"/>
          <w:sz w:val="32"/>
          <w:szCs w:val="32"/>
        </w:rPr>
        <w:t>สถานะของรายงาน: ร่าง</w:t>
      </w:r>
    </w:p>
    <w:p>
      <w:pPr>
        <w:spacing w:before="300"/>
      </w:pPr>
      <w:r>
        <w:rPr>
          <w:lang w:val="th-TH"/>
          <w:sz w:val="32"/>
          <w:szCs w:val="32"/>
          <w:b/>
        </w:rPr>
        <w:t>หัวข้อการตรวจติดตาม: การฟื้นฟูเศรษฐกิจและสังคมจากการแพร่ระบาด</w:t>
      </w:r>
    </w:p>
    <w:tbl>
      <w:tblPr>
        <w:tblStyle w:val="TableGrid"/>
        <w:tblW w:w="9020.000610351562" w:type="auto"/>
        <w:tblLayout w:type="fixed"/>
        <w:tblLook w:val="04A0"/>
      </w:tblPr>
      <w:tblGrid>
        <w:gridCol w:w="1503.3334350585938"/>
        <w:gridCol w:w="1503.3334350585938"/>
        <w:gridCol w:w="1503.3334350585938"/>
        <w:gridCol w:w="1503.3334350585938"/>
        <w:gridCol w:w="1503.3334350585938"/>
        <w:gridCol w:w="1503.3334350585938"/>
      </w:tblGrid>
      <w:tr>
        <w:tc>
          <w:tcPr/>
          <w:p>
            <w:pPr/>
            <w:r>
              <w:rPr>
                <w:sz w:val="32"/>
                <w:szCs w:val="32"/>
              </w:rPr>
              <w:t>ประเด็นการตรวจติดตาม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ข้อค้นพบ/ผลการตรวจ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ประเด็นปัญหา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ข้อเสนอแนะของผู้ตรวจราชการ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หน่วยรับตรวจ/หน่วยงานที่รับผิดชอบ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ความเห็นของ ที่ปรึกษา ผต.ภาคประชาชน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การฟื้นฟูเศรษฐกิจและสังคมจากการแพร่ระบาดของโรคติดเชื้อไวรัสโคโรนา 2019 (โควิด – 19)</w:t>
            </w:r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</w:tr>
    </w:tbl>
    <w:p>
      <w:pPr>
        <w:spacing w:before="300"/>
      </w:pPr>
      <w:r>
        <w:rPr>
          <w:lang w:val="th-TH"/>
          <w:sz w:val="32"/>
          <w:szCs w:val="32"/>
          <w:b/>
        </w:rPr>
        <w:t>สรุปผลการตรวจราชการ</w:t>
      </w:r>
    </w:p>
    <w:p>
      <w:pPr>
        <w:spacing w:before="100"/>
      </w:pPr>
      <w:r>
        <w:rPr>
          <w:lang w:val="th-TH"/>
          <w:sz w:val="32"/>
          <w:szCs w:val="32"/>
        </w:rPr>
        <w:t>สรุปผลการตรวจราชการ</w:t>
      </w:r>
    </w:p>
    <w:p>
      <w:pPr>
        <w:spacing w:before="300"/>
      </w:pPr>
      <w:r>
        <w:rPr>
          <w:lang w:val="th-TH"/>
          <w:sz w:val="32"/>
          <w:szCs w:val="32"/>
          <w:b/>
        </w:rPr>
        <w:t>ข้อเสนอแนะเชิงนโยบายของผู้ตรวจราชการ</w:t>
      </w:r>
    </w:p>
    <w:p>
      <w:pPr>
        <w:spacing w:before="100"/>
      </w:pPr>
      <w:r>
        <w:rPr>
          <w:lang w:val="th-TH"/>
          <w:sz w:val="32"/>
          <w:szCs w:val="32"/>
        </w:rPr>
        <w:t>ข้อเสนอแนะเชิงนโยบายของผู้ตรวจราชการ</w:t>
      </w:r>
    </w:p>
    <w:p>
      <w:pPr>
        <w:spacing w:before="300"/>
      </w:pPr>
      <w:r>
        <w:rPr>
          <w:lang w:val="th-TH"/>
          <w:sz w:val="32"/>
          <w:szCs w:val="32"/>
          <w:b/>
        </w:rPr>
        <w:t>ข้อสั่งการของผู้บังคับบัญชา</w:t>
      </w:r>
    </w:p>
    <w:p>
      <w:pPr>
        <w:spacing w:before="100"/>
      </w:pPr>
      <w:r>
        <w:rPr>
          <w:lang w:val="th-TH"/>
          <w:sz w:val="32"/>
          <w:szCs w:val="32"/>
        </w:rPr>
        <w:t>ข้อสั่งการของผู้บังคับบัญชา</w:t>
      </w:r>
    </w:p>
    <w:p>
      <w:r>
        <w:br w:type="page"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9b691e2a6be948bf"/>
      <w:headerReference w:type="first" r:id="R25ad174863194c57"/>
      <w:headerReference w:type="default" r:id="Rdc0ac012b8464837"/>
      <w:footerReference w:type="even" r:id="Rd654b08f187244c5"/>
      <w:footerReference w:type="first" r:id="Rd93bece89cd84aba"/>
      <w:footerReference w:type="default" r:id="Rc165816c0f7c40ff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11:56</w:t>
    </w:r>
    <w:r>
      <w:t xml:space="preserve"> น.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11:56</w:t>
    </w:r>
    <w:r>
      <w:t xml:space="preserve"> น.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11:56</w:t>
    </w:r>
    <w:r>
      <w:t xml:space="preserve"> น.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SarabunNew" w:hAnsi="ThSarabunNew" w:cs="ThSarabunNew" w:eastAsia="ThSarabunNew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a8669ccd08c4332" /><Relationship Type="http://schemas.openxmlformats.org/officeDocument/2006/relationships/numbering" Target="/word/numbering.xml" Id="R836fd91d07184ffa" /><Relationship Type="http://schemas.openxmlformats.org/officeDocument/2006/relationships/settings" Target="/word/settings.xml" Id="Reb6224035965475f" /><Relationship Type="http://schemas.openxmlformats.org/officeDocument/2006/relationships/header" Target="/word/header1.xml" Id="R9b691e2a6be948bf" /><Relationship Type="http://schemas.openxmlformats.org/officeDocument/2006/relationships/header" Target="/word/header2.xml" Id="R25ad174863194c57" /><Relationship Type="http://schemas.openxmlformats.org/officeDocument/2006/relationships/header" Target="/word/header3.xml" Id="Rdc0ac012b8464837" /><Relationship Type="http://schemas.openxmlformats.org/officeDocument/2006/relationships/footer" Target="/word/footer1.xml" Id="Rd654b08f187244c5" /><Relationship Type="http://schemas.openxmlformats.org/officeDocument/2006/relationships/footer" Target="/word/footer2.xml" Id="Rd93bece89cd84aba" /><Relationship Type="http://schemas.openxmlformats.org/officeDocument/2006/relationships/footer" Target="/word/footer3.xml" Id="Rc165816c0f7c40ff" /><Relationship Type="http://schemas.openxmlformats.org/officeDocument/2006/relationships/image" Target="/word/media/60838aae-2cee-436c-b12e-d017ea78b362.png" Id="R193bdf9f81fa4f98" /></Relationships>
</file>