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e9120d656e48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caba9652267444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8f2dc8627a445a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a1b980e84148c5" /><Relationship Type="http://schemas.openxmlformats.org/officeDocument/2006/relationships/numbering" Target="/word/numbering.xml" Id="R2c9500d68ce84628" /><Relationship Type="http://schemas.openxmlformats.org/officeDocument/2006/relationships/settings" Target="/word/settings.xml" Id="R8819971d535a4181" /><Relationship Type="http://schemas.openxmlformats.org/officeDocument/2006/relationships/image" Target="/word/media/c2035c3a-1256-4502-a597-98f95fa09e96.png" Id="R9caba96522674440" /><Relationship Type="http://schemas.openxmlformats.org/officeDocument/2006/relationships/image" Target="/word/media/18d79802-526f-4f2d-9303-71e0c058d5aa.jpg" Id="R858f2dc8627a445a" /></Relationships>
</file>