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8fe6948af47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8ab2728fe945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f5863ef0aa4e61" /><Relationship Type="http://schemas.openxmlformats.org/officeDocument/2006/relationships/numbering" Target="/word/numbering.xml" Id="Rde67d8177bff43dd" /><Relationship Type="http://schemas.openxmlformats.org/officeDocument/2006/relationships/settings" Target="/word/settings.xml" Id="R1d22c89244d340fe" /><Relationship Type="http://schemas.openxmlformats.org/officeDocument/2006/relationships/image" Target="/word/media/cca82418-2024-49eb-9e0e-b44ba4f85e80.png" Id="R078ab2728fe94530" /><Relationship Type="http://schemas.openxmlformats.org/officeDocument/2006/relationships/image" Target="/word/media/931e77cf-9998-42b3-b5b0-4961c36d72b3.jpg" Id="R5a63248812034df3" /></Relationships>
</file>