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7260ecadc34aa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a77d5722da94ac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00f46b60b26453b" /><Relationship Type="http://schemas.openxmlformats.org/officeDocument/2006/relationships/numbering" Target="/word/numbering.xml" Id="Re2132c1d468d483a" /><Relationship Type="http://schemas.openxmlformats.org/officeDocument/2006/relationships/settings" Target="/word/settings.xml" Id="Rafba08f42a3e4170" /><Relationship Type="http://schemas.openxmlformats.org/officeDocument/2006/relationships/image" Target="/word/media/d531c149-6b8e-4e6d-a382-1a107fd6b067.png" Id="R1a77d5722da94ac3" /><Relationship Type="http://schemas.openxmlformats.org/officeDocument/2006/relationships/image" Target="/word/media/c6e7f47b-6e62-420b-b451-a3618cc1ef9f.jpg" Id="R2c19300329b64b03" /></Relationships>
</file>