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fe6b365adc4f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3f73343ba343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146e1926a845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39a34ec2f21491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39a34ec2f21491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146e1926a845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e4bb57bba8473c" /><Relationship Type="http://schemas.openxmlformats.org/officeDocument/2006/relationships/numbering" Target="/word/numbering.xml" Id="R085c35b72e574500" /><Relationship Type="http://schemas.openxmlformats.org/officeDocument/2006/relationships/settings" Target="/word/settings.xml" Id="Rd96a28fda7c24cb5" /><Relationship Type="http://schemas.openxmlformats.org/officeDocument/2006/relationships/image" Target="/word/media/4c4dfa30-bbfd-41df-bba4-7fae8fe65d57.png" Id="Rc03f73343ba34327" /><Relationship Type="http://schemas.openxmlformats.org/officeDocument/2006/relationships/image" Target="/word/media/0466ae6f-b8b6-49f7-936c-213517ae7365.jpg" Id="R72146e1926a84526" /><Relationship Type="http://schemas.openxmlformats.org/officeDocument/2006/relationships/image" Target="/word/media/94371e3d-dfcc-4f79-a74f-e09d7398c7c3.png" Id="R939a34ec2f21491b" /></Relationships>
</file>