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f15048411e41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6376fd74f44d8f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67ac08775b940c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67ac08775b940c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6376fd74f44d8f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fbf50894cd54e0d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c7d95e93614bfa" /><Relationship Type="http://schemas.openxmlformats.org/officeDocument/2006/relationships/numbering" Target="/word/numbering.xml" Id="R9cac732b2a2b448a" /><Relationship Type="http://schemas.openxmlformats.org/officeDocument/2006/relationships/settings" Target="/word/settings.xml" Id="R841036a910524043" /><Relationship Type="http://schemas.openxmlformats.org/officeDocument/2006/relationships/image" Target="/word/media/830cf296-0b9c-4ee3-a7a6-d99b61322bcb.png" Id="R106376fd74f44d8f" /><Relationship Type="http://schemas.openxmlformats.org/officeDocument/2006/relationships/image" Target="/word/media/93441d84-91d4-4336-a19b-7ed8dd9bb9b2.png" Id="R367ac08775b940c1" /><Relationship Type="http://schemas.openxmlformats.org/officeDocument/2006/relationships/image" Target="/word/media/9ee28093-846a-428f-b50e-61e07f44e507.png" Id="Rcfbf50894cd54e0d" /></Relationships>
</file>