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fe995f22eb42b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d5fac1e811487a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2a7d2b78f1244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2a7d2b78f12446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5d5fac1e811487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e30984ea53d49f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b87c6679b14ba9" /><Relationship Type="http://schemas.openxmlformats.org/officeDocument/2006/relationships/numbering" Target="/word/numbering.xml" Id="Rdfa640a112514ea9" /><Relationship Type="http://schemas.openxmlformats.org/officeDocument/2006/relationships/settings" Target="/word/settings.xml" Id="Rcea5a34b2c344426" /><Relationship Type="http://schemas.openxmlformats.org/officeDocument/2006/relationships/image" Target="/word/media/e1e8a50c-45e6-4323-b6cf-c71f6b151efb.png" Id="R15d5fac1e811487a" /><Relationship Type="http://schemas.openxmlformats.org/officeDocument/2006/relationships/image" Target="/word/media/1f0b8c3e-3461-410c-af71-b49a797d54c8.png" Id="R92a7d2b78f124463" /><Relationship Type="http://schemas.openxmlformats.org/officeDocument/2006/relationships/image" Target="/word/media/99708f1c-83f3-44cb-a977-6b4c840f9389.png" Id="R8e30984ea53d49fa" /></Relationships>
</file>