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591b7f0d342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6b4fba295d4ac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44394dee1e466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e4762a041c4c96" /><Relationship Type="http://schemas.openxmlformats.org/officeDocument/2006/relationships/numbering" Target="/word/numbering.xml" Id="R403f47e9293d41c4" /><Relationship Type="http://schemas.openxmlformats.org/officeDocument/2006/relationships/settings" Target="/word/settings.xml" Id="R71037fb8b0c943c8" /><Relationship Type="http://schemas.openxmlformats.org/officeDocument/2006/relationships/image" Target="/word/media/36ae83c2-7448-4195-9c7c-4f7b4ac78ffb.png" Id="Rbf6b4fba295d4ac0" /><Relationship Type="http://schemas.openxmlformats.org/officeDocument/2006/relationships/image" Target="/word/media/05aa00c3-e439-45fc-8962-69530a207cb1.png" Id="Rd144394dee1e4661" /></Relationships>
</file>