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300ba979ea407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423886dcf0247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f2baa6b3bbd415a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423886dcf0247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2dfcb0ecb0740f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80764eb0ea4664" /><Relationship Type="http://schemas.openxmlformats.org/officeDocument/2006/relationships/numbering" Target="/word/numbering.xml" Id="Rf284a839879b41af" /><Relationship Type="http://schemas.openxmlformats.org/officeDocument/2006/relationships/settings" Target="/word/settings.xml" Id="Rd3a9a6d2acdd4e0a" /><Relationship Type="http://schemas.openxmlformats.org/officeDocument/2006/relationships/image" Target="/word/media/3cc049bb-97f4-4a1c-b53c-10bb26964a9b.png" Id="Ra423886dcf024727" /><Relationship Type="http://schemas.openxmlformats.org/officeDocument/2006/relationships/image" Target="/word/media/b629a425-ffe0-4aa1-84c3-ea4721cf5dea.png" Id="R3f2baa6b3bbd415a" /><Relationship Type="http://schemas.openxmlformats.org/officeDocument/2006/relationships/image" Target="/word/media/e4bf5466-4ef2-49d0-8536-04ae3f4fa059.png" Id="R42dfcb0ecb0740f9" /></Relationships>
</file>