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a36a4a2a154d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02f38eacc9641c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6c705d4dd441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ในปจจั บุ นปั ญหาส ั งแวดล ่ิ อมท ้ งด้ั านค ้ ณภาพน ุ ำ้ คณภาพอากาศและเส ุ ยงี รวมทั้งปัญหากากของเสียและสารอันตรายได้ทวีความรุนแรงขึ้นอย่างรวดเร็ว ในหลายพื้นที่จนมีแนวโน้มที่จะส่งผลกระทบต่อวิถีชีวิตและสุขภาพอนามัยของ ประชาชน สาเหตุสำคัญประการหนึ่งเกิดจากการขาดการเฝ้าระวังปัญหา ด้วยการติดตามตรวจสอบคุณภาพสิ่งแวดล้อมของพื้นที่อย่างทั่วถึง ใกล้ชิดและ ต่อเนื่อง กรมควบคุมมลพิษตระหนักถึงปัญหาดังกล่าว จึงได้สนับสนุนให้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6c705d4dd441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6c705d4dd441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3e6d2b65754be6" /><Relationship Type="http://schemas.openxmlformats.org/officeDocument/2006/relationships/numbering" Target="/word/numbering.xml" Id="R496c76e160b54622" /><Relationship Type="http://schemas.openxmlformats.org/officeDocument/2006/relationships/settings" Target="/word/settings.xml" Id="R4f66383e875c4777" /><Relationship Type="http://schemas.openxmlformats.org/officeDocument/2006/relationships/image" Target="/word/media/6edbb156-d36f-4e90-b857-cc53a5a408fa.png" Id="Rf02f38eacc9641c5" /><Relationship Type="http://schemas.openxmlformats.org/officeDocument/2006/relationships/image" Target="/word/media/ff29392d-5849-461e-88a0-df301c847617.png" Id="Rc86c705d4dd441d8" /></Relationships>
</file>