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1121da9b584a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76d1e5c92f941e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3be26789852475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a8a72ea43147a3" /><Relationship Type="http://schemas.openxmlformats.org/officeDocument/2006/relationships/numbering" Target="/word/numbering.xml" Id="R909add3ebc234855" /><Relationship Type="http://schemas.openxmlformats.org/officeDocument/2006/relationships/settings" Target="/word/settings.xml" Id="R56315828698446ce" /><Relationship Type="http://schemas.openxmlformats.org/officeDocument/2006/relationships/image" Target="/word/media/a65bf540-097f-4521-903a-6b035dca02c8.png" Id="R976d1e5c92f941e9" /><Relationship Type="http://schemas.openxmlformats.org/officeDocument/2006/relationships/image" Target="/word/media/46b15160-6e76-4f3e-80fd-57742e5c5274.png" Id="R33be26789852475f" /></Relationships>
</file>