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F5B" w:rsidRPr="00E07F51" w:rsidRDefault="00070E7F" w:rsidP="00702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F51">
        <w:rPr>
          <w:rFonts w:ascii="Times New Roman" w:hAnsi="Times New Roman" w:cs="Times New Roman"/>
          <w:b/>
          <w:bCs/>
          <w:sz w:val="28"/>
          <w:szCs w:val="28"/>
        </w:rPr>
        <w:t xml:space="preserve">Summary of Classes 10 – </w:t>
      </w:r>
      <w:r w:rsidR="00E07F51" w:rsidRPr="00E07F51"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</w:p>
    <w:p w:rsidR="00D65303" w:rsidRPr="00E07F51" w:rsidRDefault="00FD25D9" w:rsidP="00D65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>Infinity</w:t>
      </w:r>
      <w:r w:rsidR="00E07F51" w:rsidRPr="00E07F51">
        <w:rPr>
          <w:rFonts w:ascii="Times New Roman" w:hAnsi="Times New Roman" w:cs="Times New Roman"/>
          <w:sz w:val="28"/>
          <w:szCs w:val="28"/>
        </w:rPr>
        <w:t xml:space="preserve"> of</w:t>
      </w:r>
      <w:r w:rsidRPr="00E07F51">
        <w:rPr>
          <w:rFonts w:ascii="Times New Roman" w:hAnsi="Times New Roman" w:cs="Times New Roman"/>
          <w:sz w:val="28"/>
          <w:szCs w:val="28"/>
        </w:rPr>
        <w:t xml:space="preserve"> W</w:t>
      </w:r>
      <w:r w:rsidR="00D65303" w:rsidRPr="00E07F51">
        <w:rPr>
          <w:rFonts w:ascii="Times New Roman" w:hAnsi="Times New Roman" w:cs="Times New Roman"/>
          <w:sz w:val="28"/>
          <w:szCs w:val="28"/>
        </w:rPr>
        <w:t xml:space="preserve">ords </w:t>
      </w:r>
    </w:p>
    <w:p w:rsidR="00D65303" w:rsidRPr="00E07F51" w:rsidRDefault="00D65303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>Words in a language are infinite</w:t>
      </w:r>
    </w:p>
    <w:p w:rsidR="00D65303" w:rsidRPr="00E07F51" w:rsidRDefault="00D65303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In case of Sanskrit, each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धातु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or </w:t>
      </w:r>
      <w:r w:rsidRPr="00E07F51">
        <w:rPr>
          <w:rFonts w:ascii="Times New Roman" w:hAnsi="Times New Roman" w:cs="Times New Roman"/>
          <w:sz w:val="28"/>
          <w:szCs w:val="28"/>
        </w:rPr>
        <w:t>verbal root can have 90 or at times 180 forms in different tenses and moods</w:t>
      </w:r>
    </w:p>
    <w:p w:rsidR="00D65303" w:rsidRPr="00E07F51" w:rsidRDefault="00D65303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For example the root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पठ्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(to read)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can be declined as</w:t>
      </w:r>
      <w:r w:rsidRPr="00E07F51">
        <w:rPr>
          <w:rFonts w:ascii="Times New Roman" w:hAnsi="Times New Roman" w:cs="Times New Roman"/>
          <w:sz w:val="28"/>
          <w:szCs w:val="28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पठति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पठतः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पठन्ति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...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etc</w:t>
      </w:r>
      <w:r w:rsidR="00145028" w:rsidRPr="00E07F51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to 90 forms</w:t>
      </w:r>
    </w:p>
    <w:p w:rsidR="00D65303" w:rsidRPr="00E07F51" w:rsidRDefault="00D65303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A causal form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पाठि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to make someone read) derived from the same root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पठ्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can also be declined as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पाठयति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पाठयतः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पाठयन्ति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...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etc. into another 180 forms</w:t>
      </w:r>
    </w:p>
    <w:p w:rsidR="00D65303" w:rsidRPr="00E07F51" w:rsidRDefault="00145028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A passive form of the same root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पठ्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पाठ्य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) 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 xml:space="preserve">(to be read)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can again take another 90 forms</w:t>
      </w:r>
    </w:p>
    <w:p w:rsidR="00FD25D9" w:rsidRPr="00E07F51" w:rsidRDefault="00145028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Certain suffixes can convert nominal </w:t>
      </w:r>
      <w:r w:rsidR="00FD25D9" w:rsidRPr="00E07F51">
        <w:rPr>
          <w:rFonts w:ascii="Times New Roman" w:hAnsi="Times New Roman" w:cs="Times New Roman"/>
          <w:sz w:val="28"/>
          <w:szCs w:val="28"/>
          <w:lang w:bidi="hi-IN"/>
        </w:rPr>
        <w:t>roots into verbal roots leading to further multiplication of forms</w:t>
      </w:r>
    </w:p>
    <w:p w:rsidR="00FD25D9" w:rsidRPr="00E07F51" w:rsidRDefault="00FD25D9" w:rsidP="00E7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Multiplicity of forms also arises due to compounding of words, where two or more words can be combined to form a new word</w:t>
      </w:r>
    </w:p>
    <w:p w:rsidR="00D65303" w:rsidRPr="00E07F51" w:rsidRDefault="00145028" w:rsidP="00D65303">
      <w:pPr>
        <w:ind w:left="720"/>
        <w:rPr>
          <w:rFonts w:ascii="Times New Roman" w:hAnsi="Times New Roman" w:cs="Times New Roman"/>
          <w:sz w:val="28"/>
          <w:szCs w:val="28"/>
          <w:cs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D65303" w:rsidRPr="00E07F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AD2" w:rsidRPr="00E07F51" w:rsidRDefault="00702AD2" w:rsidP="00702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>Algebraic natu</w:t>
      </w:r>
      <w:r w:rsidR="00D65303" w:rsidRPr="00E07F51">
        <w:rPr>
          <w:rFonts w:ascii="Times New Roman" w:hAnsi="Times New Roman" w:cs="Times New Roman"/>
          <w:sz w:val="28"/>
          <w:szCs w:val="28"/>
        </w:rPr>
        <w:t xml:space="preserve">re of </w:t>
      </w:r>
      <w:r w:rsidR="00D65303"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</w:rPr>
        <w:t xml:space="preserve">’s Grammar – </w:t>
      </w:r>
    </w:p>
    <w:p w:rsidR="00F071CB" w:rsidRPr="00E07F51" w:rsidRDefault="00E07F51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Algebra is all about use of </w:t>
      </w:r>
      <w:r w:rsidRPr="00E07F51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F071CB" w:rsidRPr="00E07F51">
        <w:rPr>
          <w:rFonts w:ascii="Times New Roman" w:hAnsi="Times New Roman" w:cs="Times New Roman"/>
          <w:b/>
          <w:bCs/>
          <w:sz w:val="28"/>
          <w:szCs w:val="28"/>
        </w:rPr>
        <w:t>ariables</w:t>
      </w:r>
      <w:r w:rsidR="00F071CB" w:rsidRPr="00E07F51">
        <w:rPr>
          <w:rFonts w:ascii="Times New Roman" w:hAnsi="Times New Roman" w:cs="Times New Roman"/>
          <w:sz w:val="28"/>
          <w:szCs w:val="28"/>
        </w:rPr>
        <w:t xml:space="preserve"> and manipulation of variables 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>Thus, a single algebraic formula can account for infinite outcome</w:t>
      </w:r>
      <w:r w:rsidR="00E07F51">
        <w:rPr>
          <w:rFonts w:ascii="Times New Roman" w:hAnsi="Times New Roman" w:cs="Times New Roman"/>
          <w:sz w:val="28"/>
          <w:szCs w:val="28"/>
        </w:rPr>
        <w:t>s as the values of variables change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This phenomenon can also be observed in the rules framed by </w:t>
      </w:r>
      <w:r w:rsidR="00D65303"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A finite set of rules in </w:t>
      </w:r>
      <w:r w:rsidR="00D65303"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</w:rPr>
        <w:t xml:space="preserve"> is thus capable of producing infinite number of words and sentences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A striking feature of the language of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s is the use of abbreviated expressions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Economy of expression is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s primary concern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He has achieved it by employing algebraic devices </w:t>
      </w:r>
    </w:p>
    <w:p w:rsidR="00F071CB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Use of technical terms in place of lengthy expressions is one of them</w:t>
      </w:r>
    </w:p>
    <w:p w:rsidR="00D65303" w:rsidRPr="00E07F51" w:rsidRDefault="00F071CB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He uses </w:t>
      </w:r>
      <w:r w:rsidR="00D65303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predefined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symbols such as </w:t>
      </w:r>
      <w:r w:rsidR="00D65303" w:rsidRPr="00E07F51">
        <w:rPr>
          <w:rFonts w:ascii="Kokila" w:hAnsi="Kokila" w:cs="Kokila" w:hint="cs"/>
          <w:sz w:val="28"/>
          <w:szCs w:val="28"/>
          <w:cs/>
          <w:lang w:bidi="hi-IN"/>
        </w:rPr>
        <w:t>इत्</w:t>
      </w:r>
      <w:r w:rsidR="00D65303"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="00D65303" w:rsidRPr="00E07F51">
        <w:rPr>
          <w:rFonts w:ascii="Kokila" w:hAnsi="Kokila" w:cs="Kokila" w:hint="cs"/>
          <w:sz w:val="28"/>
          <w:szCs w:val="28"/>
          <w:cs/>
          <w:lang w:bidi="hi-IN"/>
        </w:rPr>
        <w:t>घु</w:t>
      </w:r>
      <w:r w:rsidR="00D65303"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="00D65303" w:rsidRPr="00E07F51">
        <w:rPr>
          <w:rFonts w:ascii="Kokila" w:hAnsi="Kokila" w:cs="Kokila" w:hint="cs"/>
          <w:sz w:val="28"/>
          <w:szCs w:val="28"/>
          <w:cs/>
          <w:lang w:bidi="hi-IN"/>
        </w:rPr>
        <w:t>घ</w:t>
      </w:r>
      <w:r w:rsidR="00D65303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etc. to save words</w:t>
      </w:r>
    </w:p>
    <w:p w:rsidR="00290353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He also uses code representation, t</w:t>
      </w: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290353" w:rsidRDefault="0029035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</w:p>
    <w:p w:rsidR="00F071CB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proofErr w:type="spellStart"/>
      <w:r w:rsidRPr="00E07F51">
        <w:rPr>
          <w:rFonts w:ascii="Times New Roman" w:hAnsi="Times New Roman" w:cs="Times New Roman"/>
          <w:sz w:val="28"/>
          <w:szCs w:val="28"/>
          <w:lang w:bidi="hi-IN"/>
        </w:rPr>
        <w:t>echnically</w:t>
      </w:r>
      <w:proofErr w:type="spellEnd"/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known as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प्रत्याहार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to save words and letters in his rules  </w:t>
      </w:r>
    </w:p>
    <w:p w:rsidR="00D65303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For instance, instead of mentioning the letters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य्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व्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र्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and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ल्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he uses the </w:t>
      </w:r>
      <w:r w:rsidRPr="00752A65">
        <w:rPr>
          <w:rFonts w:ascii="Kokila" w:hAnsi="Kokila" w:cs="Kokila" w:hint="cs"/>
          <w:b/>
          <w:bCs/>
          <w:sz w:val="40"/>
          <w:szCs w:val="40"/>
          <w:cs/>
          <w:lang w:bidi="hi-IN"/>
        </w:rPr>
        <w:t>प्रत्याहार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यण्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</w:p>
    <w:p w:rsidR="00D65303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For vowels, he uses the term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अच्</w:t>
      </w:r>
    </w:p>
    <w:p w:rsidR="00D65303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For consonants he uses the term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हल्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...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and so on</w:t>
      </w:r>
    </w:p>
    <w:p w:rsidR="00D65303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Following is an example of a rule containing all code words – </w:t>
      </w:r>
    </w:p>
    <w:p w:rsidR="00D65303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इकः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यण्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अचि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6.1.74)</w:t>
      </w:r>
    </w:p>
    <w:p w:rsidR="00D65303" w:rsidRPr="00E07F51" w:rsidRDefault="00D65303" w:rsidP="00E73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The meaning of the same is that –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उ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ऋ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and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लृ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are replaced by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य्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व्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र्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and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ल्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respectively when a vowel follows</w:t>
      </w:r>
    </w:p>
    <w:p w:rsidR="00E738A7" w:rsidRPr="00E07F51" w:rsidRDefault="00E738A7" w:rsidP="00F071CB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FD25D9" w:rsidRPr="00E07F51" w:rsidRDefault="00FD25D9" w:rsidP="00FD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Contents of 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अष्टाध्यायी</w:t>
      </w:r>
    </w:p>
    <w:p w:rsidR="00FD25D9" w:rsidRPr="00E07F51" w:rsidRDefault="00E738A7" w:rsidP="00E73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From the kind of language that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employs for writing 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अष्टाध्यायी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it is quite obvious that teaching the grammar of Sanskrit is not his objective</w:t>
      </w:r>
    </w:p>
    <w:p w:rsidR="00E738A7" w:rsidRPr="00E07F51" w:rsidRDefault="00E738A7" w:rsidP="00E73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He has just attempted to give an exhaustive description of Sanskrit language with words as minimum as possible</w:t>
      </w:r>
    </w:p>
    <w:p w:rsidR="00E738A7" w:rsidRPr="00E07F51" w:rsidRDefault="00E738A7" w:rsidP="00E73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He, therefore, is more interested in saving words that are available through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अनुवृत्ति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from the previous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rather than grouping the rules according to the subtopic of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व्याकरण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that they are related to</w:t>
      </w:r>
    </w:p>
    <w:p w:rsidR="00E738A7" w:rsidRPr="00E07F51" w:rsidRDefault="00E07F51" w:rsidP="00E73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Based on it</w:t>
      </w:r>
      <w:r w:rsidR="00E738A7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s contents however, the </w:t>
      </w:r>
      <w:r w:rsidR="00E738A7" w:rsidRPr="00E07F51">
        <w:rPr>
          <w:rFonts w:ascii="Kokila" w:hAnsi="Kokila" w:cs="Kokila" w:hint="cs"/>
          <w:sz w:val="28"/>
          <w:szCs w:val="28"/>
          <w:cs/>
          <w:lang w:bidi="hi-IN"/>
        </w:rPr>
        <w:t>अष्टाध्यायी</w:t>
      </w:r>
      <w:r w:rsidR="00E738A7"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="00E738A7" w:rsidRPr="00E07F51">
        <w:rPr>
          <w:rFonts w:ascii="Times New Roman" w:hAnsi="Times New Roman" w:cs="Times New Roman"/>
          <w:sz w:val="28"/>
          <w:szCs w:val="28"/>
          <w:lang w:bidi="hi-IN"/>
        </w:rPr>
        <w:t>can still be broadly divided into two parts</w:t>
      </w:r>
    </w:p>
    <w:p w:rsidR="00E738A7" w:rsidRPr="00E07F51" w:rsidRDefault="00E738A7" w:rsidP="00E738A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b/>
          <w:bCs/>
          <w:sz w:val="28"/>
          <w:szCs w:val="28"/>
          <w:lang w:bidi="hi-IN"/>
        </w:rPr>
        <w:t>Part – 1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– covering various roots and suffixes – d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>escribed in chapters 1 to 5</w:t>
      </w:r>
    </w:p>
    <w:p w:rsidR="00447168" w:rsidRPr="00E07F51" w:rsidRDefault="00447168" w:rsidP="004471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Here, we find a description of two types of roots – namely 1. Verbal roots and 2. Nominal roots</w:t>
      </w:r>
    </w:p>
    <w:p w:rsidR="00447168" w:rsidRPr="00E07F51" w:rsidRDefault="00447168" w:rsidP="004471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Of the suffixes that are described her, there are - 1.suffixes that can be added to verbal roots, 2. Suffixes that can be added to nominal roots and 3. Suffixes that convert verbal roots or nominal roots into 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 xml:space="preserve">new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verbal roots</w:t>
      </w:r>
    </w:p>
    <w:p w:rsidR="00447168" w:rsidRPr="00E07F51" w:rsidRDefault="00447168" w:rsidP="004471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Rules related to compounding of words and those related to syntax are also found in chapters 1 and 2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 xml:space="preserve"> of the </w:t>
      </w:r>
      <w:r w:rsidR="00E07F51" w:rsidRPr="00E07F51">
        <w:rPr>
          <w:rFonts w:ascii="Kokila" w:hAnsi="Kokila" w:cs="Kokila"/>
          <w:sz w:val="28"/>
          <w:szCs w:val="28"/>
          <w:cs/>
          <w:lang w:bidi="hi-IN"/>
        </w:rPr>
        <w:t>अष्टाध्यायी</w:t>
      </w:r>
    </w:p>
    <w:p w:rsidR="00E738A7" w:rsidRPr="00E07F51" w:rsidRDefault="00E738A7" w:rsidP="00E738A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b/>
          <w:bCs/>
          <w:sz w:val="28"/>
          <w:szCs w:val="28"/>
          <w:lang w:bidi="hi-IN"/>
        </w:rPr>
        <w:lastRenderedPageBreak/>
        <w:t>Part – 2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– covering various processes that roots and suffixes undergo when they combine together – described in chapters 6 to 8</w:t>
      </w:r>
    </w:p>
    <w:p w:rsidR="00447168" w:rsidRPr="00E07F51" w:rsidRDefault="00447168" w:rsidP="0044716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Here we find rules related to various processes like replaceme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>nt of sounds, addition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, el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>ision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and reduplication.</w:t>
      </w:r>
    </w:p>
    <w:p w:rsidR="00E738A7" w:rsidRPr="00E07F51" w:rsidRDefault="00E738A7" w:rsidP="00447168">
      <w:pPr>
        <w:rPr>
          <w:rFonts w:ascii="Times New Roman" w:hAnsi="Times New Roman" w:cs="Times New Roman"/>
          <w:sz w:val="28"/>
          <w:szCs w:val="28"/>
          <w:lang w:bidi="hi-IN"/>
        </w:rPr>
      </w:pPr>
    </w:p>
    <w:p w:rsidR="00E738A7" w:rsidRDefault="00E738A7" w:rsidP="00FD25D9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E07F51" w:rsidRPr="00E07F51" w:rsidRDefault="00E07F51" w:rsidP="00FD25D9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3A67FB" w:rsidRPr="00E07F51" w:rsidRDefault="003A67FB" w:rsidP="003A67FB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Economy in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अष्टाध्यायी</w:t>
      </w:r>
    </w:p>
    <w:p w:rsidR="003A67FB" w:rsidRPr="00E07F51" w:rsidRDefault="003A67FB" w:rsidP="003A67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The rules formulated by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were to be committed to memory by his students and passed on to the next generation</w:t>
      </w:r>
    </w:p>
    <w:p w:rsidR="003A67FB" w:rsidRPr="00E07F51" w:rsidRDefault="003A67FB" w:rsidP="003A67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They are therefore supposed to be as concise as possible</w:t>
      </w:r>
    </w:p>
    <w:p w:rsidR="00D801A5" w:rsidRPr="00E07F51" w:rsidRDefault="003A67FB" w:rsidP="003A67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There is a famous quote in 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महाभाष्य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-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अर्धमात्रालाघवेन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पुत्त्रोत्सवं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मन्यन्ते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वैयाकरणाः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>. It means that if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Grammarians are able to save even a single consonant in their rule while keeping its implication int</w:t>
      </w:r>
      <w:r w:rsidR="00D801A5" w:rsidRPr="00E07F51">
        <w:rPr>
          <w:rFonts w:ascii="Times New Roman" w:hAnsi="Times New Roman" w:cs="Times New Roman"/>
          <w:sz w:val="28"/>
          <w:szCs w:val="28"/>
          <w:lang w:bidi="hi-IN"/>
        </w:rPr>
        <w:t>act, they celebrate as a son were born to them</w:t>
      </w:r>
    </w:p>
    <w:p w:rsidR="00D65303" w:rsidRPr="00E07F51" w:rsidRDefault="00D801A5" w:rsidP="003A67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To bring about brevity in his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s,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has used various predefined terms like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घु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घ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and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टि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="003A67FB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  </w:t>
      </w:r>
    </w:p>
    <w:p w:rsidR="00D801A5" w:rsidRPr="00E07F51" w:rsidRDefault="00D801A5" w:rsidP="003A67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He has also used 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प्रत्याहार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technique extensive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>ly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to make his rules as small as possible</w:t>
      </w:r>
    </w:p>
    <w:p w:rsidR="00D801A5" w:rsidRDefault="00D801A5" w:rsidP="003A67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Without employing 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अनुवृत्ति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technique the size of his text would have been </w:t>
      </w:r>
      <w:r w:rsidR="001E218C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almost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three times bigger than its current size</w:t>
      </w:r>
    </w:p>
    <w:p w:rsidR="00E07F51" w:rsidRPr="00E07F51" w:rsidRDefault="00E07F51" w:rsidP="00E07F51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bidi="hi-IN"/>
        </w:rPr>
      </w:pPr>
    </w:p>
    <w:p w:rsidR="001E218C" w:rsidRPr="00E07F51" w:rsidRDefault="001E218C" w:rsidP="001E21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About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अनुवृत्ति</w:t>
      </w:r>
    </w:p>
    <w:p w:rsidR="001E218C" w:rsidRPr="00E07F51" w:rsidRDefault="001E218C" w:rsidP="001E21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This technique makes the best use of the features of Natural Language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E07F51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(i.e. Sanskrit language in case of his work </w:t>
      </w:r>
      <w:r w:rsidR="00E07F51" w:rsidRPr="00E07F51">
        <w:rPr>
          <w:rFonts w:ascii="Kokila" w:hAnsi="Kokila" w:cs="Kokila" w:hint="cs"/>
          <w:sz w:val="28"/>
          <w:szCs w:val="28"/>
          <w:cs/>
          <w:lang w:bidi="hi-IN"/>
        </w:rPr>
        <w:t>अष्टाध्यायी</w:t>
      </w:r>
      <w:r w:rsidR="00E07F51"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1E218C" w:rsidRPr="00E07F51" w:rsidRDefault="001E218C" w:rsidP="001E21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It is based primarily on the principle of ‘Expectancy’ or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आकांक्षा</w:t>
      </w:r>
    </w:p>
    <w:p w:rsidR="001E218C" w:rsidRPr="00E07F51" w:rsidRDefault="001E218C" w:rsidP="001E21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s thus, consist of only the most important words or phrases</w:t>
      </w:r>
    </w:p>
    <w:p w:rsidR="001E218C" w:rsidRPr="00E07F51" w:rsidRDefault="001E218C" w:rsidP="001E21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Rest of the information is borrowed from the context provided by the previous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s</w:t>
      </w:r>
    </w:p>
    <w:p w:rsidR="00F11E42" w:rsidRPr="00E07F51" w:rsidRDefault="001E218C" w:rsidP="00F11E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>Example – (all the wor</w:t>
      </w:r>
      <w:r w:rsidR="00E07F51">
        <w:rPr>
          <w:rFonts w:ascii="Times New Roman" w:hAnsi="Times New Roman" w:cs="Times New Roman"/>
          <w:sz w:val="28"/>
          <w:szCs w:val="28"/>
          <w:lang w:bidi="hi-IN"/>
        </w:rPr>
        <w:t>ds written in the bracket next to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every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="00F11E42"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below come through </w:t>
      </w:r>
      <w:r w:rsidR="00F11E42" w:rsidRPr="00E07F51">
        <w:rPr>
          <w:rFonts w:ascii="Kokila" w:hAnsi="Kokila" w:cs="Kokila" w:hint="cs"/>
          <w:sz w:val="28"/>
          <w:szCs w:val="28"/>
          <w:cs/>
          <w:lang w:bidi="hi-IN"/>
        </w:rPr>
        <w:t>अनुवृत्ति</w:t>
      </w:r>
      <w:r w:rsidR="00F11E42"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lastRenderedPageBreak/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२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अच्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अनुनासिकः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highlight w:val="magenta"/>
          <w:cs/>
          <w:lang w:bidi="hi-IN"/>
        </w:rPr>
        <w:t>हल्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cyan"/>
          <w:cs/>
          <w:lang w:bidi="hi-IN"/>
        </w:rPr>
        <w:t>अन्त्यम्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४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न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विभक्तौ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तु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माः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cyan"/>
          <w:cs/>
          <w:lang w:bidi="hi-IN"/>
        </w:rPr>
        <w:t>अन्त्यम्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magenta"/>
          <w:cs/>
          <w:lang w:bidi="hi-IN"/>
        </w:rPr>
        <w:t>हल्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५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highlight w:val="lightGray"/>
          <w:cs/>
          <w:lang w:bidi="hi-IN"/>
        </w:rPr>
        <w:t>आदिः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ञि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टु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डवः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६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षः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darkCyan"/>
          <w:cs/>
          <w:lang w:bidi="hi-IN"/>
        </w:rPr>
        <w:t>प्रत्ययस्य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lightGray"/>
          <w:cs/>
          <w:lang w:bidi="hi-IN"/>
        </w:rPr>
        <w:t>आदिः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७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चु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टू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darkCyan"/>
          <w:cs/>
          <w:lang w:bidi="hi-IN"/>
        </w:rPr>
        <w:t>प्रत्ययस्य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lightGray"/>
          <w:cs/>
          <w:lang w:bidi="hi-IN"/>
        </w:rPr>
        <w:t>आदिः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८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ल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श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-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कु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अतद्धिते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darkCyan"/>
          <w:cs/>
          <w:lang w:bidi="hi-IN"/>
        </w:rPr>
        <w:t>प्रत्ययस्य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आदिः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Kokila" w:hAnsi="Kokila" w:cs="Kokila" w:hint="cs"/>
          <w:sz w:val="28"/>
          <w:szCs w:val="28"/>
          <w:cs/>
          <w:lang w:bidi="hi-IN"/>
        </w:rPr>
        <w:t>१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३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.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९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–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तस्य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लोपः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(</w:t>
      </w:r>
      <w:r w:rsidRPr="00E07F51">
        <w:rPr>
          <w:rFonts w:ascii="Kokila" w:hAnsi="Kokila" w:cs="Kokila" w:hint="cs"/>
          <w:sz w:val="28"/>
          <w:szCs w:val="28"/>
          <w:highlight w:val="yellow"/>
          <w:cs/>
          <w:lang w:bidi="hi-IN"/>
        </w:rPr>
        <w:t>उपदेशे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Kokila" w:hAnsi="Kokila" w:cs="Kokila" w:hint="cs"/>
          <w:sz w:val="28"/>
          <w:szCs w:val="28"/>
          <w:highlight w:val="green"/>
          <w:cs/>
          <w:lang w:bidi="hi-IN"/>
        </w:rPr>
        <w:t>इत्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F11E42" w:rsidRPr="00E07F51" w:rsidRDefault="00F11E42" w:rsidP="00F11E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In the above example it is clear that in 8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सूत्र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s,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पाणिनि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 xml:space="preserve"> has used 17 words and has been able to save 20 words with the </w:t>
      </w:r>
      <w:r w:rsidRPr="00E07F51">
        <w:rPr>
          <w:rFonts w:ascii="Kokila" w:hAnsi="Kokila" w:cs="Kokila" w:hint="cs"/>
          <w:sz w:val="28"/>
          <w:szCs w:val="28"/>
          <w:cs/>
          <w:lang w:bidi="hi-IN"/>
        </w:rPr>
        <w:t>अनुवृत्ति</w:t>
      </w:r>
      <w:r w:rsidRPr="00E07F51">
        <w:rPr>
          <w:rFonts w:ascii="Times New Roman" w:hAnsi="Times New Roman" w:cs="Times New Roman"/>
          <w:sz w:val="28"/>
          <w:szCs w:val="28"/>
          <w:cs/>
          <w:lang w:bidi="hi-IN"/>
        </w:rPr>
        <w:t xml:space="preserve"> </w:t>
      </w:r>
      <w:r w:rsidRPr="00E07F51">
        <w:rPr>
          <w:rFonts w:ascii="Times New Roman" w:hAnsi="Times New Roman" w:cs="Times New Roman"/>
          <w:sz w:val="28"/>
          <w:szCs w:val="28"/>
          <w:lang w:bidi="hi-IN"/>
        </w:rPr>
        <w:t>technique</w:t>
      </w:r>
    </w:p>
    <w:p w:rsidR="001E218C" w:rsidRPr="00E07F51" w:rsidRDefault="001E218C" w:rsidP="00F11E4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bidi="hi-IN"/>
        </w:rPr>
      </w:pPr>
    </w:p>
    <w:p w:rsidR="00D801A5" w:rsidRPr="00E07F51" w:rsidRDefault="00D801A5" w:rsidP="00D801A5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bidi="hi-IN"/>
        </w:rPr>
      </w:pPr>
    </w:p>
    <w:p w:rsidR="00D801A5" w:rsidRPr="00E07F51" w:rsidRDefault="00D801A5" w:rsidP="00D801A5">
      <w:pPr>
        <w:rPr>
          <w:rFonts w:ascii="Times New Roman" w:hAnsi="Times New Roman" w:cs="Times New Roman"/>
          <w:sz w:val="28"/>
          <w:szCs w:val="28"/>
          <w:lang w:bidi="hi-IN"/>
        </w:rPr>
      </w:pPr>
    </w:p>
    <w:p w:rsidR="00D65303" w:rsidRPr="00E07F51" w:rsidRDefault="00D65303" w:rsidP="00F071CB">
      <w:pPr>
        <w:pStyle w:val="ListParagraph"/>
        <w:rPr>
          <w:rFonts w:ascii="Times New Roman" w:hAnsi="Times New Roman" w:cs="Times New Roman"/>
          <w:sz w:val="28"/>
          <w:szCs w:val="28"/>
          <w:cs/>
          <w:lang w:bidi="hi-IN"/>
        </w:rPr>
      </w:pPr>
    </w:p>
    <w:p w:rsidR="00F071CB" w:rsidRPr="00E07F51" w:rsidRDefault="00F071CB" w:rsidP="00F071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7F5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071CB" w:rsidRPr="00E0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3333"/>
    <w:multiLevelType w:val="hybridMultilevel"/>
    <w:tmpl w:val="3C24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911"/>
    <w:multiLevelType w:val="hybridMultilevel"/>
    <w:tmpl w:val="8C82F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F3CB0"/>
    <w:multiLevelType w:val="hybridMultilevel"/>
    <w:tmpl w:val="EF0C48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F6E3E"/>
    <w:multiLevelType w:val="hybridMultilevel"/>
    <w:tmpl w:val="0B38A5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85942"/>
    <w:multiLevelType w:val="hybridMultilevel"/>
    <w:tmpl w:val="01EAAE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1982959">
    <w:abstractNumId w:val="0"/>
  </w:num>
  <w:num w:numId="2" w16cid:durableId="713693294">
    <w:abstractNumId w:val="4"/>
  </w:num>
  <w:num w:numId="3" w16cid:durableId="616182210">
    <w:abstractNumId w:val="3"/>
  </w:num>
  <w:num w:numId="4" w16cid:durableId="923152882">
    <w:abstractNumId w:val="2"/>
  </w:num>
  <w:num w:numId="5" w16cid:durableId="1670055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0F"/>
    <w:rsid w:val="00070E7F"/>
    <w:rsid w:val="00145028"/>
    <w:rsid w:val="001E218C"/>
    <w:rsid w:val="00290353"/>
    <w:rsid w:val="003A67FB"/>
    <w:rsid w:val="00447168"/>
    <w:rsid w:val="005E7C73"/>
    <w:rsid w:val="00702AD2"/>
    <w:rsid w:val="00752A65"/>
    <w:rsid w:val="0085600F"/>
    <w:rsid w:val="009810D5"/>
    <w:rsid w:val="00BF4F5B"/>
    <w:rsid w:val="00D65303"/>
    <w:rsid w:val="00D801A5"/>
    <w:rsid w:val="00E07F51"/>
    <w:rsid w:val="00E738A7"/>
    <w:rsid w:val="00F071CB"/>
    <w:rsid w:val="00F11E42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D512"/>
  <w15:chartTrackingRefBased/>
  <w15:docId w15:val="{FC738DFD-0158-4810-86C8-53B4EB17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2390-2474-42A4-9DD9-2725C46B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Aryan Agarwal</cp:lastModifiedBy>
  <cp:revision>8</cp:revision>
  <dcterms:created xsi:type="dcterms:W3CDTF">2022-09-19T13:51:00Z</dcterms:created>
  <dcterms:modified xsi:type="dcterms:W3CDTF">2022-11-23T20:56:00Z</dcterms:modified>
</cp:coreProperties>
</file>